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32B10" w14:textId="406B4E14" w:rsidR="001A3870" w:rsidRPr="008B7FD9" w:rsidRDefault="00362B58" w:rsidP="00714907">
      <w:pPr>
        <w:spacing w:line="240" w:lineRule="auto"/>
        <w:jc w:val="both"/>
        <w:rPr>
          <w:rFonts w:ascii="Times New Roman" w:hAnsi="Times New Roman" w:cs="Times New Roman"/>
          <w:b/>
          <w:sz w:val="24"/>
          <w:szCs w:val="24"/>
        </w:rPr>
      </w:pPr>
      <w:r w:rsidRPr="00D527E6">
        <w:rPr>
          <w:rFonts w:ascii="Times New Roman" w:hAnsi="Times New Roman" w:cs="Times New Roman"/>
          <w:b/>
          <w:sz w:val="24"/>
          <w:szCs w:val="24"/>
        </w:rPr>
        <w:t>Š</w:t>
      </w:r>
      <w:r w:rsidR="00781A7D">
        <w:rPr>
          <w:rFonts w:ascii="Times New Roman" w:hAnsi="Times New Roman" w:cs="Times New Roman"/>
          <w:b/>
          <w:sz w:val="24"/>
          <w:szCs w:val="24"/>
        </w:rPr>
        <w:t>AKIŲ RAJONO SAVIVALDYBĖS ADMINISTRA</w:t>
      </w:r>
      <w:r w:rsidR="00F852AB">
        <w:rPr>
          <w:rFonts w:ascii="Times New Roman" w:hAnsi="Times New Roman" w:cs="Times New Roman"/>
          <w:b/>
          <w:sz w:val="24"/>
          <w:szCs w:val="24"/>
        </w:rPr>
        <w:t xml:space="preserve">CIJA SKELBIA ATRANKĄ </w:t>
      </w:r>
      <w:r w:rsidR="001F468E">
        <w:rPr>
          <w:rFonts w:ascii="Times New Roman" w:hAnsi="Times New Roman" w:cs="Times New Roman"/>
          <w:b/>
          <w:sz w:val="24"/>
          <w:szCs w:val="24"/>
        </w:rPr>
        <w:t xml:space="preserve">ŠAKIŲ RAJONO SAVIVALDYBĖS ADMINISTRACIJOS </w:t>
      </w:r>
      <w:r w:rsidR="00EC5300">
        <w:rPr>
          <w:rFonts w:ascii="Times New Roman" w:hAnsi="Times New Roman" w:cs="Times New Roman"/>
          <w:b/>
          <w:sz w:val="24"/>
          <w:szCs w:val="24"/>
        </w:rPr>
        <w:t>BENDRŲJŲ REIKALŲ</w:t>
      </w:r>
      <w:r w:rsidR="00C6414C">
        <w:rPr>
          <w:rFonts w:ascii="Times New Roman" w:hAnsi="Times New Roman" w:cs="Times New Roman"/>
          <w:b/>
          <w:sz w:val="24"/>
          <w:szCs w:val="24"/>
        </w:rPr>
        <w:t xml:space="preserve"> SKYRIAUS </w:t>
      </w:r>
      <w:r w:rsidR="00EC5300">
        <w:rPr>
          <w:rFonts w:ascii="Times New Roman" w:hAnsi="Times New Roman" w:cs="Times New Roman"/>
          <w:b/>
          <w:sz w:val="24"/>
          <w:szCs w:val="24"/>
        </w:rPr>
        <w:t>SPECIALISTO</w:t>
      </w:r>
      <w:r w:rsidR="00B40D06">
        <w:rPr>
          <w:rFonts w:ascii="Times New Roman" w:hAnsi="Times New Roman" w:cs="Times New Roman"/>
          <w:b/>
          <w:sz w:val="24"/>
          <w:szCs w:val="24"/>
        </w:rPr>
        <w:t xml:space="preserve"> </w:t>
      </w:r>
      <w:r w:rsidR="00781A7D">
        <w:rPr>
          <w:rFonts w:ascii="Times New Roman" w:hAnsi="Times New Roman" w:cs="Times New Roman"/>
          <w:b/>
          <w:sz w:val="24"/>
          <w:szCs w:val="24"/>
        </w:rPr>
        <w:t>PAREIGOMS UŽIMTI</w:t>
      </w:r>
      <w:r w:rsidR="0037756D" w:rsidRPr="00D527E6">
        <w:rPr>
          <w:rFonts w:ascii="Times New Roman" w:hAnsi="Times New Roman" w:cs="Times New Roman"/>
          <w:b/>
          <w:sz w:val="24"/>
          <w:szCs w:val="24"/>
        </w:rPr>
        <w:t xml:space="preserve"> </w:t>
      </w:r>
    </w:p>
    <w:p w14:paraId="4697E7A5" w14:textId="77777777" w:rsidR="005A1A5F" w:rsidRDefault="005A1A5F" w:rsidP="00714907">
      <w:pPr>
        <w:spacing w:line="240" w:lineRule="auto"/>
        <w:jc w:val="both"/>
        <w:rPr>
          <w:rFonts w:ascii="Times New Roman" w:hAnsi="Times New Roman" w:cs="Times New Roman"/>
          <w:sz w:val="24"/>
          <w:szCs w:val="24"/>
        </w:rPr>
      </w:pPr>
    </w:p>
    <w:p w14:paraId="3ADED2D4" w14:textId="26F8B7DE" w:rsidR="00576203" w:rsidRDefault="001F468E" w:rsidP="00714907">
      <w:pPr>
        <w:spacing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Šakių rajono savivaldybės administracijos</w:t>
      </w:r>
      <w:r w:rsidR="00B54465">
        <w:rPr>
          <w:rFonts w:ascii="Times New Roman" w:hAnsi="Times New Roman" w:cs="Times New Roman"/>
          <w:sz w:val="24"/>
          <w:szCs w:val="24"/>
        </w:rPr>
        <w:t xml:space="preserve"> </w:t>
      </w:r>
      <w:r w:rsidR="00EC5300">
        <w:rPr>
          <w:rFonts w:ascii="Times New Roman" w:hAnsi="Times New Roman" w:cs="Times New Roman"/>
          <w:sz w:val="24"/>
          <w:szCs w:val="24"/>
        </w:rPr>
        <w:t>Bendrųjų reikalų</w:t>
      </w:r>
      <w:r w:rsidR="00C6414C">
        <w:rPr>
          <w:rFonts w:ascii="Times New Roman" w:hAnsi="Times New Roman" w:cs="Times New Roman"/>
          <w:sz w:val="24"/>
          <w:szCs w:val="24"/>
        </w:rPr>
        <w:t xml:space="preserve"> skyriaus </w:t>
      </w:r>
      <w:r w:rsidR="00EC5300">
        <w:rPr>
          <w:rFonts w:ascii="Times New Roman" w:hAnsi="Times New Roman" w:cs="Times New Roman"/>
          <w:sz w:val="24"/>
          <w:szCs w:val="24"/>
        </w:rPr>
        <w:t>specialisto</w:t>
      </w:r>
      <w:r w:rsidR="00165CAC">
        <w:rPr>
          <w:rFonts w:ascii="Times New Roman" w:hAnsi="Times New Roman" w:cs="Times New Roman"/>
          <w:sz w:val="24"/>
          <w:szCs w:val="24"/>
        </w:rPr>
        <w:t xml:space="preserve"> </w:t>
      </w:r>
      <w:r w:rsidR="00F10DBC">
        <w:rPr>
          <w:rFonts w:ascii="Times New Roman" w:hAnsi="Times New Roman" w:cs="Times New Roman"/>
          <w:sz w:val="24"/>
          <w:szCs w:val="24"/>
        </w:rPr>
        <w:t>pareigybė priskiriama specialistų pareigyb</w:t>
      </w:r>
      <w:r w:rsidR="002B3E98">
        <w:rPr>
          <w:rFonts w:ascii="Times New Roman" w:hAnsi="Times New Roman" w:cs="Times New Roman"/>
          <w:sz w:val="24"/>
          <w:szCs w:val="24"/>
        </w:rPr>
        <w:t xml:space="preserve">ių grupei. Pareigybės lygis – </w:t>
      </w:r>
      <w:r w:rsidR="00EC5300">
        <w:rPr>
          <w:rFonts w:ascii="Times New Roman" w:hAnsi="Times New Roman" w:cs="Times New Roman"/>
          <w:sz w:val="24"/>
          <w:szCs w:val="24"/>
        </w:rPr>
        <w:t>A</w:t>
      </w:r>
      <w:r w:rsidR="00146414">
        <w:rPr>
          <w:rFonts w:ascii="Times New Roman" w:hAnsi="Times New Roman" w:cs="Times New Roman"/>
          <w:sz w:val="24"/>
          <w:szCs w:val="24"/>
        </w:rPr>
        <w:t>2</w:t>
      </w:r>
      <w:r w:rsidR="00F10DBC">
        <w:rPr>
          <w:rFonts w:ascii="Times New Roman" w:hAnsi="Times New Roman" w:cs="Times New Roman"/>
          <w:sz w:val="24"/>
          <w:szCs w:val="24"/>
        </w:rPr>
        <w:t xml:space="preserve">. Pareigybės (etato) dydis – </w:t>
      </w:r>
      <w:r w:rsidR="00B40D06">
        <w:rPr>
          <w:rFonts w:ascii="Times New Roman" w:hAnsi="Times New Roman" w:cs="Times New Roman"/>
          <w:sz w:val="24"/>
          <w:szCs w:val="24"/>
        </w:rPr>
        <w:t>1</w:t>
      </w:r>
      <w:r w:rsidR="00F10DBC">
        <w:rPr>
          <w:rFonts w:ascii="Times New Roman" w:hAnsi="Times New Roman" w:cs="Times New Roman"/>
          <w:sz w:val="24"/>
          <w:szCs w:val="24"/>
        </w:rPr>
        <w:t xml:space="preserve">. Pareiginės algos koeficientas – </w:t>
      </w:r>
      <w:r w:rsidR="00C6414C">
        <w:rPr>
          <w:rFonts w:ascii="Times New Roman" w:hAnsi="Times New Roman" w:cs="Times New Roman"/>
          <w:sz w:val="24"/>
          <w:szCs w:val="24"/>
        </w:rPr>
        <w:t>1</w:t>
      </w:r>
      <w:r w:rsidR="00165CAC">
        <w:rPr>
          <w:rFonts w:ascii="Times New Roman" w:hAnsi="Times New Roman" w:cs="Times New Roman"/>
          <w:sz w:val="24"/>
          <w:szCs w:val="24"/>
        </w:rPr>
        <w:t>,</w:t>
      </w:r>
      <w:r w:rsidR="00EC5300">
        <w:rPr>
          <w:rFonts w:ascii="Times New Roman" w:hAnsi="Times New Roman" w:cs="Times New Roman"/>
          <w:sz w:val="24"/>
          <w:szCs w:val="24"/>
        </w:rPr>
        <w:t>14</w:t>
      </w:r>
      <w:r w:rsidR="00550ADD">
        <w:rPr>
          <w:rFonts w:ascii="Times New Roman" w:hAnsi="Times New Roman" w:cs="Times New Roman"/>
          <w:sz w:val="24"/>
          <w:szCs w:val="24"/>
        </w:rPr>
        <w:t>.</w:t>
      </w:r>
      <w:r w:rsidR="005952AA">
        <w:rPr>
          <w:rFonts w:ascii="Times New Roman" w:eastAsia="Times New Roman" w:hAnsi="Times New Roman" w:cs="Times New Roman"/>
          <w:sz w:val="24"/>
          <w:szCs w:val="24"/>
          <w:lang w:eastAsia="lt-LT"/>
        </w:rPr>
        <w:t xml:space="preserve"> </w:t>
      </w:r>
    </w:p>
    <w:p w14:paraId="37535B44" w14:textId="77777777" w:rsidR="00714907" w:rsidRDefault="00714907" w:rsidP="00C873E9">
      <w:pPr>
        <w:spacing w:line="240" w:lineRule="auto"/>
        <w:jc w:val="both"/>
        <w:rPr>
          <w:rFonts w:ascii="Times New Roman" w:eastAsia="Times New Roman" w:hAnsi="Times New Roman" w:cs="Times New Roman"/>
          <w:sz w:val="24"/>
          <w:szCs w:val="24"/>
          <w:lang w:eastAsia="lt-LT"/>
        </w:rPr>
      </w:pPr>
    </w:p>
    <w:p w14:paraId="6B8773AF" w14:textId="45E7F3F3" w:rsidR="00EC5300" w:rsidRPr="00EC5300" w:rsidRDefault="00C873E9" w:rsidP="00EC5300">
      <w:pPr>
        <w:tabs>
          <w:tab w:val="left" w:pos="5529"/>
        </w:tabs>
        <w:rPr>
          <w:rFonts w:ascii="Times New Roman" w:eastAsia="Times New Roman" w:hAnsi="Times New Roman" w:cs="Times New Roman"/>
          <w:sz w:val="24"/>
          <w:szCs w:val="24"/>
          <w:lang w:eastAsia="lt-LT"/>
        </w:rPr>
      </w:pPr>
      <w:r w:rsidRPr="00C873E9">
        <w:rPr>
          <w:rFonts w:ascii="Times New Roman" w:eastAsia="Times New Roman" w:hAnsi="Times New Roman" w:cs="Times New Roman"/>
          <w:sz w:val="24"/>
          <w:szCs w:val="24"/>
          <w:lang w:eastAsia="lt-LT"/>
        </w:rPr>
        <w:t xml:space="preserve">                                                                                     </w:t>
      </w:r>
      <w:r w:rsidR="00EC5300">
        <w:rPr>
          <w:rFonts w:ascii="Times New Roman" w:eastAsia="Times New Roman" w:hAnsi="Times New Roman" w:cs="Times New Roman"/>
          <w:sz w:val="24"/>
          <w:szCs w:val="24"/>
          <w:lang w:eastAsia="lt-LT"/>
        </w:rPr>
        <w:t xml:space="preserve">       </w:t>
      </w:r>
      <w:r w:rsidR="00EC5300" w:rsidRPr="00EC5300">
        <w:rPr>
          <w:rFonts w:ascii="Times New Roman" w:eastAsia="Times New Roman" w:hAnsi="Times New Roman" w:cs="Times New Roman"/>
          <w:sz w:val="24"/>
          <w:szCs w:val="24"/>
          <w:lang w:eastAsia="lt-LT"/>
        </w:rPr>
        <w:t>PATVIRTINTA</w:t>
      </w:r>
    </w:p>
    <w:p w14:paraId="466DECD8" w14:textId="77777777" w:rsidR="00EC5300" w:rsidRPr="00EC5300" w:rsidRDefault="00EC5300" w:rsidP="00EC5300">
      <w:pPr>
        <w:tabs>
          <w:tab w:val="left" w:pos="5529"/>
        </w:tabs>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ab/>
        <w:t>Šakių rajono savivaldybės administracijos</w:t>
      </w:r>
    </w:p>
    <w:p w14:paraId="02240672" w14:textId="77777777" w:rsidR="00EC5300" w:rsidRPr="00EC5300" w:rsidRDefault="00EC5300" w:rsidP="00EC5300">
      <w:pPr>
        <w:tabs>
          <w:tab w:val="left" w:pos="5529"/>
        </w:tabs>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ab/>
        <w:t>direktoriaus 2025 m. kovo 28 d.</w:t>
      </w:r>
    </w:p>
    <w:p w14:paraId="3B17ED13" w14:textId="77777777" w:rsidR="00EC5300" w:rsidRPr="00EC5300" w:rsidRDefault="00EC5300" w:rsidP="00EC5300">
      <w:pPr>
        <w:tabs>
          <w:tab w:val="left" w:pos="5529"/>
        </w:tabs>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ab/>
        <w:t>įsakymu Nr. AT-237</w:t>
      </w:r>
    </w:p>
    <w:p w14:paraId="1FEECB72" w14:textId="77777777" w:rsidR="00EC5300" w:rsidRPr="00EC5300" w:rsidRDefault="00EC5300" w:rsidP="00EC5300">
      <w:pPr>
        <w:jc w:val="center"/>
        <w:rPr>
          <w:rFonts w:ascii="Times New Roman" w:eastAsia="Times New Roman" w:hAnsi="Times New Roman" w:cs="Times New Roman"/>
          <w:sz w:val="24"/>
          <w:szCs w:val="24"/>
          <w:lang w:eastAsia="lt-LT"/>
        </w:rPr>
      </w:pPr>
    </w:p>
    <w:p w14:paraId="26FFA138" w14:textId="77777777" w:rsidR="00EC5300" w:rsidRPr="00EC5300" w:rsidRDefault="00EC5300" w:rsidP="00EC5300">
      <w:pPr>
        <w:jc w:val="center"/>
        <w:rPr>
          <w:rFonts w:ascii="Times New Roman" w:eastAsia="Times New Roman" w:hAnsi="Times New Roman" w:cs="Times New Roman"/>
          <w:sz w:val="24"/>
          <w:szCs w:val="24"/>
          <w:lang w:eastAsia="lt-LT"/>
        </w:rPr>
      </w:pPr>
    </w:p>
    <w:p w14:paraId="37D89BCA" w14:textId="77777777" w:rsidR="00EC5300" w:rsidRPr="00EC5300" w:rsidRDefault="00EC5300" w:rsidP="00EC5300">
      <w:pPr>
        <w:jc w:val="center"/>
        <w:rPr>
          <w:rFonts w:ascii="Times New Roman" w:eastAsia="Times New Roman" w:hAnsi="Times New Roman" w:cs="Times New Roman"/>
          <w:b/>
          <w:sz w:val="24"/>
          <w:szCs w:val="24"/>
          <w:lang w:eastAsia="lt-LT"/>
        </w:rPr>
      </w:pPr>
      <w:r w:rsidRPr="00EC5300">
        <w:rPr>
          <w:rFonts w:ascii="Times New Roman" w:eastAsia="Times New Roman" w:hAnsi="Times New Roman" w:cs="Times New Roman"/>
          <w:b/>
          <w:sz w:val="24"/>
          <w:szCs w:val="24"/>
          <w:lang w:eastAsia="lt-LT"/>
        </w:rPr>
        <w:t>ŠAKIŲ RAJONO SAVIVALDYBĖS ADMINISTRACIJOS BENDRŲJŲ REIKALŲ SKYRIAUS SPECIALISTO PAREIGYBĖS APRAŠYMAS</w:t>
      </w:r>
    </w:p>
    <w:p w14:paraId="0BDD61F0" w14:textId="77777777" w:rsidR="00EC5300" w:rsidRPr="00EC5300" w:rsidRDefault="00EC5300" w:rsidP="00EC5300">
      <w:pPr>
        <w:jc w:val="center"/>
        <w:rPr>
          <w:rFonts w:ascii="Times New Roman" w:eastAsia="Times New Roman" w:hAnsi="Times New Roman" w:cs="Times New Roman"/>
          <w:b/>
          <w:sz w:val="24"/>
          <w:szCs w:val="24"/>
          <w:lang w:eastAsia="lt-LT"/>
        </w:rPr>
      </w:pPr>
    </w:p>
    <w:p w14:paraId="4702E797" w14:textId="77777777" w:rsidR="00EC5300" w:rsidRPr="00EC5300" w:rsidRDefault="00EC5300" w:rsidP="00EC5300">
      <w:pPr>
        <w:tabs>
          <w:tab w:val="left" w:pos="1242"/>
        </w:tabs>
        <w:jc w:val="center"/>
        <w:rPr>
          <w:rFonts w:ascii="Times New Roman" w:eastAsia="Times New Roman" w:hAnsi="Times New Roman" w:cs="Times New Roman"/>
          <w:b/>
          <w:sz w:val="24"/>
          <w:szCs w:val="24"/>
          <w:lang w:eastAsia="lt-LT"/>
        </w:rPr>
      </w:pPr>
      <w:r w:rsidRPr="00EC5300">
        <w:rPr>
          <w:rFonts w:ascii="Times New Roman" w:eastAsia="Times New Roman" w:hAnsi="Times New Roman" w:cs="Times New Roman"/>
          <w:b/>
          <w:sz w:val="24"/>
          <w:szCs w:val="24"/>
          <w:lang w:eastAsia="lt-LT"/>
        </w:rPr>
        <w:t>I SKYRIUS</w:t>
      </w:r>
    </w:p>
    <w:p w14:paraId="557B568F" w14:textId="77777777" w:rsidR="00EC5300" w:rsidRPr="00EC5300" w:rsidRDefault="00EC5300" w:rsidP="00EC5300">
      <w:pPr>
        <w:tabs>
          <w:tab w:val="left" w:pos="1242"/>
        </w:tabs>
        <w:jc w:val="center"/>
        <w:rPr>
          <w:rFonts w:ascii="Times New Roman" w:eastAsia="Times New Roman" w:hAnsi="Times New Roman" w:cs="Times New Roman"/>
          <w:b/>
          <w:sz w:val="24"/>
          <w:szCs w:val="24"/>
          <w:lang w:eastAsia="lt-LT"/>
        </w:rPr>
      </w:pPr>
      <w:r w:rsidRPr="00EC5300">
        <w:rPr>
          <w:rFonts w:ascii="Times New Roman" w:eastAsia="Times New Roman" w:hAnsi="Times New Roman" w:cs="Times New Roman"/>
          <w:b/>
          <w:sz w:val="24"/>
          <w:szCs w:val="24"/>
          <w:lang w:eastAsia="lt-LT"/>
        </w:rPr>
        <w:t>PAREIGYBĖ</w:t>
      </w:r>
    </w:p>
    <w:p w14:paraId="77B48975" w14:textId="77777777" w:rsidR="00EC5300" w:rsidRPr="00EC5300" w:rsidRDefault="00EC5300" w:rsidP="00EC5300">
      <w:pPr>
        <w:ind w:firstLine="1080"/>
        <w:jc w:val="both"/>
        <w:rPr>
          <w:rFonts w:ascii="Times New Roman" w:eastAsia="Times New Roman" w:hAnsi="Times New Roman" w:cs="Times New Roman"/>
          <w:sz w:val="24"/>
          <w:szCs w:val="24"/>
          <w:lang w:eastAsia="lt-LT"/>
        </w:rPr>
      </w:pPr>
    </w:p>
    <w:p w14:paraId="640A41B7" w14:textId="77777777" w:rsidR="00EC5300" w:rsidRPr="00EC5300" w:rsidRDefault="00EC5300" w:rsidP="00EC5300">
      <w:pPr>
        <w:numPr>
          <w:ilvl w:val="0"/>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Šakių rajono savivaldybės administracijos Bendrųjų reikalų skyriaus (toliau – Skyrius) specialisto (toliau – Specialistas) pareigybė yra priskiriama specialistų pareigybių grupei.</w:t>
      </w:r>
    </w:p>
    <w:p w14:paraId="7887FF31" w14:textId="77777777" w:rsidR="00EC5300" w:rsidRPr="00EC5300" w:rsidRDefault="00EC5300" w:rsidP="00EC5300">
      <w:pPr>
        <w:numPr>
          <w:ilvl w:val="0"/>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Pareigybės lygis – A2.</w:t>
      </w:r>
    </w:p>
    <w:p w14:paraId="1455E25B" w14:textId="77777777" w:rsidR="00EC5300" w:rsidRPr="00EC5300" w:rsidRDefault="00EC5300" w:rsidP="00EC5300">
      <w:pPr>
        <w:numPr>
          <w:ilvl w:val="0"/>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Pareigybės paskirtis – įgyvendinti Skyriaus kompetencijai priklausančias funkcijas asmenų aptarnavimo vieno langelio principu, dokumentų valdymo srityse.</w:t>
      </w:r>
    </w:p>
    <w:p w14:paraId="3DD971BC" w14:textId="77777777" w:rsidR="00EC5300" w:rsidRPr="00EC5300" w:rsidRDefault="00EC5300" w:rsidP="00EC5300">
      <w:pPr>
        <w:numPr>
          <w:ilvl w:val="0"/>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Pareigybės pavaldumas – šias pareigas einantis darbuotojas yra tiesiogiai pavaldus Skyriaus vedėjui. Specialistas yra darbuotojas, dirbantis pagal darbo sutartį. Specialistą priima į darbą ir atleidžia iš jo Šakių rajono savivaldybės administracijos direktorius.</w:t>
      </w:r>
    </w:p>
    <w:p w14:paraId="59ED075F" w14:textId="77777777" w:rsidR="00EC5300" w:rsidRPr="00EC5300" w:rsidRDefault="00EC5300" w:rsidP="00EC5300">
      <w:pPr>
        <w:ind w:firstLine="1080"/>
        <w:jc w:val="both"/>
        <w:rPr>
          <w:rFonts w:ascii="Times New Roman" w:eastAsia="Times New Roman" w:hAnsi="Times New Roman" w:cs="Times New Roman"/>
          <w:sz w:val="24"/>
          <w:szCs w:val="24"/>
          <w:lang w:eastAsia="lt-LT"/>
        </w:rPr>
      </w:pPr>
    </w:p>
    <w:p w14:paraId="7540ABB0" w14:textId="77777777" w:rsidR="00EC5300" w:rsidRPr="00EC5300" w:rsidRDefault="00EC5300" w:rsidP="00EC5300">
      <w:pPr>
        <w:tabs>
          <w:tab w:val="left" w:pos="1242"/>
        </w:tabs>
        <w:jc w:val="center"/>
        <w:rPr>
          <w:rFonts w:ascii="Times New Roman" w:eastAsia="Times New Roman" w:hAnsi="Times New Roman" w:cs="Times New Roman"/>
          <w:b/>
          <w:sz w:val="24"/>
          <w:szCs w:val="24"/>
          <w:lang w:eastAsia="lt-LT"/>
        </w:rPr>
      </w:pPr>
      <w:r w:rsidRPr="00EC5300">
        <w:rPr>
          <w:rFonts w:ascii="Times New Roman" w:eastAsia="Times New Roman" w:hAnsi="Times New Roman" w:cs="Times New Roman"/>
          <w:b/>
          <w:sz w:val="24"/>
          <w:szCs w:val="24"/>
          <w:lang w:eastAsia="lt-LT"/>
        </w:rPr>
        <w:t>II SKYRIUS</w:t>
      </w:r>
    </w:p>
    <w:p w14:paraId="4D077985" w14:textId="77777777" w:rsidR="00EC5300" w:rsidRPr="00EC5300" w:rsidRDefault="00EC5300" w:rsidP="00EC5300">
      <w:pPr>
        <w:tabs>
          <w:tab w:val="left" w:pos="1242"/>
        </w:tabs>
        <w:jc w:val="center"/>
        <w:rPr>
          <w:rFonts w:ascii="Times New Roman" w:eastAsia="Times New Roman" w:hAnsi="Times New Roman" w:cs="Times New Roman"/>
          <w:b/>
          <w:sz w:val="24"/>
          <w:szCs w:val="24"/>
          <w:lang w:eastAsia="lt-LT"/>
        </w:rPr>
      </w:pPr>
      <w:r w:rsidRPr="00EC5300">
        <w:rPr>
          <w:rFonts w:ascii="Times New Roman" w:eastAsia="Times New Roman" w:hAnsi="Times New Roman" w:cs="Times New Roman"/>
          <w:b/>
          <w:sz w:val="24"/>
          <w:szCs w:val="24"/>
          <w:lang w:eastAsia="lt-LT"/>
        </w:rPr>
        <w:t>SPECIALŪS REIKALAVIMAI ŠIAS PAREIGAS EINANČIAM DARBUOTOJUI</w:t>
      </w:r>
    </w:p>
    <w:p w14:paraId="32CDC373" w14:textId="77777777" w:rsidR="00EC5300" w:rsidRPr="00EC5300" w:rsidRDefault="00EC5300" w:rsidP="00EC5300">
      <w:pPr>
        <w:ind w:firstLine="1080"/>
        <w:jc w:val="both"/>
        <w:rPr>
          <w:rFonts w:ascii="Times New Roman" w:eastAsia="Times New Roman" w:hAnsi="Times New Roman" w:cs="Times New Roman"/>
          <w:sz w:val="24"/>
          <w:szCs w:val="24"/>
          <w:lang w:eastAsia="lt-LT"/>
        </w:rPr>
      </w:pPr>
    </w:p>
    <w:p w14:paraId="1ACFEE58" w14:textId="77777777" w:rsidR="00EC5300" w:rsidRPr="00EC5300" w:rsidRDefault="00EC5300" w:rsidP="00EC5300">
      <w:pPr>
        <w:numPr>
          <w:ilvl w:val="0"/>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Darbuotojas, einantis šias pareigas, turi atitikti šiuos specialius reikalavimus:</w:t>
      </w:r>
    </w:p>
    <w:p w14:paraId="35F75819" w14:textId="77777777" w:rsidR="00EC5300" w:rsidRPr="00EC5300" w:rsidRDefault="00EC5300" w:rsidP="00EC5300">
      <w:pPr>
        <w:numPr>
          <w:ilvl w:val="1"/>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turėti ne žemesnį kaip aukštąjį universitetinį išsilavinimą su bakalauro kvalifikaciniu laipsniu ar jam lygiaverte aukštojo mokslo kvalifikacija arba aukštąjį koleginį išsilavinimą su profesinio bakalauro kvalifikaciniu laipsniu ar jam lygiaverte aukštojo mokslo kvalifikacija;</w:t>
      </w:r>
    </w:p>
    <w:p w14:paraId="6CFB7E69" w14:textId="77777777" w:rsidR="00EC5300" w:rsidRPr="00EC5300" w:rsidRDefault="00EC5300" w:rsidP="00EC5300">
      <w:pPr>
        <w:numPr>
          <w:ilvl w:val="1"/>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būti susipažinusiam su Lietuvos Respublikos įstatymais, Vyriausybės nutarimais, kitais teisės aktais, reglamentuojančiais vietos savivaldos institucijų veiklą;</w:t>
      </w:r>
    </w:p>
    <w:p w14:paraId="072D7F5A" w14:textId="77777777" w:rsidR="00EC5300" w:rsidRPr="00EC5300" w:rsidRDefault="00EC5300" w:rsidP="00EC5300">
      <w:pPr>
        <w:numPr>
          <w:ilvl w:val="1"/>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žinoti Asmenų prašymų nagrinėjimo ir jų aptarnavimo viešojo administravimo institucijose, įstaigose ir kituose viešojo administravimo subjektuose taisykles, Dokumentų rengimo, Dokumentų tvarkymo ir apskaitos taisykles;</w:t>
      </w:r>
    </w:p>
    <w:p w14:paraId="777B6740" w14:textId="77777777" w:rsidR="00EC5300" w:rsidRPr="00EC5300" w:rsidRDefault="00EC5300" w:rsidP="00EC5300">
      <w:pPr>
        <w:numPr>
          <w:ilvl w:val="1"/>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išmanyti tarnybinio protokolo reikalavimus, dalykinio bendravimo taisykles;</w:t>
      </w:r>
    </w:p>
    <w:p w14:paraId="5434EDFF" w14:textId="77777777" w:rsidR="00EC5300" w:rsidRPr="00EC5300" w:rsidRDefault="00EC5300" w:rsidP="00EC5300">
      <w:pPr>
        <w:numPr>
          <w:ilvl w:val="1"/>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mokėti dirbti kompiuteriu (Microsoft Office programų paketu);</w:t>
      </w:r>
    </w:p>
    <w:p w14:paraId="0D9B3146" w14:textId="77777777" w:rsidR="00EC5300" w:rsidRPr="00EC5300" w:rsidRDefault="00EC5300" w:rsidP="00EC5300">
      <w:pPr>
        <w:numPr>
          <w:ilvl w:val="1"/>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mokėti naudotis biuro technika ir ryšio priemonėmis;</w:t>
      </w:r>
    </w:p>
    <w:p w14:paraId="15BDF18C" w14:textId="77777777" w:rsidR="00EC5300" w:rsidRPr="00EC5300" w:rsidRDefault="00EC5300" w:rsidP="00EC5300">
      <w:pPr>
        <w:numPr>
          <w:ilvl w:val="1"/>
          <w:numId w:val="6"/>
        </w:numPr>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atitikti teisės aktuose nustatytus reikalavimus, būtinus išduodant asmens patikimumo pažymėjimą, leidimą dirbti ar susipažinti su įslaptinta informacija, žymima slaptumo žyma „Riboto naudojimo“.</w:t>
      </w:r>
    </w:p>
    <w:p w14:paraId="32E8344B" w14:textId="77777777" w:rsidR="00EC5300" w:rsidRPr="00EC5300" w:rsidRDefault="00EC5300" w:rsidP="00EC5300">
      <w:pPr>
        <w:tabs>
          <w:tab w:val="left" w:pos="1242"/>
        </w:tabs>
        <w:jc w:val="center"/>
        <w:rPr>
          <w:rFonts w:ascii="Times New Roman" w:eastAsia="Times New Roman" w:hAnsi="Times New Roman" w:cs="Times New Roman"/>
          <w:b/>
          <w:sz w:val="24"/>
          <w:szCs w:val="24"/>
          <w:lang w:eastAsia="lt-LT"/>
        </w:rPr>
      </w:pPr>
      <w:r w:rsidRPr="00EC5300">
        <w:rPr>
          <w:rFonts w:ascii="Times New Roman" w:eastAsia="Times New Roman" w:hAnsi="Times New Roman" w:cs="Times New Roman"/>
          <w:b/>
          <w:sz w:val="24"/>
          <w:szCs w:val="24"/>
          <w:lang w:eastAsia="lt-LT"/>
        </w:rPr>
        <w:lastRenderedPageBreak/>
        <w:t>III SKYRIUS</w:t>
      </w:r>
    </w:p>
    <w:p w14:paraId="112AF013" w14:textId="77777777" w:rsidR="00EC5300" w:rsidRPr="00EC5300" w:rsidRDefault="00EC5300" w:rsidP="00EC5300">
      <w:pPr>
        <w:tabs>
          <w:tab w:val="left" w:pos="1242"/>
        </w:tabs>
        <w:jc w:val="center"/>
        <w:rPr>
          <w:rFonts w:ascii="Times New Roman" w:eastAsia="Times New Roman" w:hAnsi="Times New Roman" w:cs="Times New Roman"/>
          <w:b/>
          <w:sz w:val="24"/>
          <w:szCs w:val="24"/>
          <w:lang w:eastAsia="lt-LT"/>
        </w:rPr>
      </w:pPr>
      <w:r w:rsidRPr="00EC5300">
        <w:rPr>
          <w:rFonts w:ascii="Times New Roman" w:eastAsia="Times New Roman" w:hAnsi="Times New Roman" w:cs="Times New Roman"/>
          <w:b/>
          <w:sz w:val="24"/>
          <w:szCs w:val="24"/>
          <w:lang w:eastAsia="lt-LT"/>
        </w:rPr>
        <w:t>ŠIAS PAREIGAS EINANČIO DARBUOTOJO FUNKCIJOS</w:t>
      </w:r>
    </w:p>
    <w:p w14:paraId="3748BFAD" w14:textId="77777777" w:rsidR="00EC5300" w:rsidRPr="00EC5300" w:rsidRDefault="00EC5300" w:rsidP="00EC5300">
      <w:pPr>
        <w:tabs>
          <w:tab w:val="left" w:pos="1080"/>
        </w:tabs>
        <w:jc w:val="both"/>
        <w:rPr>
          <w:rFonts w:ascii="Times New Roman" w:eastAsia="Times New Roman" w:hAnsi="Times New Roman" w:cs="Times New Roman"/>
          <w:sz w:val="24"/>
          <w:szCs w:val="24"/>
          <w:lang w:eastAsia="lt-LT"/>
        </w:rPr>
      </w:pPr>
    </w:p>
    <w:p w14:paraId="7CEE2137" w14:textId="77777777" w:rsidR="00EC5300" w:rsidRPr="00EC5300" w:rsidRDefault="00EC5300" w:rsidP="00EC5300">
      <w:pPr>
        <w:numPr>
          <w:ilvl w:val="0"/>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Šias pareigas einantis darbuotojas vykdo šias funkcijas:</w:t>
      </w:r>
    </w:p>
    <w:p w14:paraId="567D4539"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 xml:space="preserve">Organizuoja ir vykdo Šakių rajono savivaldybės (toliau – Savivaldybė) administracijos priimamojo darbą, asmenų aptarnavimą vieno langelio principu; </w:t>
      </w:r>
    </w:p>
    <w:p w14:paraId="1ED57A7E" w14:textId="77777777" w:rsidR="00EC5300" w:rsidRPr="00EC5300" w:rsidRDefault="00EC5300" w:rsidP="00EC5300">
      <w:pPr>
        <w:numPr>
          <w:ilvl w:val="1"/>
          <w:numId w:val="6"/>
        </w:numPr>
        <w:tabs>
          <w:tab w:val="left" w:pos="1134"/>
          <w:tab w:val="left" w:pos="1418"/>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priima rajono savivaldybės tarybos, mero ir administracijos korespondenciją, gaunamą raštu, paštu, savivaldybės elektroniniu paštu, elektroninių paslaugų pristatymo būdu, E-pristatymo būdu, atlieka pirminį jos tvarkymą, nustatyta tvarka užregistruoja juridinių asmenų prašymus Dokumentų valdymo sistemoje;</w:t>
      </w:r>
    </w:p>
    <w:p w14:paraId="7EC904FE"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priima žodinius prašymus, kuriuos galima išspręsti tuoj pat, ir pagal savo kompetenciją suteikia informaciją interesantams, nepažeidžiant asmens, kuris kreipiasi, kitų asmenų ar institucijos interesų. Prireikus asmeniui sudaro galimybę išdėstyti prašymą raštu;</w:t>
      </w:r>
    </w:p>
    <w:p w14:paraId="00D18095"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priima ir perduoda informaciją telefonu bei elektroniniu būdu;</w:t>
      </w:r>
    </w:p>
    <w:p w14:paraId="003E94CC"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pagal savo kompetenciją teikia telefonu piliečiams reikiamą informaciją, susijusią su jiems rūpimų klausimų nagrinėjimu, informuoja interesantus apie asmenų aptarnavimo rajono savivaldybėje tvarką, struktūrą, darbo laiką, sujungia pašnekovus su Savivaldybės vadovais ar kitais administracijos darbuotojais;</w:t>
      </w:r>
    </w:p>
    <w:p w14:paraId="7BDF0038"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siekiant viešojo administravimo efektyvumo, padeda organizuoti rajono savivaldybės merui, vicemerams darbą, rūpintis jų kabinetų parengimu darbui, interesantų priėmimu;</w:t>
      </w:r>
    </w:p>
    <w:p w14:paraId="35184CD5"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palaiko ryšį tarp rajono savivaldybės vadovybės ir administracijos struktūrinių padalinių sprendžiant įvairius administracijos vidaus darbo klausimus;</w:t>
      </w:r>
    </w:p>
    <w:p w14:paraId="00484559"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pagal patvirtintą dokumentacijos planą formina dokumentų bylas;</w:t>
      </w:r>
    </w:p>
    <w:p w14:paraId="6F99231F"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užtikrina dokumentacijos apsaugą ir sutvarkytas dokumentų bylas, vadovaujantis Dokumentų tvarkymo taisyklių nustatytais terminais, perduoda į archyvą;</w:t>
      </w:r>
    </w:p>
    <w:p w14:paraId="60E55A84"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vadovaujantis Asmenų prašymų nagrinėjimo ir jų aptarnavimo taisyklių patvirtinta tvarka, priima lankytojus, informuoja apie juos merą, vicemerus,</w:t>
      </w:r>
      <w:r w:rsidRPr="00EC5300">
        <w:rPr>
          <w:rFonts w:ascii="Times New Roman" w:eastAsia="Times New Roman" w:hAnsi="Times New Roman" w:cs="Times New Roman"/>
          <w:color w:val="0070C0"/>
          <w:sz w:val="24"/>
          <w:szCs w:val="24"/>
          <w:lang w:eastAsia="lt-LT"/>
        </w:rPr>
        <w:t xml:space="preserve"> </w:t>
      </w:r>
      <w:r w:rsidRPr="00EC5300">
        <w:rPr>
          <w:rFonts w:ascii="Times New Roman" w:eastAsia="Times New Roman" w:hAnsi="Times New Roman" w:cs="Times New Roman"/>
          <w:sz w:val="24"/>
          <w:szCs w:val="24"/>
          <w:lang w:eastAsia="lt-LT"/>
        </w:rPr>
        <w:t>administracijos direktorių, savivaldybės kontrolierių, kitus valstybės tarnautojus bei darbuotojus, dirbančius pagal darbo sutartis;</w:t>
      </w:r>
    </w:p>
    <w:p w14:paraId="59CE64BA"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organizuoja ir vykdo svečių, delegacijų, atvykstančių pas merą, vicemerus priėmimą;</w:t>
      </w:r>
    </w:p>
    <w:p w14:paraId="5DFB0730"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 xml:space="preserve">vykdo rajono savivaldybės administracijos gaunamų spaudos leidinių tvarkymą; </w:t>
      </w:r>
    </w:p>
    <w:p w14:paraId="024FB18E"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esant būtinybei pakviečia skyrių vedėjus, valstybės tarnautojus ir darbuotojus dirbančius pagal darbo sutartis, pas merą, vicemerus, administracijos direktorių;</w:t>
      </w:r>
    </w:p>
    <w:p w14:paraId="465B4464"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rengia suvestinę ataskaitą apie rajono savivaldybės administracijos seniūnijų  gyvenamosios vietos deklaravimo duomenų ir gyvenamosios vietos asmenų apskaitą kiekvieną ketvirtį ir teikia ją Apskaitos skyriui;</w:t>
      </w:r>
    </w:p>
    <w:p w14:paraId="365B85D3"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kontroliuoja dokumentų ir piliečių prašymų, registruotų viename langelyje, įvykdymą ir apie vėlavimą informuoja vykdytojus bei vadovus;</w:t>
      </w:r>
    </w:p>
    <w:p w14:paraId="7029C3CB"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teikia skyriaus vedėjui ataskaitą apie Dokumentų valdymo sistemoje užregistruotus dokumentus;</w:t>
      </w:r>
    </w:p>
    <w:p w14:paraId="0D494247"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 xml:space="preserve">rengia seniūnaičių pažymėjimus ir tvarko jų registrą; </w:t>
      </w:r>
    </w:p>
    <w:p w14:paraId="4E805743"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rengia teisės aktų projektus dėl savivaldybės dokumentų blankų atnaujinimo (ir kitais pagal kompetenciją klausimais);</w:t>
      </w:r>
    </w:p>
    <w:p w14:paraId="2CA08B65"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saugo asmens duomenų paslaptį, jei duomenys neskirti skelbti viešai;</w:t>
      </w:r>
    </w:p>
    <w:p w14:paraId="2610644E" w14:textId="77777777" w:rsidR="00EC5300" w:rsidRPr="00EC5300" w:rsidRDefault="00EC5300" w:rsidP="00EC5300">
      <w:pPr>
        <w:numPr>
          <w:ilvl w:val="1"/>
          <w:numId w:val="6"/>
        </w:numPr>
        <w:tabs>
          <w:tab w:val="left" w:pos="1134"/>
        </w:tabs>
        <w:contextualSpacing/>
        <w:jc w:val="both"/>
        <w:rPr>
          <w:rFonts w:ascii="Times New Roman" w:eastAsia="Times New Roman" w:hAnsi="Times New Roman" w:cs="Times New Roman"/>
          <w:sz w:val="24"/>
          <w:szCs w:val="24"/>
          <w:lang w:eastAsia="lt-LT"/>
        </w:rPr>
      </w:pPr>
      <w:r w:rsidRPr="00EC5300">
        <w:rPr>
          <w:rFonts w:ascii="Times New Roman" w:eastAsia="Times New Roman" w:hAnsi="Times New Roman" w:cs="Times New Roman"/>
          <w:sz w:val="24"/>
          <w:szCs w:val="24"/>
          <w:lang w:eastAsia="lt-LT"/>
        </w:rPr>
        <w:t>vykdo kitus nenuolatinio pobūdžio Skyriaus vedėjo pavedimus.</w:t>
      </w:r>
    </w:p>
    <w:p w14:paraId="7A4AE11C" w14:textId="5DE4CA2B" w:rsidR="00EC5300" w:rsidRDefault="00EC5300" w:rsidP="00C873E9">
      <w:pPr>
        <w:spacing w:line="240" w:lineRule="auto"/>
        <w:rPr>
          <w:rFonts w:ascii="Times New Roman" w:eastAsia="Times New Roman" w:hAnsi="Times New Roman" w:cs="Times New Roman"/>
          <w:sz w:val="24"/>
          <w:szCs w:val="24"/>
          <w:lang w:eastAsia="lt-LT"/>
        </w:rPr>
      </w:pPr>
    </w:p>
    <w:p w14:paraId="404C962A" w14:textId="784B5B9F" w:rsidR="00E2255B" w:rsidRPr="00890455" w:rsidRDefault="00576203" w:rsidP="00C873E9">
      <w:pPr>
        <w:overflowPunct w:val="0"/>
        <w:autoSpaceDE w:val="0"/>
        <w:autoSpaceDN w:val="0"/>
        <w:adjustRightInd w:val="0"/>
        <w:spacing w:line="240" w:lineRule="auto"/>
        <w:jc w:val="both"/>
        <w:textAlignment w:val="baseline"/>
        <w:rPr>
          <w:rFonts w:ascii="Times New Roman" w:eastAsia="Times New Roman" w:hAnsi="Times New Roman" w:cs="Times New Roman"/>
          <w:sz w:val="24"/>
          <w:szCs w:val="24"/>
          <w:lang w:eastAsia="lt-LT"/>
        </w:rPr>
      </w:pPr>
      <w:r w:rsidRPr="00576203">
        <w:rPr>
          <w:rFonts w:ascii="Times New Roman" w:eastAsia="Times New Roman" w:hAnsi="Times New Roman" w:cs="Times New Roman"/>
          <w:sz w:val="24"/>
          <w:szCs w:val="24"/>
          <w:lang w:eastAsia="lt-LT"/>
        </w:rPr>
        <w:t xml:space="preserve">                                                                      </w:t>
      </w:r>
    </w:p>
    <w:p w14:paraId="5CB3E4B8" w14:textId="3716FF1D" w:rsidR="00966400" w:rsidRPr="00576203" w:rsidRDefault="009A5B2C" w:rsidP="00714907">
      <w:pPr>
        <w:widowControl w:val="0"/>
        <w:tabs>
          <w:tab w:val="left" w:pos="851"/>
        </w:tabs>
        <w:suppressAutoHyphens/>
        <w:overflowPunct w:val="0"/>
        <w:autoSpaceDE w:val="0"/>
        <w:autoSpaceDN w:val="0"/>
        <w:spacing w:line="240" w:lineRule="auto"/>
        <w:textAlignment w:val="baseline"/>
        <w:rPr>
          <w:rFonts w:ascii="Times New Roman" w:eastAsia="Times New Roman" w:hAnsi="Times New Roman" w:cs="Times New Roman"/>
          <w:color w:val="000000"/>
          <w:kern w:val="3"/>
          <w:sz w:val="24"/>
          <w:lang w:eastAsia="lt-LT"/>
        </w:rPr>
      </w:pPr>
      <w:r>
        <w:rPr>
          <w:rFonts w:ascii="Times New Roman" w:eastAsia="Times New Roman" w:hAnsi="Times New Roman" w:cs="Times New Roman"/>
          <w:kern w:val="3"/>
          <w:sz w:val="24"/>
          <w:lang w:eastAsia="lt-LT"/>
        </w:rPr>
        <w:lastRenderedPageBreak/>
        <w:t xml:space="preserve">                                                                                 </w:t>
      </w:r>
    </w:p>
    <w:p w14:paraId="7C5A5D74" w14:textId="6036EDD8" w:rsidR="00BA5399" w:rsidRPr="003221E3" w:rsidRDefault="00CB7CF1" w:rsidP="003B243C">
      <w:pPr>
        <w:spacing w:line="240" w:lineRule="auto"/>
        <w:ind w:firstLine="720"/>
        <w:jc w:val="both"/>
      </w:pPr>
      <w:r w:rsidRPr="001B7920">
        <w:rPr>
          <w:rFonts w:ascii="Times New Roman" w:hAnsi="Times New Roman" w:cs="Times New Roman"/>
          <w:sz w:val="24"/>
          <w:szCs w:val="24"/>
        </w:rPr>
        <w:t xml:space="preserve">Prašymą </w:t>
      </w:r>
      <w:r w:rsidR="003F0718" w:rsidRPr="001B7920">
        <w:rPr>
          <w:rFonts w:ascii="Times New Roman" w:hAnsi="Times New Roman" w:cs="Times New Roman"/>
          <w:sz w:val="24"/>
          <w:szCs w:val="24"/>
        </w:rPr>
        <w:t xml:space="preserve">leisti </w:t>
      </w:r>
      <w:r w:rsidRPr="001B7920">
        <w:rPr>
          <w:rFonts w:ascii="Times New Roman" w:hAnsi="Times New Roman" w:cs="Times New Roman"/>
          <w:sz w:val="24"/>
          <w:szCs w:val="24"/>
        </w:rPr>
        <w:t>dalyvauti atrankoje</w:t>
      </w:r>
      <w:r w:rsidR="0029309D" w:rsidRPr="001B7920">
        <w:rPr>
          <w:rFonts w:ascii="Times New Roman" w:hAnsi="Times New Roman" w:cs="Times New Roman"/>
          <w:sz w:val="24"/>
          <w:szCs w:val="24"/>
        </w:rPr>
        <w:t xml:space="preserve"> (</w:t>
      </w:r>
      <w:r w:rsidR="00550ADD" w:rsidRPr="001B7920">
        <w:rPr>
          <w:rFonts w:ascii="Times New Roman" w:hAnsi="Times New Roman" w:cs="Times New Roman"/>
          <w:sz w:val="24"/>
          <w:szCs w:val="24"/>
        </w:rPr>
        <w:t>adresuotą Šakių rajono savivaldybės administracijos direktoriui)</w:t>
      </w:r>
      <w:r w:rsidRPr="001B7920">
        <w:rPr>
          <w:rFonts w:ascii="Times New Roman" w:hAnsi="Times New Roman" w:cs="Times New Roman"/>
          <w:sz w:val="24"/>
          <w:szCs w:val="24"/>
        </w:rPr>
        <w:t xml:space="preserve">, </w:t>
      </w:r>
      <w:r w:rsidR="00CC6CC8" w:rsidRPr="001B7920">
        <w:rPr>
          <w:rFonts w:ascii="Times New Roman" w:hAnsi="Times New Roman" w:cs="Times New Roman"/>
          <w:sz w:val="24"/>
          <w:szCs w:val="24"/>
        </w:rPr>
        <w:t>asmens tapatybę patvirtinančio</w:t>
      </w:r>
      <w:r w:rsidR="00684767" w:rsidRPr="001B7920">
        <w:rPr>
          <w:rFonts w:ascii="Times New Roman" w:hAnsi="Times New Roman" w:cs="Times New Roman"/>
          <w:sz w:val="24"/>
          <w:szCs w:val="24"/>
        </w:rPr>
        <w:t xml:space="preserve"> dokumento kopiją</w:t>
      </w:r>
      <w:r w:rsidR="003F0718" w:rsidRPr="001B7920">
        <w:rPr>
          <w:rFonts w:ascii="Times New Roman" w:hAnsi="Times New Roman" w:cs="Times New Roman"/>
          <w:sz w:val="24"/>
          <w:szCs w:val="24"/>
        </w:rPr>
        <w:t xml:space="preserve">, </w:t>
      </w:r>
      <w:r w:rsidRPr="001B7920">
        <w:rPr>
          <w:rFonts w:ascii="Times New Roman" w:hAnsi="Times New Roman" w:cs="Times New Roman"/>
          <w:sz w:val="24"/>
          <w:szCs w:val="24"/>
        </w:rPr>
        <w:t xml:space="preserve">išsilavinimą </w:t>
      </w:r>
      <w:r w:rsidR="00684767" w:rsidRPr="001B7920">
        <w:rPr>
          <w:rFonts w:ascii="Times New Roman" w:hAnsi="Times New Roman" w:cs="Times New Roman"/>
          <w:sz w:val="24"/>
          <w:szCs w:val="24"/>
        </w:rPr>
        <w:t>patvirtinančio dokumento kopiją</w:t>
      </w:r>
      <w:r w:rsidR="00E2255B">
        <w:rPr>
          <w:rFonts w:ascii="Times New Roman" w:hAnsi="Times New Roman" w:cs="Times New Roman"/>
          <w:sz w:val="24"/>
          <w:szCs w:val="24"/>
        </w:rPr>
        <w:t>,</w:t>
      </w:r>
      <w:r w:rsidR="00C873E9">
        <w:rPr>
          <w:rFonts w:ascii="Times New Roman" w:hAnsi="Times New Roman" w:cs="Times New Roman"/>
          <w:sz w:val="24"/>
          <w:szCs w:val="24"/>
        </w:rPr>
        <w:t xml:space="preserve"> </w:t>
      </w:r>
      <w:r w:rsidRPr="001B7920">
        <w:rPr>
          <w:rFonts w:ascii="Times New Roman" w:hAnsi="Times New Roman" w:cs="Times New Roman"/>
          <w:sz w:val="24"/>
          <w:szCs w:val="24"/>
        </w:rPr>
        <w:t xml:space="preserve">gyvenimo aprašymą (CV) ir motyvacinį laišką prašome siųsti el. paštu </w:t>
      </w:r>
      <w:hyperlink r:id="rId7" w:history="1">
        <w:r w:rsidRPr="001B7920">
          <w:rPr>
            <w:rStyle w:val="Hipersaitas"/>
            <w:rFonts w:ascii="Times New Roman" w:hAnsi="Times New Roman" w:cs="Times New Roman"/>
            <w:color w:val="auto"/>
            <w:sz w:val="24"/>
            <w:szCs w:val="24"/>
            <w:shd w:val="clear" w:color="auto" w:fill="FFFFFF"/>
          </w:rPr>
          <w:t>gediminas.morkeliunas@sakiai.lt</w:t>
        </w:r>
      </w:hyperlink>
      <w:r w:rsidRPr="001B7920">
        <w:rPr>
          <w:rFonts w:ascii="Times New Roman" w:hAnsi="Times New Roman" w:cs="Times New Roman"/>
          <w:sz w:val="24"/>
          <w:szCs w:val="24"/>
          <w:shd w:val="clear" w:color="auto" w:fill="FFFFFF"/>
        </w:rPr>
        <w:t xml:space="preserve"> </w:t>
      </w:r>
      <w:r w:rsidRPr="00165CAC">
        <w:rPr>
          <w:rFonts w:ascii="Times New Roman" w:hAnsi="Times New Roman" w:cs="Times New Roman"/>
          <w:sz w:val="24"/>
          <w:szCs w:val="24"/>
        </w:rPr>
        <w:t>(nurodant –</w:t>
      </w:r>
      <w:r w:rsidRPr="001B7920">
        <w:rPr>
          <w:rFonts w:ascii="Times New Roman" w:hAnsi="Times New Roman" w:cs="Times New Roman"/>
          <w:sz w:val="24"/>
          <w:szCs w:val="24"/>
        </w:rPr>
        <w:t xml:space="preserve"> „CV“</w:t>
      </w:r>
      <w:r w:rsidR="00834CFA" w:rsidRPr="001B7920">
        <w:rPr>
          <w:rFonts w:ascii="Times New Roman" w:hAnsi="Times New Roman" w:cs="Times New Roman"/>
          <w:sz w:val="24"/>
          <w:szCs w:val="24"/>
        </w:rPr>
        <w:t>)</w:t>
      </w:r>
      <w:r w:rsidR="00F33004" w:rsidRPr="001B7920">
        <w:rPr>
          <w:rFonts w:ascii="Times New Roman" w:hAnsi="Times New Roman" w:cs="Times New Roman"/>
          <w:sz w:val="24"/>
          <w:szCs w:val="24"/>
        </w:rPr>
        <w:t>,</w:t>
      </w:r>
      <w:r w:rsidR="0029309D" w:rsidRPr="001B7920">
        <w:rPr>
          <w:rFonts w:ascii="Times New Roman" w:hAnsi="Times New Roman" w:cs="Times New Roman"/>
          <w:sz w:val="24"/>
          <w:szCs w:val="24"/>
        </w:rPr>
        <w:t xml:space="preserve"> </w:t>
      </w:r>
      <w:r w:rsidR="0029309D" w:rsidRPr="00EF593A">
        <w:rPr>
          <w:rFonts w:ascii="Times New Roman" w:hAnsi="Times New Roman" w:cs="Times New Roman"/>
          <w:sz w:val="24"/>
          <w:szCs w:val="24"/>
        </w:rPr>
        <w:t>iki 202</w:t>
      </w:r>
      <w:r w:rsidR="00C873E9">
        <w:rPr>
          <w:rFonts w:ascii="Times New Roman" w:hAnsi="Times New Roman" w:cs="Times New Roman"/>
          <w:sz w:val="24"/>
          <w:szCs w:val="24"/>
        </w:rPr>
        <w:t>6</w:t>
      </w:r>
      <w:r w:rsidRPr="00EF593A">
        <w:rPr>
          <w:rFonts w:ascii="Times New Roman" w:hAnsi="Times New Roman" w:cs="Times New Roman"/>
          <w:sz w:val="24"/>
          <w:szCs w:val="24"/>
        </w:rPr>
        <w:t xml:space="preserve"> m. </w:t>
      </w:r>
      <w:r w:rsidR="00EC5300">
        <w:rPr>
          <w:rFonts w:ascii="Times New Roman" w:hAnsi="Times New Roman" w:cs="Times New Roman"/>
          <w:sz w:val="24"/>
          <w:szCs w:val="24"/>
        </w:rPr>
        <w:t>lapkričio</w:t>
      </w:r>
      <w:r w:rsidR="0029309D" w:rsidRPr="00EF593A">
        <w:rPr>
          <w:rFonts w:ascii="Times New Roman" w:hAnsi="Times New Roman" w:cs="Times New Roman"/>
          <w:sz w:val="24"/>
          <w:szCs w:val="24"/>
        </w:rPr>
        <w:t xml:space="preserve"> </w:t>
      </w:r>
      <w:r w:rsidR="00EC5300">
        <w:rPr>
          <w:rFonts w:ascii="Times New Roman" w:hAnsi="Times New Roman" w:cs="Times New Roman"/>
          <w:sz w:val="24"/>
          <w:szCs w:val="24"/>
        </w:rPr>
        <w:t>16</w:t>
      </w:r>
      <w:r w:rsidRPr="00EF593A">
        <w:rPr>
          <w:rFonts w:ascii="Times New Roman" w:hAnsi="Times New Roman" w:cs="Times New Roman"/>
          <w:sz w:val="24"/>
          <w:szCs w:val="24"/>
        </w:rPr>
        <w:t xml:space="preserve"> d. </w:t>
      </w:r>
      <w:r w:rsidR="00834CFA" w:rsidRPr="00EF593A">
        <w:rPr>
          <w:rFonts w:ascii="Times New Roman" w:eastAsia="Times New Roman" w:hAnsi="Times New Roman" w:cs="Times New Roman"/>
          <w:kern w:val="1"/>
          <w:sz w:val="24"/>
          <w:szCs w:val="20"/>
          <w:lang w:eastAsia="lt-LT"/>
        </w:rPr>
        <w:t xml:space="preserve">įskaitytinai. </w:t>
      </w:r>
      <w:r w:rsidR="007F3BF6" w:rsidRPr="00EF593A">
        <w:rPr>
          <w:rFonts w:ascii="Times New Roman" w:hAnsi="Times New Roman" w:cs="Times New Roman"/>
          <w:sz w:val="24"/>
          <w:szCs w:val="24"/>
        </w:rPr>
        <w:t>Pretendentams apie jų atitiktį kvalifik</w:t>
      </w:r>
      <w:r w:rsidR="0029309D" w:rsidRPr="00EF593A">
        <w:rPr>
          <w:rFonts w:ascii="Times New Roman" w:hAnsi="Times New Roman" w:cs="Times New Roman"/>
          <w:sz w:val="24"/>
          <w:szCs w:val="24"/>
        </w:rPr>
        <w:t>aciniams reikalavimams pranešama</w:t>
      </w:r>
      <w:r w:rsidR="007F3BF6" w:rsidRPr="00EF593A">
        <w:rPr>
          <w:rFonts w:ascii="Times New Roman" w:hAnsi="Times New Roman" w:cs="Times New Roman"/>
          <w:sz w:val="24"/>
          <w:szCs w:val="24"/>
        </w:rPr>
        <w:t xml:space="preserve"> jų gyvenimo aprašymuose nurodytais elektroninio pašto adresais per 3 darbo dienas</w:t>
      </w:r>
      <w:r w:rsidR="007D1934" w:rsidRPr="00EF593A">
        <w:rPr>
          <w:rFonts w:ascii="Times New Roman" w:hAnsi="Times New Roman" w:cs="Times New Roman"/>
          <w:sz w:val="24"/>
          <w:szCs w:val="24"/>
        </w:rPr>
        <w:t xml:space="preserve"> nuo paskutinės dokumentų priėmimo dienos</w:t>
      </w:r>
      <w:r w:rsidRPr="00EF593A">
        <w:rPr>
          <w:rFonts w:ascii="Times New Roman" w:hAnsi="Times New Roman" w:cs="Times New Roman"/>
          <w:sz w:val="24"/>
          <w:szCs w:val="24"/>
        </w:rPr>
        <w:t>.</w:t>
      </w:r>
      <w:r w:rsidR="00834CFA" w:rsidRPr="00EF593A">
        <w:rPr>
          <w:rFonts w:ascii="Times New Roman" w:hAnsi="Times New Roman" w:cs="Times New Roman"/>
          <w:sz w:val="24"/>
          <w:szCs w:val="24"/>
          <w:shd w:val="clear" w:color="auto" w:fill="FFFFFF"/>
        </w:rPr>
        <w:t xml:space="preserve"> </w:t>
      </w:r>
      <w:r w:rsidR="0029309D" w:rsidRPr="003221E3">
        <w:rPr>
          <w:rFonts w:ascii="Times New Roman" w:hAnsi="Times New Roman" w:cs="Times New Roman"/>
          <w:sz w:val="24"/>
          <w:szCs w:val="24"/>
        </w:rPr>
        <w:t>Pretendentams, atitikusiems kvalifikacinius reikalavimus, ne vėliau kaip prieš 3 darbo dienas iki atrankos pranešama apie atrankos datą, laiką</w:t>
      </w:r>
      <w:r w:rsidR="000E0F7B">
        <w:rPr>
          <w:rFonts w:ascii="Times New Roman" w:hAnsi="Times New Roman" w:cs="Times New Roman"/>
          <w:sz w:val="24"/>
          <w:szCs w:val="24"/>
        </w:rPr>
        <w:t>, vietą</w:t>
      </w:r>
      <w:r w:rsidR="0029309D" w:rsidRPr="003221E3">
        <w:rPr>
          <w:rFonts w:ascii="Times New Roman" w:hAnsi="Times New Roman" w:cs="Times New Roman"/>
          <w:sz w:val="24"/>
          <w:szCs w:val="24"/>
        </w:rPr>
        <w:t>.</w:t>
      </w:r>
      <w:r w:rsidR="0029309D" w:rsidRPr="006A2BF4">
        <w:rPr>
          <w:rFonts w:ascii="Times New Roman" w:hAnsi="Times New Roman" w:cs="Times New Roman"/>
          <w:color w:val="FF0000"/>
          <w:sz w:val="24"/>
          <w:szCs w:val="24"/>
        </w:rPr>
        <w:t xml:space="preserve"> </w:t>
      </w:r>
      <w:r w:rsidR="00DD5E77" w:rsidRPr="003221E3">
        <w:rPr>
          <w:rFonts w:ascii="Times New Roman" w:hAnsi="Times New Roman" w:cs="Times New Roman"/>
          <w:sz w:val="24"/>
          <w:szCs w:val="24"/>
        </w:rPr>
        <w:t xml:space="preserve">Pretendentų atrankos būdas – pokalbis. </w:t>
      </w:r>
      <w:r w:rsidRPr="003221E3">
        <w:rPr>
          <w:rFonts w:ascii="Times New Roman" w:hAnsi="Times New Roman" w:cs="Times New Roman"/>
          <w:sz w:val="24"/>
          <w:szCs w:val="24"/>
        </w:rPr>
        <w:t xml:space="preserve">Tel. </w:t>
      </w:r>
      <w:r w:rsidR="00EF5DA3" w:rsidRPr="003221E3">
        <w:rPr>
          <w:rFonts w:ascii="Times New Roman" w:hAnsi="Times New Roman" w:cs="Times New Roman"/>
          <w:sz w:val="24"/>
          <w:szCs w:val="24"/>
        </w:rPr>
        <w:t>p</w:t>
      </w:r>
      <w:r w:rsidRPr="003221E3">
        <w:rPr>
          <w:rFonts w:ascii="Times New Roman" w:hAnsi="Times New Roman" w:cs="Times New Roman"/>
          <w:sz w:val="24"/>
          <w:szCs w:val="24"/>
        </w:rPr>
        <w:t>asiteirauti</w:t>
      </w:r>
      <w:r w:rsidR="00E773D0" w:rsidRPr="003221E3">
        <w:rPr>
          <w:rFonts w:ascii="Times New Roman" w:hAnsi="Times New Roman" w:cs="Times New Roman"/>
          <w:sz w:val="24"/>
          <w:szCs w:val="24"/>
        </w:rPr>
        <w:t>:</w:t>
      </w:r>
      <w:r w:rsidR="00EF5DA3" w:rsidRPr="003221E3">
        <w:rPr>
          <w:rFonts w:ascii="Times New Roman" w:hAnsi="Times New Roman" w:cs="Times New Roman"/>
          <w:sz w:val="24"/>
          <w:szCs w:val="24"/>
        </w:rPr>
        <w:t xml:space="preserve"> </w:t>
      </w:r>
      <w:r w:rsidR="00890455">
        <w:rPr>
          <w:rFonts w:ascii="Times New Roman" w:hAnsi="Times New Roman" w:cs="Times New Roman"/>
          <w:sz w:val="24"/>
          <w:szCs w:val="24"/>
        </w:rPr>
        <w:t>+370</w:t>
      </w:r>
      <w:r w:rsidR="00D95E78">
        <w:rPr>
          <w:rFonts w:ascii="Times New Roman" w:hAnsi="Times New Roman" w:cs="Times New Roman"/>
          <w:sz w:val="24"/>
          <w:szCs w:val="24"/>
        </w:rPr>
        <w:t>345</w:t>
      </w:r>
      <w:r w:rsidR="004D390D">
        <w:rPr>
          <w:rFonts w:ascii="Times New Roman" w:hAnsi="Times New Roman" w:cs="Times New Roman"/>
          <w:sz w:val="24"/>
          <w:szCs w:val="24"/>
        </w:rPr>
        <w:t>6</w:t>
      </w:r>
      <w:r w:rsidR="00C873E9">
        <w:rPr>
          <w:rFonts w:ascii="Times New Roman" w:hAnsi="Times New Roman" w:cs="Times New Roman"/>
          <w:sz w:val="24"/>
          <w:szCs w:val="24"/>
        </w:rPr>
        <w:t>07</w:t>
      </w:r>
      <w:r w:rsidR="00EC5300">
        <w:rPr>
          <w:rFonts w:ascii="Times New Roman" w:hAnsi="Times New Roman" w:cs="Times New Roman"/>
          <w:sz w:val="24"/>
          <w:szCs w:val="24"/>
        </w:rPr>
        <w:t>6</w:t>
      </w:r>
      <w:r w:rsidR="00C873E9">
        <w:rPr>
          <w:rFonts w:ascii="Times New Roman" w:hAnsi="Times New Roman" w:cs="Times New Roman"/>
          <w:sz w:val="24"/>
          <w:szCs w:val="24"/>
        </w:rPr>
        <w:t>0</w:t>
      </w:r>
      <w:r w:rsidR="00D95E78">
        <w:rPr>
          <w:rFonts w:ascii="Times New Roman" w:hAnsi="Times New Roman" w:cs="Times New Roman"/>
          <w:sz w:val="24"/>
          <w:szCs w:val="24"/>
        </w:rPr>
        <w:t xml:space="preserve">, </w:t>
      </w:r>
      <w:r w:rsidR="00890455">
        <w:rPr>
          <w:rFonts w:ascii="Times New Roman" w:hAnsi="Times New Roman" w:cs="Times New Roman"/>
          <w:sz w:val="24"/>
          <w:szCs w:val="24"/>
        </w:rPr>
        <w:t>+370</w:t>
      </w:r>
      <w:r w:rsidRPr="003221E3">
        <w:rPr>
          <w:rFonts w:ascii="Times New Roman" w:hAnsi="Times New Roman" w:cs="Times New Roman"/>
          <w:sz w:val="24"/>
          <w:szCs w:val="24"/>
          <w:shd w:val="clear" w:color="auto" w:fill="FFFFFF"/>
        </w:rPr>
        <w:t>345</w:t>
      </w:r>
      <w:r w:rsidR="001544D1" w:rsidRPr="003221E3">
        <w:rPr>
          <w:rFonts w:ascii="Times New Roman" w:hAnsi="Times New Roman" w:cs="Times New Roman"/>
          <w:sz w:val="24"/>
          <w:szCs w:val="24"/>
          <w:shd w:val="clear" w:color="auto" w:fill="FFFFFF"/>
        </w:rPr>
        <w:t>66128</w:t>
      </w:r>
      <w:r w:rsidRPr="003221E3">
        <w:rPr>
          <w:rFonts w:ascii="Times New Roman" w:hAnsi="Times New Roman" w:cs="Times New Roman"/>
          <w:sz w:val="24"/>
          <w:szCs w:val="24"/>
          <w:shd w:val="clear" w:color="auto" w:fill="FFFFFF"/>
        </w:rPr>
        <w:t>.</w:t>
      </w:r>
      <w:r w:rsidR="00DD5E77" w:rsidRPr="003221E3">
        <w:rPr>
          <w:rFonts w:ascii="Times New Roman" w:hAnsi="Times New Roman" w:cs="Times New Roman"/>
          <w:sz w:val="24"/>
          <w:szCs w:val="24"/>
          <w:shd w:val="clear" w:color="auto" w:fill="FFFFFF"/>
        </w:rPr>
        <w:t xml:space="preserve"> </w:t>
      </w:r>
      <w:r w:rsidRPr="003221E3">
        <w:rPr>
          <w:rFonts w:ascii="Times New Roman" w:hAnsi="Times New Roman" w:cs="Times New Roman"/>
          <w:sz w:val="24"/>
          <w:szCs w:val="24"/>
          <w:shd w:val="clear" w:color="auto" w:fill="FFFFFF"/>
        </w:rPr>
        <w:tab/>
      </w:r>
      <w:r w:rsidR="00BA5399" w:rsidRPr="003221E3">
        <w:tab/>
      </w:r>
      <w:r w:rsidR="00BA5399" w:rsidRPr="003221E3">
        <w:tab/>
      </w:r>
    </w:p>
    <w:sectPr w:rsidR="00BA5399" w:rsidRPr="003221E3" w:rsidSect="00D34646">
      <w:headerReference w:type="default" r:id="rId8"/>
      <w:pgSz w:w="11906" w:h="16838"/>
      <w:pgMar w:top="1135" w:right="567" w:bottom="1135"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A3BCD" w14:textId="77777777" w:rsidR="00787BC0" w:rsidRDefault="00787BC0" w:rsidP="00E90988">
      <w:pPr>
        <w:spacing w:line="240" w:lineRule="auto"/>
      </w:pPr>
      <w:r>
        <w:separator/>
      </w:r>
    </w:p>
  </w:endnote>
  <w:endnote w:type="continuationSeparator" w:id="0">
    <w:p w14:paraId="09CAE420" w14:textId="77777777" w:rsidR="00787BC0" w:rsidRDefault="00787BC0" w:rsidP="00E909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67BAC" w14:textId="77777777" w:rsidR="00787BC0" w:rsidRDefault="00787BC0" w:rsidP="00E90988">
      <w:pPr>
        <w:spacing w:line="240" w:lineRule="auto"/>
      </w:pPr>
      <w:r>
        <w:separator/>
      </w:r>
    </w:p>
  </w:footnote>
  <w:footnote w:type="continuationSeparator" w:id="0">
    <w:p w14:paraId="24EDE33D" w14:textId="77777777" w:rsidR="00787BC0" w:rsidRDefault="00787BC0" w:rsidP="00E909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4921442"/>
      <w:docPartObj>
        <w:docPartGallery w:val="Page Numbers (Top of Page)"/>
        <w:docPartUnique/>
      </w:docPartObj>
    </w:sdtPr>
    <w:sdtEndPr>
      <w:rPr>
        <w:noProof/>
      </w:rPr>
    </w:sdtEndPr>
    <w:sdtContent>
      <w:p w14:paraId="1E2EE29B" w14:textId="77777777" w:rsidR="00E90988" w:rsidRDefault="00E90988">
        <w:pPr>
          <w:pStyle w:val="Antrats"/>
          <w:jc w:val="center"/>
        </w:pPr>
        <w:r w:rsidRPr="00E90988">
          <w:rPr>
            <w:rFonts w:ascii="Times New Roman" w:hAnsi="Times New Roman" w:cs="Times New Roman"/>
            <w:sz w:val="24"/>
            <w:szCs w:val="24"/>
          </w:rPr>
          <w:fldChar w:fldCharType="begin"/>
        </w:r>
        <w:r w:rsidRPr="00E90988">
          <w:rPr>
            <w:rFonts w:ascii="Times New Roman" w:hAnsi="Times New Roman" w:cs="Times New Roman"/>
            <w:sz w:val="24"/>
            <w:szCs w:val="24"/>
          </w:rPr>
          <w:instrText xml:space="preserve"> PAGE   \* MERGEFORMAT </w:instrText>
        </w:r>
        <w:r w:rsidRPr="00E90988">
          <w:rPr>
            <w:rFonts w:ascii="Times New Roman" w:hAnsi="Times New Roman" w:cs="Times New Roman"/>
            <w:sz w:val="24"/>
            <w:szCs w:val="24"/>
          </w:rPr>
          <w:fldChar w:fldCharType="separate"/>
        </w:r>
        <w:r w:rsidR="002B3E98">
          <w:rPr>
            <w:rFonts w:ascii="Times New Roman" w:hAnsi="Times New Roman" w:cs="Times New Roman"/>
            <w:noProof/>
            <w:sz w:val="24"/>
            <w:szCs w:val="24"/>
          </w:rPr>
          <w:t>2</w:t>
        </w:r>
        <w:r w:rsidRPr="00E90988">
          <w:rPr>
            <w:rFonts w:ascii="Times New Roman" w:hAnsi="Times New Roman" w:cs="Times New Roman"/>
            <w:noProof/>
            <w:sz w:val="24"/>
            <w:szCs w:val="24"/>
          </w:rPr>
          <w:fldChar w:fldCharType="end"/>
        </w:r>
      </w:p>
    </w:sdtContent>
  </w:sdt>
  <w:p w14:paraId="07B81D84" w14:textId="77777777" w:rsidR="00E90988" w:rsidRDefault="00E9098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8657B"/>
    <w:multiLevelType w:val="multilevel"/>
    <w:tmpl w:val="D87A51E4"/>
    <w:lvl w:ilvl="0">
      <w:start w:val="1"/>
      <w:numFmt w:val="decimal"/>
      <w:suff w:val="space"/>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B641BB4"/>
    <w:multiLevelType w:val="multilevel"/>
    <w:tmpl w:val="099C1DE8"/>
    <w:lvl w:ilvl="0">
      <w:start w:val="1"/>
      <w:numFmt w:val="decimal"/>
      <w:suff w:val="space"/>
      <w:lvlText w:val="%1."/>
      <w:lvlJc w:val="left"/>
      <w:pPr>
        <w:ind w:left="6597" w:hanging="360"/>
      </w:pPr>
      <w:rPr>
        <w:rFonts w:ascii="Times New Roman" w:eastAsia="Times New Roman" w:hAnsi="Times New Roman" w:cs="Times New Roman"/>
        <w:sz w:val="24"/>
      </w:rPr>
    </w:lvl>
    <w:lvl w:ilvl="1">
      <w:start w:val="1"/>
      <w:numFmt w:val="decimal"/>
      <w:lvlText w:val="%2."/>
      <w:lvlJc w:val="left"/>
      <w:pPr>
        <w:ind w:left="6880" w:hanging="360"/>
      </w:pPr>
      <w:rPr>
        <w:sz w:val="24"/>
      </w:rPr>
    </w:lvl>
    <w:lvl w:ilvl="2">
      <w:start w:val="1"/>
      <w:numFmt w:val="decimal"/>
      <w:suff w:val="space"/>
      <w:lvlText w:val="%1.%2.%3."/>
      <w:lvlJc w:val="left"/>
      <w:pPr>
        <w:ind w:left="6608" w:hanging="720"/>
      </w:pPr>
      <w:rPr>
        <w:rFonts w:ascii="Times New Roman" w:hAnsi="Times New Roman" w:cs="Times New Roman"/>
        <w:sz w:val="24"/>
      </w:rPr>
    </w:lvl>
    <w:lvl w:ilvl="3">
      <w:start w:val="1"/>
      <w:numFmt w:val="decimal"/>
      <w:lvlText w:val="%1.%2.%3.%4."/>
      <w:lvlJc w:val="left"/>
      <w:pPr>
        <w:ind w:left="6608" w:hanging="720"/>
      </w:pPr>
    </w:lvl>
    <w:lvl w:ilvl="4">
      <w:start w:val="1"/>
      <w:numFmt w:val="decimal"/>
      <w:lvlText w:val="%1.%2.%3.%4.%5."/>
      <w:lvlJc w:val="left"/>
      <w:pPr>
        <w:ind w:left="6968" w:hanging="1080"/>
      </w:pPr>
    </w:lvl>
    <w:lvl w:ilvl="5">
      <w:start w:val="1"/>
      <w:numFmt w:val="decimal"/>
      <w:lvlText w:val="%1.%2.%3.%4.%5.%6."/>
      <w:lvlJc w:val="left"/>
      <w:pPr>
        <w:ind w:left="6968" w:hanging="1080"/>
      </w:pPr>
    </w:lvl>
    <w:lvl w:ilvl="6">
      <w:start w:val="1"/>
      <w:numFmt w:val="decimal"/>
      <w:lvlText w:val="%1.%2.%3.%4.%5.%6.%7."/>
      <w:lvlJc w:val="left"/>
      <w:pPr>
        <w:ind w:left="7328" w:hanging="1440"/>
      </w:pPr>
    </w:lvl>
    <w:lvl w:ilvl="7">
      <w:start w:val="1"/>
      <w:numFmt w:val="decimal"/>
      <w:lvlText w:val="%1.%2.%3.%4.%5.%6.%7.%8."/>
      <w:lvlJc w:val="left"/>
      <w:pPr>
        <w:ind w:left="7328" w:hanging="1440"/>
      </w:pPr>
    </w:lvl>
    <w:lvl w:ilvl="8">
      <w:start w:val="1"/>
      <w:numFmt w:val="decimal"/>
      <w:lvlText w:val="%1.%2.%3.%4.%5.%6.%7.%8.%9."/>
      <w:lvlJc w:val="left"/>
      <w:pPr>
        <w:ind w:left="7688" w:hanging="1800"/>
      </w:pPr>
    </w:lvl>
  </w:abstractNum>
  <w:abstractNum w:abstractNumId="2" w15:restartNumberingAfterBreak="0">
    <w:nsid w:val="4F181ED6"/>
    <w:multiLevelType w:val="multilevel"/>
    <w:tmpl w:val="EA1499CC"/>
    <w:lvl w:ilvl="0">
      <w:start w:val="1"/>
      <w:numFmt w:val="decimal"/>
      <w:suff w:val="space"/>
      <w:lvlText w:val="%1."/>
      <w:lvlJc w:val="left"/>
      <w:pPr>
        <w:ind w:left="0" w:firstLine="720"/>
      </w:pPr>
      <w:rPr>
        <w:rFonts w:hint="default"/>
      </w:rPr>
    </w:lvl>
    <w:lvl w:ilvl="1">
      <w:start w:val="1"/>
      <w:numFmt w:val="decimal"/>
      <w:isLgl/>
      <w:suff w:val="space"/>
      <w:lvlText w:val="%1.%2."/>
      <w:lvlJc w:val="left"/>
      <w:pPr>
        <w:ind w:left="0" w:firstLine="720"/>
      </w:pPr>
      <w:rPr>
        <w:rFonts w:hint="default"/>
      </w:rPr>
    </w:lvl>
    <w:lvl w:ilvl="2">
      <w:start w:val="1"/>
      <w:numFmt w:val="decimal"/>
      <w:isLgl/>
      <w:suff w:val="space"/>
      <w:lvlText w:val="%1.%2.%3."/>
      <w:lvlJc w:val="left"/>
      <w:pPr>
        <w:ind w:left="0" w:firstLine="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1460DD4"/>
    <w:multiLevelType w:val="multilevel"/>
    <w:tmpl w:val="5A68A9B2"/>
    <w:lvl w:ilvl="0">
      <w:start w:val="1"/>
      <w:numFmt w:val="decimal"/>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175150C"/>
    <w:multiLevelType w:val="multilevel"/>
    <w:tmpl w:val="4EF47FB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7BE55175"/>
    <w:multiLevelType w:val="multilevel"/>
    <w:tmpl w:val="EB9EBC8C"/>
    <w:lvl w:ilvl="0">
      <w:start w:val="1"/>
      <w:numFmt w:val="decimal"/>
      <w:suff w:val="space"/>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62955675">
    <w:abstractNumId w:val="5"/>
  </w:num>
  <w:num w:numId="2" w16cid:durableId="1556550260">
    <w:abstractNumId w:val="0"/>
  </w:num>
  <w:num w:numId="3" w16cid:durableId="1963655709">
    <w:abstractNumId w:val="1"/>
  </w:num>
  <w:num w:numId="4" w16cid:durableId="1890727672">
    <w:abstractNumId w:val="2"/>
  </w:num>
  <w:num w:numId="5" w16cid:durableId="1445463056">
    <w:abstractNumId w:val="4"/>
  </w:num>
  <w:num w:numId="6" w16cid:durableId="34892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221"/>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E91"/>
    <w:rsid w:val="00000FA2"/>
    <w:rsid w:val="00005FB5"/>
    <w:rsid w:val="000104E3"/>
    <w:rsid w:val="00014647"/>
    <w:rsid w:val="00015687"/>
    <w:rsid w:val="000304C8"/>
    <w:rsid w:val="0004119C"/>
    <w:rsid w:val="0007736B"/>
    <w:rsid w:val="00093678"/>
    <w:rsid w:val="000941D2"/>
    <w:rsid w:val="000964F1"/>
    <w:rsid w:val="00096861"/>
    <w:rsid w:val="000E0F7B"/>
    <w:rsid w:val="00111CB5"/>
    <w:rsid w:val="00130D62"/>
    <w:rsid w:val="00146414"/>
    <w:rsid w:val="001544D1"/>
    <w:rsid w:val="001657F0"/>
    <w:rsid w:val="00165CAC"/>
    <w:rsid w:val="0017153B"/>
    <w:rsid w:val="0017617A"/>
    <w:rsid w:val="001833AA"/>
    <w:rsid w:val="001853B3"/>
    <w:rsid w:val="001A3870"/>
    <w:rsid w:val="001B5502"/>
    <w:rsid w:val="001B70AB"/>
    <w:rsid w:val="001B7920"/>
    <w:rsid w:val="001F468E"/>
    <w:rsid w:val="00207EAB"/>
    <w:rsid w:val="00220460"/>
    <w:rsid w:val="002249D3"/>
    <w:rsid w:val="00247B5E"/>
    <w:rsid w:val="002617CB"/>
    <w:rsid w:val="00267CFA"/>
    <w:rsid w:val="0029309D"/>
    <w:rsid w:val="002A630E"/>
    <w:rsid w:val="002B3E98"/>
    <w:rsid w:val="002B5A88"/>
    <w:rsid w:val="002F3524"/>
    <w:rsid w:val="002F4B7E"/>
    <w:rsid w:val="003221E3"/>
    <w:rsid w:val="00353C90"/>
    <w:rsid w:val="00362B58"/>
    <w:rsid w:val="0037756D"/>
    <w:rsid w:val="00387ACF"/>
    <w:rsid w:val="003951B6"/>
    <w:rsid w:val="003A769E"/>
    <w:rsid w:val="003B04F5"/>
    <w:rsid w:val="003B243C"/>
    <w:rsid w:val="003D3453"/>
    <w:rsid w:val="003F0718"/>
    <w:rsid w:val="00400088"/>
    <w:rsid w:val="00420875"/>
    <w:rsid w:val="004311ED"/>
    <w:rsid w:val="0044793A"/>
    <w:rsid w:val="00470E32"/>
    <w:rsid w:val="00483B40"/>
    <w:rsid w:val="004B416A"/>
    <w:rsid w:val="004B6C17"/>
    <w:rsid w:val="004C76E5"/>
    <w:rsid w:val="004C7B08"/>
    <w:rsid w:val="004D190E"/>
    <w:rsid w:val="004D390D"/>
    <w:rsid w:val="004F2374"/>
    <w:rsid w:val="00514399"/>
    <w:rsid w:val="00514AD9"/>
    <w:rsid w:val="00515A62"/>
    <w:rsid w:val="00522B31"/>
    <w:rsid w:val="00550ADD"/>
    <w:rsid w:val="005529C9"/>
    <w:rsid w:val="0055567E"/>
    <w:rsid w:val="005701BE"/>
    <w:rsid w:val="005702D5"/>
    <w:rsid w:val="00576203"/>
    <w:rsid w:val="005952AA"/>
    <w:rsid w:val="005A1A5F"/>
    <w:rsid w:val="005C2181"/>
    <w:rsid w:val="005D799F"/>
    <w:rsid w:val="005F150E"/>
    <w:rsid w:val="00604A94"/>
    <w:rsid w:val="0061116F"/>
    <w:rsid w:val="006259F4"/>
    <w:rsid w:val="00660203"/>
    <w:rsid w:val="00672ADD"/>
    <w:rsid w:val="00684767"/>
    <w:rsid w:val="00692C23"/>
    <w:rsid w:val="00693E25"/>
    <w:rsid w:val="006A2BF4"/>
    <w:rsid w:val="006B052C"/>
    <w:rsid w:val="006B18E5"/>
    <w:rsid w:val="006D23A9"/>
    <w:rsid w:val="006E5C42"/>
    <w:rsid w:val="006E7D33"/>
    <w:rsid w:val="007017F2"/>
    <w:rsid w:val="00714907"/>
    <w:rsid w:val="007163A4"/>
    <w:rsid w:val="00724A7C"/>
    <w:rsid w:val="00781A7D"/>
    <w:rsid w:val="00782241"/>
    <w:rsid w:val="00787BC0"/>
    <w:rsid w:val="007B0830"/>
    <w:rsid w:val="007D1934"/>
    <w:rsid w:val="007D2A5F"/>
    <w:rsid w:val="007D6DEC"/>
    <w:rsid w:val="007E275A"/>
    <w:rsid w:val="007F3BF6"/>
    <w:rsid w:val="008031FF"/>
    <w:rsid w:val="00807DB8"/>
    <w:rsid w:val="008172AD"/>
    <w:rsid w:val="00830259"/>
    <w:rsid w:val="00834CFA"/>
    <w:rsid w:val="008774BF"/>
    <w:rsid w:val="0088314A"/>
    <w:rsid w:val="00885A23"/>
    <w:rsid w:val="00890455"/>
    <w:rsid w:val="00895629"/>
    <w:rsid w:val="008A0DE0"/>
    <w:rsid w:val="008B7FD9"/>
    <w:rsid w:val="008E279B"/>
    <w:rsid w:val="0091469D"/>
    <w:rsid w:val="00916915"/>
    <w:rsid w:val="009178E9"/>
    <w:rsid w:val="009528C1"/>
    <w:rsid w:val="00966400"/>
    <w:rsid w:val="00982AD5"/>
    <w:rsid w:val="00995BCB"/>
    <w:rsid w:val="00996354"/>
    <w:rsid w:val="009A5B2C"/>
    <w:rsid w:val="009A7953"/>
    <w:rsid w:val="009C3D7A"/>
    <w:rsid w:val="00A42C37"/>
    <w:rsid w:val="00A440DD"/>
    <w:rsid w:val="00AA3C9F"/>
    <w:rsid w:val="00AD3877"/>
    <w:rsid w:val="00AE1872"/>
    <w:rsid w:val="00AF1AC3"/>
    <w:rsid w:val="00B34B83"/>
    <w:rsid w:val="00B40D06"/>
    <w:rsid w:val="00B54465"/>
    <w:rsid w:val="00B60D49"/>
    <w:rsid w:val="00B74DC4"/>
    <w:rsid w:val="00B80968"/>
    <w:rsid w:val="00B8216B"/>
    <w:rsid w:val="00B90E91"/>
    <w:rsid w:val="00BA5399"/>
    <w:rsid w:val="00BF198C"/>
    <w:rsid w:val="00C0348A"/>
    <w:rsid w:val="00C21BE0"/>
    <w:rsid w:val="00C327FA"/>
    <w:rsid w:val="00C519A4"/>
    <w:rsid w:val="00C6414C"/>
    <w:rsid w:val="00C873E9"/>
    <w:rsid w:val="00C96398"/>
    <w:rsid w:val="00CB7CF1"/>
    <w:rsid w:val="00CC6CC8"/>
    <w:rsid w:val="00D34646"/>
    <w:rsid w:val="00D527E6"/>
    <w:rsid w:val="00D631A5"/>
    <w:rsid w:val="00D95E78"/>
    <w:rsid w:val="00DA28F6"/>
    <w:rsid w:val="00DA3A4A"/>
    <w:rsid w:val="00DB601E"/>
    <w:rsid w:val="00DD5E77"/>
    <w:rsid w:val="00DF119D"/>
    <w:rsid w:val="00DF64A3"/>
    <w:rsid w:val="00E208F0"/>
    <w:rsid w:val="00E2255B"/>
    <w:rsid w:val="00E27002"/>
    <w:rsid w:val="00E42512"/>
    <w:rsid w:val="00E744F4"/>
    <w:rsid w:val="00E773D0"/>
    <w:rsid w:val="00E90988"/>
    <w:rsid w:val="00E9775E"/>
    <w:rsid w:val="00EC1330"/>
    <w:rsid w:val="00EC50AB"/>
    <w:rsid w:val="00EC5300"/>
    <w:rsid w:val="00EF593A"/>
    <w:rsid w:val="00EF5DA3"/>
    <w:rsid w:val="00F0474F"/>
    <w:rsid w:val="00F0513D"/>
    <w:rsid w:val="00F10DBC"/>
    <w:rsid w:val="00F33004"/>
    <w:rsid w:val="00F3506C"/>
    <w:rsid w:val="00F377EA"/>
    <w:rsid w:val="00F409E8"/>
    <w:rsid w:val="00F852AB"/>
    <w:rsid w:val="00FA190B"/>
    <w:rsid w:val="00FA32D6"/>
    <w:rsid w:val="00FD559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81F5"/>
  <w15:docId w15:val="{73230C15-8966-4BDE-B84D-163D6766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F3524"/>
    <w:rPr>
      <w:color w:val="0000FF" w:themeColor="hyperlink"/>
      <w:u w:val="single"/>
    </w:rPr>
  </w:style>
  <w:style w:type="paragraph" w:styleId="Debesliotekstas">
    <w:name w:val="Balloon Text"/>
    <w:basedOn w:val="prastasis"/>
    <w:link w:val="DebesliotekstasDiagrama"/>
    <w:uiPriority w:val="99"/>
    <w:semiHidden/>
    <w:unhideWhenUsed/>
    <w:rsid w:val="0037756D"/>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7756D"/>
    <w:rPr>
      <w:rFonts w:ascii="Segoe UI" w:hAnsi="Segoe UI" w:cs="Segoe UI"/>
      <w:sz w:val="18"/>
      <w:szCs w:val="18"/>
    </w:rPr>
  </w:style>
  <w:style w:type="paragraph" w:styleId="Sraopastraipa">
    <w:name w:val="List Paragraph"/>
    <w:basedOn w:val="prastasis"/>
    <w:qFormat/>
    <w:rsid w:val="00D527E6"/>
    <w:pPr>
      <w:ind w:left="720"/>
      <w:contextualSpacing/>
    </w:pPr>
  </w:style>
  <w:style w:type="paragraph" w:customStyle="1" w:styleId="ListParagraph1">
    <w:name w:val="List Paragraph1"/>
    <w:basedOn w:val="prastasis"/>
    <w:rsid w:val="00483B40"/>
    <w:pPr>
      <w:suppressAutoHyphens/>
      <w:spacing w:after="200"/>
      <w:ind w:left="720"/>
    </w:pPr>
    <w:rPr>
      <w:rFonts w:ascii="Calibri" w:eastAsia="Times New Roman" w:hAnsi="Calibri" w:cs="Times New Roman"/>
      <w:lang w:eastAsia="ar-SA"/>
    </w:rPr>
  </w:style>
  <w:style w:type="paragraph" w:styleId="Antrats">
    <w:name w:val="header"/>
    <w:basedOn w:val="prastasis"/>
    <w:link w:val="AntratsDiagrama"/>
    <w:uiPriority w:val="99"/>
    <w:unhideWhenUsed/>
    <w:rsid w:val="00E90988"/>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E90988"/>
  </w:style>
  <w:style w:type="paragraph" w:styleId="Porat">
    <w:name w:val="footer"/>
    <w:basedOn w:val="prastasis"/>
    <w:link w:val="PoratDiagrama"/>
    <w:uiPriority w:val="99"/>
    <w:unhideWhenUsed/>
    <w:rsid w:val="00E90988"/>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E90988"/>
  </w:style>
  <w:style w:type="paragraph" w:styleId="Pagrindiniotekstotrauka">
    <w:name w:val="Body Text Indent"/>
    <w:basedOn w:val="prastasis"/>
    <w:link w:val="PagrindiniotekstotraukaDiagrama"/>
    <w:unhideWhenUsed/>
    <w:rsid w:val="00014647"/>
    <w:pPr>
      <w:spacing w:after="120" w:line="240" w:lineRule="auto"/>
      <w:ind w:left="283"/>
    </w:pPr>
    <w:rPr>
      <w:rFonts w:ascii="Times New Roman" w:eastAsia="Times New Roman" w:hAnsi="Times New Roman" w:cs="Times New Roman"/>
      <w:sz w:val="24"/>
      <w:szCs w:val="20"/>
    </w:rPr>
  </w:style>
  <w:style w:type="character" w:customStyle="1" w:styleId="PagrindiniotekstotraukaDiagrama">
    <w:name w:val="Pagrindinio teksto įtrauka Diagrama"/>
    <w:basedOn w:val="Numatytasispastraiposriftas"/>
    <w:link w:val="Pagrindiniotekstotrauka"/>
    <w:rsid w:val="0001464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ediminas.morkeliunas@saki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4208</Words>
  <Characters>2399</Characters>
  <Application>Microsoft Office Word</Application>
  <DocSecurity>0</DocSecurity>
  <Lines>19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Sesupes TiC</dc:creator>
  <cp:lastModifiedBy>Gediminas Morkeliūnas</cp:lastModifiedBy>
  <cp:revision>3</cp:revision>
  <cp:lastPrinted>2023-01-24T13:02:00Z</cp:lastPrinted>
  <dcterms:created xsi:type="dcterms:W3CDTF">2026-11-05T09:54:00Z</dcterms:created>
  <dcterms:modified xsi:type="dcterms:W3CDTF">2026-11-05T09:54:00Z</dcterms:modified>
</cp:coreProperties>
</file>