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AD0DE8" w14:textId="77777777" w:rsidR="00C42301" w:rsidRPr="00415F89" w:rsidRDefault="00C42301" w:rsidP="00C42301">
      <w:pPr>
        <w:widowControl/>
        <w:tabs>
          <w:tab w:val="left" w:pos="5529"/>
        </w:tabs>
        <w:autoSpaceDE/>
        <w:autoSpaceDN/>
        <w:ind w:left="5670"/>
        <w:rPr>
          <w:sz w:val="24"/>
          <w:szCs w:val="24"/>
        </w:rPr>
      </w:pPr>
      <w:r w:rsidRPr="00415F89">
        <w:rPr>
          <w:sz w:val="24"/>
          <w:szCs w:val="24"/>
        </w:rPr>
        <w:t>Šakių rajono savivaldybės 2025–2035 m. strateginio plėtros plano rengimo</w:t>
      </w:r>
    </w:p>
    <w:p w14:paraId="77FB4E5A" w14:textId="77777777" w:rsidR="00C42301" w:rsidRPr="00415F89" w:rsidRDefault="00C42301" w:rsidP="00C42301">
      <w:pPr>
        <w:widowControl/>
        <w:tabs>
          <w:tab w:val="left" w:pos="6379"/>
        </w:tabs>
        <w:autoSpaceDE/>
        <w:autoSpaceDN/>
        <w:ind w:firstLine="5670"/>
        <w:rPr>
          <w:sz w:val="24"/>
          <w:szCs w:val="24"/>
        </w:rPr>
      </w:pPr>
      <w:r w:rsidRPr="00415F89">
        <w:rPr>
          <w:sz w:val="24"/>
          <w:szCs w:val="24"/>
        </w:rPr>
        <w:t>darbo grupių veiklos reglamento</w:t>
      </w:r>
    </w:p>
    <w:p w14:paraId="7EF9C110" w14:textId="77777777" w:rsidR="00C42301" w:rsidRPr="00415F89" w:rsidRDefault="00C42301" w:rsidP="00C42301">
      <w:pPr>
        <w:ind w:firstLine="5670"/>
      </w:pPr>
      <w:r w:rsidRPr="00415F89">
        <w:rPr>
          <w:sz w:val="24"/>
          <w:szCs w:val="24"/>
        </w:rPr>
        <w:t>2 priedas</w:t>
      </w:r>
    </w:p>
    <w:p w14:paraId="4E707215" w14:textId="77777777" w:rsidR="00C42301" w:rsidRPr="00415F89" w:rsidRDefault="00C42301" w:rsidP="00C42301"/>
    <w:p w14:paraId="4AD55F6D" w14:textId="77777777" w:rsidR="00C42301" w:rsidRPr="00415F89" w:rsidRDefault="00C42301" w:rsidP="00C42301">
      <w:pPr>
        <w:widowControl/>
        <w:autoSpaceDE/>
        <w:autoSpaceDN/>
        <w:spacing w:line="259" w:lineRule="auto"/>
        <w:jc w:val="center"/>
        <w:rPr>
          <w:b/>
          <w:sz w:val="24"/>
          <w:szCs w:val="24"/>
        </w:rPr>
      </w:pPr>
      <w:r w:rsidRPr="00415F89">
        <w:rPr>
          <w:b/>
          <w:sz w:val="24"/>
          <w:szCs w:val="24"/>
        </w:rPr>
        <w:t>(Savivaldybės strateginio plėtros plano forma)</w:t>
      </w:r>
    </w:p>
    <w:p w14:paraId="76BAC398" w14:textId="77777777" w:rsidR="00C42301" w:rsidRPr="00415F89" w:rsidRDefault="00C42301" w:rsidP="00C42301">
      <w:pPr>
        <w:widowControl/>
        <w:autoSpaceDE/>
        <w:autoSpaceDN/>
        <w:spacing w:line="259" w:lineRule="auto"/>
        <w:jc w:val="center"/>
        <w:rPr>
          <w:b/>
          <w:color w:val="FF0000"/>
          <w:sz w:val="24"/>
          <w:szCs w:val="24"/>
        </w:rPr>
      </w:pPr>
    </w:p>
    <w:p w14:paraId="75EE86BE" w14:textId="77777777" w:rsidR="00C42301" w:rsidRPr="00415F89" w:rsidRDefault="00C42301" w:rsidP="00C42301">
      <w:pPr>
        <w:widowControl/>
        <w:autoSpaceDE/>
        <w:autoSpaceDN/>
        <w:spacing w:line="259" w:lineRule="auto"/>
        <w:jc w:val="both"/>
        <w:rPr>
          <w:b/>
          <w:sz w:val="24"/>
          <w:szCs w:val="24"/>
        </w:rPr>
      </w:pPr>
    </w:p>
    <w:p w14:paraId="5AB40FD9" w14:textId="77777777" w:rsidR="00C42301" w:rsidRPr="00415F89" w:rsidRDefault="00C42301" w:rsidP="00C42301">
      <w:pPr>
        <w:widowControl/>
        <w:autoSpaceDE/>
        <w:autoSpaceDN/>
        <w:spacing w:line="259" w:lineRule="auto"/>
        <w:jc w:val="center"/>
        <w:rPr>
          <w:sz w:val="24"/>
          <w:szCs w:val="24"/>
        </w:rPr>
      </w:pPr>
      <w:r w:rsidRPr="00415F89">
        <w:rPr>
          <w:sz w:val="24"/>
          <w:szCs w:val="24"/>
        </w:rPr>
        <w:t>__________________________</w:t>
      </w:r>
      <w:r w:rsidRPr="00415F89">
        <w:rPr>
          <w:b/>
          <w:sz w:val="24"/>
          <w:szCs w:val="24"/>
        </w:rPr>
        <w:t>SAVIVALDYBĖS</w:t>
      </w:r>
    </w:p>
    <w:p w14:paraId="48D0D62B" w14:textId="77777777" w:rsidR="00C42301" w:rsidRPr="0070034F" w:rsidRDefault="00C42301" w:rsidP="00C42301">
      <w:pPr>
        <w:widowControl/>
        <w:autoSpaceDE/>
        <w:autoSpaceDN/>
        <w:spacing w:line="259" w:lineRule="auto"/>
        <w:rPr>
          <w:rFonts w:cs="DokChampa"/>
          <w:sz w:val="24"/>
          <w:szCs w:val="24"/>
        </w:rPr>
      </w:pPr>
    </w:p>
    <w:p w14:paraId="0EB4FD66" w14:textId="77777777" w:rsidR="00C42301" w:rsidRPr="0070034F" w:rsidRDefault="00C42301" w:rsidP="00C42301">
      <w:pPr>
        <w:widowControl/>
        <w:autoSpaceDE/>
        <w:autoSpaceDN/>
        <w:spacing w:line="259" w:lineRule="auto"/>
        <w:jc w:val="center"/>
        <w:rPr>
          <w:rFonts w:cs="DokChampa"/>
          <w:b/>
          <w:sz w:val="24"/>
          <w:szCs w:val="24"/>
        </w:rPr>
      </w:pPr>
      <w:r w:rsidRPr="0070034F">
        <w:rPr>
          <w:rFonts w:cs="DokChampa"/>
          <w:b/>
          <w:iCs/>
          <w:sz w:val="24"/>
          <w:szCs w:val="24"/>
        </w:rPr>
        <w:t>20___ –20___ METŲ</w:t>
      </w:r>
      <w:r w:rsidRPr="0070034F">
        <w:rPr>
          <w:rFonts w:cs="DokChampa"/>
          <w:b/>
          <w:sz w:val="24"/>
          <w:szCs w:val="24"/>
        </w:rPr>
        <w:t xml:space="preserve"> STRATEGINIS PLĖTROS PLANAS</w:t>
      </w:r>
    </w:p>
    <w:p w14:paraId="5069FA5C" w14:textId="77777777" w:rsidR="00C42301" w:rsidRPr="0070034F" w:rsidRDefault="00C42301" w:rsidP="00C42301">
      <w:pPr>
        <w:widowControl/>
        <w:autoSpaceDE/>
        <w:autoSpaceDN/>
        <w:spacing w:line="259" w:lineRule="auto"/>
        <w:jc w:val="center"/>
        <w:rPr>
          <w:rFonts w:cs="DokChampa"/>
          <w:b/>
          <w:i/>
          <w:color w:val="808080"/>
          <w:sz w:val="24"/>
          <w:szCs w:val="24"/>
        </w:rPr>
      </w:pPr>
    </w:p>
    <w:p w14:paraId="0CB68021" w14:textId="77777777" w:rsidR="00C42301" w:rsidRPr="0070034F" w:rsidRDefault="00C42301" w:rsidP="00C42301">
      <w:pPr>
        <w:widowControl/>
        <w:autoSpaceDE/>
        <w:autoSpaceDN/>
        <w:spacing w:line="259" w:lineRule="auto"/>
        <w:jc w:val="both"/>
        <w:rPr>
          <w:rFonts w:cs="DokChampa"/>
          <w:i/>
          <w:color w:val="808080"/>
          <w:sz w:val="24"/>
          <w:szCs w:val="24"/>
        </w:rPr>
      </w:pPr>
      <w:r w:rsidRPr="0070034F">
        <w:rPr>
          <w:rFonts w:cs="DokChampa"/>
          <w:i/>
          <w:color w:val="808080"/>
          <w:sz w:val="24"/>
          <w:szCs w:val="24"/>
        </w:rPr>
        <w:t>Kursyvu ir pilka spalva pažymėtas tekstas pildant plano formą ištrinamas.</w:t>
      </w:r>
    </w:p>
    <w:p w14:paraId="505E2A42" w14:textId="77777777" w:rsidR="00C42301" w:rsidRPr="0070034F" w:rsidRDefault="00C42301" w:rsidP="00C42301">
      <w:pPr>
        <w:widowControl/>
        <w:autoSpaceDE/>
        <w:autoSpaceDN/>
        <w:spacing w:line="259" w:lineRule="auto"/>
        <w:rPr>
          <w:rFonts w:cs="DokChampa"/>
          <w:sz w:val="10"/>
          <w:szCs w:val="10"/>
        </w:rPr>
      </w:pPr>
    </w:p>
    <w:p w14:paraId="47880FA0" w14:textId="77777777" w:rsidR="00C42301" w:rsidRPr="0070034F" w:rsidRDefault="00C42301" w:rsidP="00C42301">
      <w:pPr>
        <w:widowControl/>
        <w:autoSpaceDE/>
        <w:autoSpaceDN/>
        <w:spacing w:line="259" w:lineRule="auto"/>
        <w:jc w:val="center"/>
        <w:rPr>
          <w:rFonts w:cs="DokChampa"/>
          <w:b/>
          <w:color w:val="000000"/>
          <w:sz w:val="24"/>
          <w:szCs w:val="24"/>
        </w:rPr>
      </w:pPr>
    </w:p>
    <w:p w14:paraId="49CC4B4F" w14:textId="77777777" w:rsidR="00C42301" w:rsidRPr="0070034F" w:rsidRDefault="00C42301" w:rsidP="00C42301">
      <w:pPr>
        <w:widowControl/>
        <w:autoSpaceDE/>
        <w:autoSpaceDN/>
        <w:spacing w:line="259" w:lineRule="auto"/>
        <w:rPr>
          <w:rFonts w:cs="DokChampa"/>
          <w:sz w:val="10"/>
          <w:szCs w:val="10"/>
        </w:rPr>
      </w:pPr>
    </w:p>
    <w:p w14:paraId="3D71FBE7" w14:textId="77777777" w:rsidR="00C42301" w:rsidRPr="0070034F" w:rsidRDefault="00C42301" w:rsidP="00C42301">
      <w:pPr>
        <w:widowControl/>
        <w:autoSpaceDE/>
        <w:autoSpaceDN/>
        <w:spacing w:line="259" w:lineRule="auto"/>
        <w:jc w:val="center"/>
        <w:rPr>
          <w:rFonts w:cs="DokChampa"/>
          <w:b/>
          <w:color w:val="000000"/>
          <w:sz w:val="24"/>
          <w:szCs w:val="24"/>
        </w:rPr>
      </w:pPr>
      <w:r w:rsidRPr="0070034F">
        <w:rPr>
          <w:rFonts w:cs="DokChampa"/>
          <w:b/>
          <w:color w:val="000000"/>
          <w:sz w:val="24"/>
          <w:szCs w:val="24"/>
        </w:rPr>
        <w:t>I SKYRIUS</w:t>
      </w:r>
    </w:p>
    <w:p w14:paraId="58D99D77" w14:textId="77777777" w:rsidR="00C42301" w:rsidRPr="0070034F" w:rsidRDefault="00C42301" w:rsidP="00C42301">
      <w:pPr>
        <w:widowControl/>
        <w:autoSpaceDE/>
        <w:autoSpaceDN/>
        <w:spacing w:line="259" w:lineRule="auto"/>
        <w:jc w:val="center"/>
        <w:rPr>
          <w:rFonts w:cs="DokChampa"/>
          <w:b/>
          <w:color w:val="000000"/>
          <w:sz w:val="24"/>
          <w:szCs w:val="24"/>
        </w:rPr>
      </w:pPr>
      <w:r w:rsidRPr="0070034F">
        <w:rPr>
          <w:rFonts w:cs="DokChampa"/>
          <w:b/>
          <w:color w:val="000000"/>
          <w:sz w:val="24"/>
          <w:szCs w:val="24"/>
        </w:rPr>
        <w:t>BENDROJI INFORMACIJA</w:t>
      </w:r>
    </w:p>
    <w:p w14:paraId="2F7AC230" w14:textId="77777777" w:rsidR="00C42301" w:rsidRPr="0070034F" w:rsidRDefault="00C42301" w:rsidP="00C42301">
      <w:pPr>
        <w:widowControl/>
        <w:autoSpaceDE/>
        <w:autoSpaceDN/>
        <w:spacing w:line="259" w:lineRule="auto"/>
        <w:rPr>
          <w:rFonts w:cs="DokChampa"/>
          <w:sz w:val="10"/>
          <w:szCs w:val="10"/>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0"/>
      </w:tblGrid>
      <w:tr w:rsidR="00C42301" w:rsidRPr="0070034F" w14:paraId="6F752F53" w14:textId="77777777" w:rsidTr="006E4B26">
        <w:trPr>
          <w:trHeight w:val="573"/>
        </w:trPr>
        <w:tc>
          <w:tcPr>
            <w:tcW w:w="9640" w:type="dxa"/>
            <w:tcBorders>
              <w:top w:val="single" w:sz="4" w:space="0" w:color="auto"/>
              <w:left w:val="single" w:sz="4" w:space="0" w:color="auto"/>
              <w:bottom w:val="single" w:sz="4" w:space="0" w:color="auto"/>
              <w:right w:val="single" w:sz="4" w:space="0" w:color="auto"/>
            </w:tcBorders>
            <w:hideMark/>
          </w:tcPr>
          <w:p w14:paraId="13786AC1" w14:textId="77777777" w:rsidR="00C42301" w:rsidRPr="0070034F" w:rsidRDefault="00C42301" w:rsidP="006E4B26">
            <w:pPr>
              <w:widowControl/>
              <w:autoSpaceDE/>
              <w:autoSpaceDN/>
              <w:spacing w:line="259" w:lineRule="auto"/>
              <w:jc w:val="both"/>
              <w:rPr>
                <w:rFonts w:cs="DokChampa"/>
                <w:b/>
                <w:szCs w:val="24"/>
              </w:rPr>
            </w:pPr>
            <w:r w:rsidRPr="0070034F">
              <w:rPr>
                <w:rFonts w:cs="DokChampa"/>
                <w:b/>
                <w:szCs w:val="24"/>
              </w:rPr>
              <w:t>Planavimo laikotarpis</w:t>
            </w:r>
          </w:p>
          <w:p w14:paraId="0DA43440" w14:textId="77777777" w:rsidR="00C42301" w:rsidRPr="0070034F" w:rsidRDefault="00C42301" w:rsidP="006E4B26">
            <w:pPr>
              <w:widowControl/>
              <w:autoSpaceDE/>
              <w:autoSpaceDN/>
              <w:spacing w:line="259" w:lineRule="auto"/>
              <w:jc w:val="both"/>
              <w:rPr>
                <w:rFonts w:cs="DokChampa"/>
                <w:i/>
                <w:color w:val="808080"/>
                <w:szCs w:val="24"/>
              </w:rPr>
            </w:pPr>
            <w:r w:rsidRPr="0070034F">
              <w:rPr>
                <w:rFonts w:cs="DokChampa"/>
                <w:i/>
                <w:color w:val="808080"/>
                <w:szCs w:val="24"/>
              </w:rPr>
              <w:t>Nurodomas savivaldybės strateginio plėtros plano (toliau – SSPP) planavimo laikotarpis ir jo nustatymo pagrindimas</w:t>
            </w:r>
          </w:p>
        </w:tc>
      </w:tr>
      <w:tr w:rsidR="00C42301" w:rsidRPr="0070034F" w14:paraId="65AEB6AB" w14:textId="77777777" w:rsidTr="006E4B26">
        <w:trPr>
          <w:trHeight w:val="573"/>
        </w:trPr>
        <w:tc>
          <w:tcPr>
            <w:tcW w:w="9640" w:type="dxa"/>
            <w:tcBorders>
              <w:top w:val="single" w:sz="4" w:space="0" w:color="auto"/>
              <w:left w:val="single" w:sz="4" w:space="0" w:color="auto"/>
              <w:bottom w:val="single" w:sz="4" w:space="0" w:color="auto"/>
              <w:right w:val="single" w:sz="4" w:space="0" w:color="auto"/>
            </w:tcBorders>
            <w:hideMark/>
          </w:tcPr>
          <w:p w14:paraId="7DA56634" w14:textId="77777777" w:rsidR="00C42301" w:rsidRPr="0070034F" w:rsidRDefault="00C42301" w:rsidP="006E4B26">
            <w:pPr>
              <w:widowControl/>
              <w:autoSpaceDE/>
              <w:autoSpaceDN/>
              <w:spacing w:line="259" w:lineRule="auto"/>
              <w:jc w:val="both"/>
              <w:rPr>
                <w:rFonts w:cs="DokChampa"/>
                <w:b/>
                <w:szCs w:val="24"/>
              </w:rPr>
            </w:pPr>
            <w:r w:rsidRPr="0070034F">
              <w:rPr>
                <w:rFonts w:cs="DokChampa"/>
                <w:b/>
                <w:szCs w:val="24"/>
              </w:rPr>
              <w:t>Planavimo dokumentai, kuriais vadovautasi rengiant savivaldybės strateginį plėtros planą</w:t>
            </w:r>
          </w:p>
          <w:p w14:paraId="4D4EDE30" w14:textId="77777777" w:rsidR="00C42301" w:rsidRPr="0070034F" w:rsidRDefault="00C42301" w:rsidP="006E4B26">
            <w:pPr>
              <w:widowControl/>
              <w:autoSpaceDE/>
              <w:autoSpaceDN/>
              <w:spacing w:line="259" w:lineRule="auto"/>
              <w:jc w:val="both"/>
              <w:rPr>
                <w:rFonts w:cs="DokChampa"/>
                <w:bCs/>
                <w:i/>
                <w:color w:val="808080"/>
                <w:szCs w:val="24"/>
              </w:rPr>
            </w:pPr>
            <w:r w:rsidRPr="0070034F">
              <w:rPr>
                <w:rFonts w:cs="DokChampa"/>
                <w:bCs/>
                <w:i/>
                <w:color w:val="808080"/>
                <w:szCs w:val="24"/>
              </w:rPr>
              <w:t>Pateikiama informacija apie savivaldybės, regiono ir valstybės planavimo dokumentus (įskaitant teritorijų planavimo dokumentus), į kurių nuostatas buvo atsižvelgta rengiant SSPP</w:t>
            </w:r>
          </w:p>
        </w:tc>
      </w:tr>
      <w:tr w:rsidR="00C42301" w:rsidRPr="0070034F" w14:paraId="2C11B8AA" w14:textId="77777777" w:rsidTr="006E4B26">
        <w:trPr>
          <w:trHeight w:val="573"/>
        </w:trPr>
        <w:tc>
          <w:tcPr>
            <w:tcW w:w="9640" w:type="dxa"/>
            <w:tcBorders>
              <w:top w:val="single" w:sz="4" w:space="0" w:color="auto"/>
              <w:left w:val="single" w:sz="4" w:space="0" w:color="auto"/>
              <w:bottom w:val="single" w:sz="4" w:space="0" w:color="auto"/>
              <w:right w:val="single" w:sz="4" w:space="0" w:color="auto"/>
            </w:tcBorders>
            <w:hideMark/>
          </w:tcPr>
          <w:p w14:paraId="7AA2B926" w14:textId="77777777" w:rsidR="00C42301" w:rsidRPr="0070034F" w:rsidRDefault="00C42301" w:rsidP="006E4B26">
            <w:pPr>
              <w:widowControl/>
              <w:autoSpaceDE/>
              <w:autoSpaceDN/>
              <w:spacing w:line="259" w:lineRule="auto"/>
              <w:jc w:val="both"/>
              <w:rPr>
                <w:rFonts w:cs="DokChampa"/>
                <w:b/>
                <w:szCs w:val="24"/>
              </w:rPr>
            </w:pPr>
            <w:r w:rsidRPr="0070034F">
              <w:rPr>
                <w:rFonts w:cs="DokChampa"/>
                <w:b/>
                <w:szCs w:val="24"/>
              </w:rPr>
              <w:t>Kita svarbi informacija</w:t>
            </w:r>
          </w:p>
          <w:p w14:paraId="4FA5F0BF" w14:textId="77777777" w:rsidR="00C42301" w:rsidRPr="0070034F" w:rsidRDefault="00C42301" w:rsidP="006E4B26">
            <w:pPr>
              <w:widowControl/>
              <w:autoSpaceDE/>
              <w:autoSpaceDN/>
              <w:spacing w:line="259" w:lineRule="auto"/>
              <w:jc w:val="both"/>
              <w:rPr>
                <w:rFonts w:cs="DokChampa"/>
                <w:i/>
                <w:color w:val="808080"/>
                <w:szCs w:val="24"/>
              </w:rPr>
            </w:pPr>
            <w:r w:rsidRPr="0070034F">
              <w:rPr>
                <w:rFonts w:cs="DokChampa"/>
                <w:i/>
                <w:color w:val="808080"/>
                <w:szCs w:val="24"/>
              </w:rPr>
              <w:t>Pateikiama rengėjo nuožiūra kita svarbi informacija, tiesiogiai susijusi su SSPP rengimu</w:t>
            </w:r>
          </w:p>
        </w:tc>
      </w:tr>
    </w:tbl>
    <w:p w14:paraId="3EE60D1A" w14:textId="77777777" w:rsidR="00C42301" w:rsidRPr="0070034F" w:rsidRDefault="00C42301" w:rsidP="00C42301">
      <w:pPr>
        <w:widowControl/>
        <w:autoSpaceDE/>
        <w:autoSpaceDN/>
        <w:spacing w:line="259" w:lineRule="auto"/>
        <w:jc w:val="both"/>
        <w:rPr>
          <w:rFonts w:cs="DokChampa"/>
          <w:i/>
          <w:color w:val="808080"/>
          <w:sz w:val="24"/>
          <w:szCs w:val="24"/>
        </w:rPr>
      </w:pPr>
    </w:p>
    <w:p w14:paraId="1A9172E4" w14:textId="77777777" w:rsidR="00C42301" w:rsidRPr="0070034F" w:rsidRDefault="00C42301" w:rsidP="00C42301">
      <w:pPr>
        <w:widowControl/>
        <w:autoSpaceDE/>
        <w:autoSpaceDN/>
        <w:spacing w:line="259" w:lineRule="auto"/>
        <w:rPr>
          <w:rFonts w:cs="DokChampa"/>
          <w:sz w:val="10"/>
          <w:szCs w:val="10"/>
        </w:rPr>
      </w:pPr>
    </w:p>
    <w:p w14:paraId="58F16380" w14:textId="77777777" w:rsidR="00C42301" w:rsidRPr="0070034F" w:rsidRDefault="00C42301" w:rsidP="00C42301">
      <w:pPr>
        <w:widowControl/>
        <w:autoSpaceDE/>
        <w:autoSpaceDN/>
        <w:spacing w:line="259" w:lineRule="auto"/>
        <w:jc w:val="center"/>
        <w:rPr>
          <w:rFonts w:cs="DokChampa"/>
          <w:b/>
          <w:color w:val="000000"/>
          <w:sz w:val="24"/>
          <w:szCs w:val="24"/>
        </w:rPr>
      </w:pPr>
      <w:r w:rsidRPr="0070034F">
        <w:rPr>
          <w:rFonts w:cs="DokChampa"/>
          <w:b/>
          <w:color w:val="000000"/>
          <w:sz w:val="24"/>
          <w:szCs w:val="24"/>
        </w:rPr>
        <w:t>II SKYRIUS</w:t>
      </w:r>
    </w:p>
    <w:p w14:paraId="3F831B10" w14:textId="77777777" w:rsidR="00C42301" w:rsidRPr="0070034F" w:rsidRDefault="00C42301" w:rsidP="00C42301">
      <w:pPr>
        <w:widowControl/>
        <w:autoSpaceDE/>
        <w:autoSpaceDN/>
        <w:spacing w:line="259" w:lineRule="auto"/>
        <w:jc w:val="center"/>
        <w:rPr>
          <w:rFonts w:cs="DokChampa"/>
          <w:b/>
          <w:color w:val="000000"/>
          <w:sz w:val="24"/>
          <w:szCs w:val="24"/>
        </w:rPr>
      </w:pPr>
      <w:r w:rsidRPr="0070034F">
        <w:rPr>
          <w:rFonts w:cs="DokChampa"/>
          <w:b/>
          <w:color w:val="000000"/>
          <w:sz w:val="24"/>
          <w:szCs w:val="24"/>
        </w:rPr>
        <w:t>SAVIVALDYBĖS ESAMOS SITUACIJOS ANALIZĖ</w:t>
      </w:r>
    </w:p>
    <w:p w14:paraId="23B20E6E" w14:textId="77777777" w:rsidR="00C42301" w:rsidRPr="0070034F" w:rsidRDefault="00C42301" w:rsidP="00C42301">
      <w:pPr>
        <w:widowControl/>
        <w:autoSpaceDE/>
        <w:autoSpaceDN/>
        <w:spacing w:line="259" w:lineRule="auto"/>
        <w:rPr>
          <w:rFonts w:cs="DokChampa"/>
          <w:sz w:val="10"/>
          <w:szCs w:val="10"/>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0"/>
      </w:tblGrid>
      <w:tr w:rsidR="00C42301" w:rsidRPr="0070034F" w14:paraId="01DA0C42" w14:textId="77777777" w:rsidTr="006E4B26">
        <w:trPr>
          <w:trHeight w:val="573"/>
        </w:trPr>
        <w:tc>
          <w:tcPr>
            <w:tcW w:w="9640" w:type="dxa"/>
            <w:tcBorders>
              <w:top w:val="single" w:sz="4" w:space="0" w:color="auto"/>
              <w:left w:val="single" w:sz="4" w:space="0" w:color="auto"/>
              <w:bottom w:val="single" w:sz="4" w:space="0" w:color="auto"/>
              <w:right w:val="single" w:sz="4" w:space="0" w:color="auto"/>
            </w:tcBorders>
            <w:hideMark/>
          </w:tcPr>
          <w:p w14:paraId="00E04EBB" w14:textId="77777777" w:rsidR="00C42301" w:rsidRPr="0070034F" w:rsidRDefault="00C42301" w:rsidP="006E4B26">
            <w:pPr>
              <w:widowControl/>
              <w:autoSpaceDE/>
              <w:autoSpaceDN/>
              <w:spacing w:line="259" w:lineRule="auto"/>
              <w:jc w:val="both"/>
              <w:rPr>
                <w:rFonts w:cs="DokChampa"/>
                <w:b/>
                <w:szCs w:val="24"/>
              </w:rPr>
            </w:pPr>
            <w:r w:rsidRPr="0070034F">
              <w:rPr>
                <w:rFonts w:cs="DokChampa"/>
                <w:b/>
                <w:szCs w:val="24"/>
              </w:rPr>
              <w:t xml:space="preserve">Savivaldybės problemų ir jų priežasčių nustatymas </w:t>
            </w:r>
          </w:p>
          <w:p w14:paraId="38391B53" w14:textId="77777777" w:rsidR="00C42301" w:rsidRPr="0070034F" w:rsidRDefault="00C42301" w:rsidP="006E4B26">
            <w:pPr>
              <w:widowControl/>
              <w:autoSpaceDE/>
              <w:autoSpaceDN/>
              <w:spacing w:line="259" w:lineRule="auto"/>
              <w:jc w:val="both"/>
              <w:rPr>
                <w:rFonts w:cs="DokChampa"/>
                <w:bCs/>
                <w:i/>
                <w:color w:val="808080"/>
                <w:szCs w:val="24"/>
              </w:rPr>
            </w:pPr>
            <w:r w:rsidRPr="0070034F">
              <w:rPr>
                <w:rFonts w:cs="DokChampa"/>
                <w:bCs/>
                <w:i/>
                <w:color w:val="808080"/>
                <w:szCs w:val="24"/>
              </w:rPr>
              <w:t>Pateikiama savivaldybės pagrindinių vidinių ir išorinių veiksnių analizė, jos pagrindu nustatomos pagrindinės savivaldybės problemos ir esminės jų priežastys. Atliekant analizę naudojama tik ta informacija, kuri pagrindžia savivaldybių problemas ir jų esmines priežastis</w:t>
            </w:r>
          </w:p>
        </w:tc>
      </w:tr>
      <w:tr w:rsidR="00C42301" w:rsidRPr="0070034F" w14:paraId="7BB8465D" w14:textId="77777777" w:rsidTr="006E4B26">
        <w:trPr>
          <w:trHeight w:val="573"/>
        </w:trPr>
        <w:tc>
          <w:tcPr>
            <w:tcW w:w="9640" w:type="dxa"/>
            <w:tcBorders>
              <w:top w:val="single" w:sz="4" w:space="0" w:color="auto"/>
              <w:left w:val="single" w:sz="4" w:space="0" w:color="auto"/>
              <w:bottom w:val="single" w:sz="4" w:space="0" w:color="auto"/>
              <w:right w:val="single" w:sz="4" w:space="0" w:color="auto"/>
            </w:tcBorders>
            <w:hideMark/>
          </w:tcPr>
          <w:p w14:paraId="2514FB66" w14:textId="77777777" w:rsidR="00C42301" w:rsidRPr="0070034F" w:rsidRDefault="00C42301" w:rsidP="006E4B26">
            <w:pPr>
              <w:widowControl/>
              <w:autoSpaceDE/>
              <w:autoSpaceDN/>
              <w:spacing w:line="259" w:lineRule="auto"/>
              <w:jc w:val="both"/>
              <w:rPr>
                <w:rFonts w:cs="DokChampa"/>
                <w:b/>
                <w:szCs w:val="24"/>
              </w:rPr>
            </w:pPr>
            <w:r w:rsidRPr="0070034F">
              <w:rPr>
                <w:rFonts w:cs="DokChampa"/>
                <w:b/>
                <w:szCs w:val="24"/>
              </w:rPr>
              <w:t>Stiprybių, silpnybių, galimybių ir grėsmių (toliau –</w:t>
            </w:r>
            <w:r w:rsidRPr="0070034F">
              <w:rPr>
                <w:rFonts w:cs="DokChampa"/>
                <w:i/>
                <w:szCs w:val="24"/>
              </w:rPr>
              <w:t xml:space="preserve"> </w:t>
            </w:r>
            <w:r w:rsidRPr="0070034F">
              <w:rPr>
                <w:rFonts w:cs="DokChampa"/>
                <w:b/>
                <w:szCs w:val="24"/>
              </w:rPr>
              <w:t>SSGG) analizė</w:t>
            </w:r>
          </w:p>
          <w:p w14:paraId="30FD2D1C" w14:textId="77777777" w:rsidR="00C42301" w:rsidRPr="0070034F" w:rsidRDefault="00C42301" w:rsidP="006E4B26">
            <w:pPr>
              <w:widowControl/>
              <w:autoSpaceDE/>
              <w:autoSpaceDN/>
              <w:spacing w:line="259" w:lineRule="auto"/>
              <w:jc w:val="both"/>
              <w:rPr>
                <w:rFonts w:cs="DokChampa"/>
                <w:i/>
                <w:color w:val="808080"/>
                <w:szCs w:val="24"/>
              </w:rPr>
            </w:pPr>
            <w:r w:rsidRPr="0070034F">
              <w:rPr>
                <w:rFonts w:cs="DokChampa"/>
                <w:i/>
                <w:color w:val="808080"/>
                <w:szCs w:val="24"/>
              </w:rPr>
              <w:t>Aprašoma ir grafiškai atvaizduojama savivaldybės SSGG ryšių schema: stiprybių (palankių veiksnių), silpnybių (neigiamų veiksnių – problemų priežasčių), galimybių (potencialiai savivaldybei naudingų išorės sąlygų ir tendencijų) ir grėsmių (potencialiai savivaldybei nenaudingų išorės sąlygų ir tendencijų) sąsajos, nurodant, kaip vienų veiksnių pokyčiai gali paveikti kitus, t. y. kaip sumažinti silpnybes bei grėsmes arba kaip jų išvengti išnaudojant galimybes, kaip silpnybės turėtų būti paverčiamos stiprybėmis, kaip grėsmės paverčiamos galimybėmis, stiprybės ir galimybės suderinamos, siekiant mažinti silpnybes</w:t>
            </w:r>
          </w:p>
        </w:tc>
      </w:tr>
      <w:tr w:rsidR="00C42301" w:rsidRPr="0070034F" w14:paraId="70414998" w14:textId="77777777" w:rsidTr="006E4B26">
        <w:trPr>
          <w:trHeight w:val="573"/>
        </w:trPr>
        <w:tc>
          <w:tcPr>
            <w:tcW w:w="9640" w:type="dxa"/>
            <w:tcBorders>
              <w:top w:val="single" w:sz="4" w:space="0" w:color="auto"/>
              <w:left w:val="single" w:sz="4" w:space="0" w:color="auto"/>
              <w:bottom w:val="single" w:sz="4" w:space="0" w:color="auto"/>
              <w:right w:val="single" w:sz="4" w:space="0" w:color="auto"/>
            </w:tcBorders>
            <w:hideMark/>
          </w:tcPr>
          <w:p w14:paraId="67704AA7" w14:textId="77777777" w:rsidR="00C42301" w:rsidRPr="0070034F" w:rsidRDefault="00C42301" w:rsidP="006E4B26">
            <w:pPr>
              <w:widowControl/>
              <w:autoSpaceDE/>
              <w:autoSpaceDN/>
              <w:spacing w:line="259" w:lineRule="auto"/>
              <w:jc w:val="both"/>
              <w:rPr>
                <w:rFonts w:cs="DokChampa"/>
                <w:b/>
                <w:szCs w:val="24"/>
              </w:rPr>
            </w:pPr>
            <w:r w:rsidRPr="0070034F">
              <w:rPr>
                <w:rFonts w:cs="DokChampa"/>
                <w:b/>
                <w:szCs w:val="24"/>
              </w:rPr>
              <w:t>Savivaldybės nustatytos pagrindinės problemos, kurių sprendimas būtų efektyvesnis kelių savivaldybių / regiono mastu</w:t>
            </w:r>
          </w:p>
          <w:p w14:paraId="59ECE606" w14:textId="77777777" w:rsidR="00C42301" w:rsidRPr="0070034F" w:rsidRDefault="00C42301" w:rsidP="006E4B26">
            <w:pPr>
              <w:widowControl/>
              <w:autoSpaceDE/>
              <w:autoSpaceDN/>
              <w:spacing w:line="259" w:lineRule="auto"/>
              <w:jc w:val="both"/>
              <w:rPr>
                <w:rFonts w:cs="DokChampa"/>
                <w:b/>
                <w:szCs w:val="24"/>
              </w:rPr>
            </w:pPr>
            <w:r w:rsidRPr="0070034F">
              <w:rPr>
                <w:rFonts w:cs="DokChampa"/>
                <w:i/>
                <w:color w:val="808080"/>
                <w:szCs w:val="24"/>
              </w:rPr>
              <w:t>Aprašoma ir pagrindžiama savivaldybės nustatyta (-</w:t>
            </w:r>
            <w:proofErr w:type="spellStart"/>
            <w:r w:rsidRPr="0070034F">
              <w:rPr>
                <w:rFonts w:cs="DokChampa"/>
                <w:i/>
                <w:color w:val="808080"/>
                <w:szCs w:val="24"/>
              </w:rPr>
              <w:t>os</w:t>
            </w:r>
            <w:proofErr w:type="spellEnd"/>
            <w:r w:rsidRPr="0070034F">
              <w:rPr>
                <w:rFonts w:cs="DokChampa"/>
                <w:i/>
                <w:color w:val="808080"/>
                <w:szCs w:val="24"/>
              </w:rPr>
              <w:t>) pagrindinė (-s) problema (-</w:t>
            </w:r>
            <w:proofErr w:type="spellStart"/>
            <w:r w:rsidRPr="0070034F">
              <w:rPr>
                <w:rFonts w:cs="DokChampa"/>
                <w:i/>
                <w:color w:val="808080"/>
                <w:szCs w:val="24"/>
              </w:rPr>
              <w:t>os</w:t>
            </w:r>
            <w:proofErr w:type="spellEnd"/>
            <w:r w:rsidRPr="0070034F">
              <w:rPr>
                <w:rFonts w:cs="DokChampa"/>
                <w:i/>
                <w:color w:val="808080"/>
                <w:szCs w:val="24"/>
              </w:rPr>
              <w:t>), kurią (-</w:t>
            </w:r>
            <w:proofErr w:type="spellStart"/>
            <w:r w:rsidRPr="0070034F">
              <w:rPr>
                <w:rFonts w:cs="DokChampa"/>
                <w:i/>
                <w:color w:val="808080"/>
                <w:szCs w:val="24"/>
              </w:rPr>
              <w:t>ias</w:t>
            </w:r>
            <w:proofErr w:type="spellEnd"/>
            <w:r w:rsidRPr="0070034F">
              <w:rPr>
                <w:rFonts w:cs="DokChampa"/>
                <w:i/>
                <w:color w:val="808080"/>
                <w:szCs w:val="24"/>
              </w:rPr>
              <w:t>) tikslinga spręsti bendrais savivaldybių veiksmais (pvz., integruotos teritorinės investicijos, funkcinių zonų veikla, tvarios miestų plėtros strategijos, kai jos apima ir jų priemiesčius)</w:t>
            </w:r>
          </w:p>
        </w:tc>
      </w:tr>
    </w:tbl>
    <w:p w14:paraId="13B14F1F" w14:textId="77777777" w:rsidR="00C42301" w:rsidRPr="0070034F" w:rsidRDefault="00C42301" w:rsidP="00C42301">
      <w:pPr>
        <w:widowControl/>
        <w:autoSpaceDE/>
        <w:autoSpaceDN/>
        <w:spacing w:line="259" w:lineRule="auto"/>
        <w:rPr>
          <w:rFonts w:cs="DokChampa"/>
          <w:sz w:val="24"/>
          <w:szCs w:val="20"/>
        </w:rPr>
      </w:pPr>
    </w:p>
    <w:p w14:paraId="14351854" w14:textId="77777777" w:rsidR="00C42301" w:rsidRDefault="00C42301" w:rsidP="00C42301">
      <w:pPr>
        <w:widowControl/>
        <w:autoSpaceDE/>
        <w:autoSpaceDN/>
        <w:spacing w:line="259" w:lineRule="auto"/>
        <w:rPr>
          <w:rFonts w:cs="DokChampa"/>
          <w:sz w:val="24"/>
          <w:szCs w:val="20"/>
        </w:rPr>
      </w:pPr>
    </w:p>
    <w:p w14:paraId="53F30D9B" w14:textId="77777777" w:rsidR="00C42301" w:rsidRDefault="00C42301" w:rsidP="00C42301">
      <w:pPr>
        <w:widowControl/>
        <w:autoSpaceDE/>
        <w:autoSpaceDN/>
        <w:spacing w:line="259" w:lineRule="auto"/>
        <w:rPr>
          <w:rFonts w:cs="DokChampa"/>
          <w:sz w:val="24"/>
          <w:szCs w:val="20"/>
        </w:rPr>
      </w:pPr>
    </w:p>
    <w:p w14:paraId="2E5DCAE7" w14:textId="77777777" w:rsidR="00C42301" w:rsidRPr="0070034F" w:rsidRDefault="00C42301" w:rsidP="00C42301">
      <w:pPr>
        <w:widowControl/>
        <w:autoSpaceDE/>
        <w:autoSpaceDN/>
        <w:spacing w:line="259" w:lineRule="auto"/>
        <w:rPr>
          <w:rFonts w:cs="DokChampa"/>
          <w:sz w:val="24"/>
          <w:szCs w:val="20"/>
        </w:rPr>
      </w:pPr>
    </w:p>
    <w:p w14:paraId="5F3DC05B" w14:textId="77777777" w:rsidR="00C42301" w:rsidRPr="0070034F" w:rsidRDefault="00C42301" w:rsidP="00C42301">
      <w:pPr>
        <w:widowControl/>
        <w:autoSpaceDE/>
        <w:autoSpaceDN/>
        <w:spacing w:line="259" w:lineRule="auto"/>
        <w:rPr>
          <w:rFonts w:cs="DokChampa"/>
          <w:sz w:val="10"/>
          <w:szCs w:val="10"/>
        </w:rPr>
      </w:pPr>
    </w:p>
    <w:p w14:paraId="5F0944FD" w14:textId="77777777" w:rsidR="00C42301" w:rsidRPr="0070034F" w:rsidRDefault="00C42301" w:rsidP="00C42301">
      <w:pPr>
        <w:keepNext/>
        <w:keepLines/>
        <w:widowControl/>
        <w:autoSpaceDE/>
        <w:autoSpaceDN/>
        <w:spacing w:line="259" w:lineRule="auto"/>
        <w:jc w:val="center"/>
        <w:rPr>
          <w:rFonts w:cs="DokChampa"/>
          <w:b/>
          <w:color w:val="000000"/>
          <w:sz w:val="24"/>
          <w:szCs w:val="24"/>
        </w:rPr>
      </w:pPr>
      <w:r w:rsidRPr="0070034F">
        <w:rPr>
          <w:rFonts w:cs="DokChampa"/>
          <w:b/>
          <w:color w:val="000000"/>
          <w:sz w:val="24"/>
          <w:szCs w:val="24"/>
        </w:rPr>
        <w:lastRenderedPageBreak/>
        <w:t>III SKYRIUS</w:t>
      </w:r>
    </w:p>
    <w:p w14:paraId="01A88743" w14:textId="77777777" w:rsidR="00C42301" w:rsidRPr="0070034F" w:rsidRDefault="00C42301" w:rsidP="00C42301">
      <w:pPr>
        <w:keepNext/>
        <w:keepLines/>
        <w:widowControl/>
        <w:autoSpaceDE/>
        <w:autoSpaceDN/>
        <w:spacing w:line="259" w:lineRule="auto"/>
        <w:jc w:val="center"/>
        <w:rPr>
          <w:rFonts w:cs="DokChampa"/>
          <w:b/>
          <w:color w:val="000000"/>
          <w:sz w:val="24"/>
          <w:szCs w:val="24"/>
        </w:rPr>
      </w:pPr>
      <w:r w:rsidRPr="0070034F">
        <w:rPr>
          <w:rFonts w:cs="DokChampa"/>
          <w:b/>
          <w:color w:val="000000"/>
          <w:sz w:val="24"/>
          <w:szCs w:val="24"/>
        </w:rPr>
        <w:t>SAVIVALDYBĖS PLĖTROS VIZIJA</w:t>
      </w:r>
    </w:p>
    <w:p w14:paraId="3959D7A7" w14:textId="77777777" w:rsidR="00C42301" w:rsidRPr="0070034F" w:rsidRDefault="00C42301" w:rsidP="00C42301">
      <w:pPr>
        <w:widowControl/>
        <w:autoSpaceDE/>
        <w:autoSpaceDN/>
        <w:spacing w:line="259" w:lineRule="auto"/>
        <w:rPr>
          <w:rFonts w:cs="DokChampa"/>
          <w:sz w:val="10"/>
          <w:szCs w:val="10"/>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0"/>
      </w:tblGrid>
      <w:tr w:rsidR="00C42301" w:rsidRPr="0070034F" w14:paraId="78D2440A" w14:textId="77777777" w:rsidTr="006E4B26">
        <w:trPr>
          <w:trHeight w:val="573"/>
        </w:trPr>
        <w:tc>
          <w:tcPr>
            <w:tcW w:w="9640" w:type="dxa"/>
            <w:tcBorders>
              <w:top w:val="single" w:sz="4" w:space="0" w:color="auto"/>
              <w:left w:val="single" w:sz="4" w:space="0" w:color="auto"/>
              <w:bottom w:val="single" w:sz="4" w:space="0" w:color="auto"/>
              <w:right w:val="single" w:sz="4" w:space="0" w:color="auto"/>
            </w:tcBorders>
            <w:hideMark/>
          </w:tcPr>
          <w:p w14:paraId="46B2F1FE" w14:textId="77777777" w:rsidR="00C42301" w:rsidRPr="0070034F" w:rsidRDefault="00C42301" w:rsidP="006E4B26">
            <w:pPr>
              <w:widowControl/>
              <w:autoSpaceDE/>
              <w:autoSpaceDN/>
              <w:spacing w:line="259" w:lineRule="auto"/>
              <w:rPr>
                <w:rFonts w:cs="DokChampa"/>
                <w:b/>
                <w:szCs w:val="24"/>
              </w:rPr>
            </w:pPr>
            <w:r w:rsidRPr="0070034F">
              <w:rPr>
                <w:rFonts w:cs="DokChampa"/>
                <w:b/>
                <w:szCs w:val="24"/>
              </w:rPr>
              <w:t>Savivaldybės plėtros vizija</w:t>
            </w:r>
          </w:p>
          <w:p w14:paraId="59FA77C9" w14:textId="77777777" w:rsidR="00C42301" w:rsidRPr="0070034F" w:rsidRDefault="00C42301" w:rsidP="006E4B26">
            <w:pPr>
              <w:widowControl/>
              <w:autoSpaceDE/>
              <w:autoSpaceDN/>
              <w:spacing w:line="259" w:lineRule="auto"/>
              <w:jc w:val="both"/>
              <w:rPr>
                <w:rFonts w:cs="DokChampa"/>
                <w:bCs/>
                <w:i/>
                <w:color w:val="808080"/>
                <w:szCs w:val="24"/>
              </w:rPr>
            </w:pPr>
            <w:r w:rsidRPr="0070034F">
              <w:rPr>
                <w:rFonts w:cs="DokChampa"/>
                <w:bCs/>
                <w:i/>
                <w:color w:val="808080"/>
                <w:szCs w:val="24"/>
              </w:rPr>
              <w:t>Pateikiama savivaldybės plėtros vizija – numatomas savivaldybės socialinės, ekonominės ir aplinkos būklės pokytis, kurio bus siekiama įgyvendinant planą. Atsižvelgiant į tai, kad plano įgyvendinimo rezultatų poveikis bus matomas pasibaigus plano įgyvendinimo laikotarpiui, vizija turi būti formuojama ilgesniam nei planavimo laikotarpiui ir apimti esminius kokybinius ir vertybinius pokyčius savivaldybės veikloje, siekiant spręsti savivaldybei nustatytas pagrindines problemas. Vizija turėtų atskleisti savivaldybės išskirtinumą, turi būti trumpa (ne daugiau nei vienas sakinys ar 2–4 esminiai vertybiniai veiksniai), tačiau, siekiant užtikrinti vienodą sampratą, ji (jos veiksniai) toliau gali būti papildomai plačiau detalizuojama</w:t>
            </w:r>
          </w:p>
        </w:tc>
      </w:tr>
    </w:tbl>
    <w:p w14:paraId="358934A9" w14:textId="77777777" w:rsidR="00C42301" w:rsidRPr="0070034F" w:rsidRDefault="00C42301" w:rsidP="00C42301">
      <w:pPr>
        <w:widowControl/>
        <w:autoSpaceDE/>
        <w:autoSpaceDN/>
        <w:spacing w:line="259" w:lineRule="auto"/>
        <w:rPr>
          <w:rFonts w:cs="DokChampa"/>
          <w:sz w:val="24"/>
          <w:szCs w:val="20"/>
        </w:rPr>
      </w:pPr>
    </w:p>
    <w:p w14:paraId="6BB60924" w14:textId="77777777" w:rsidR="00C42301" w:rsidRPr="0070034F" w:rsidRDefault="00C42301" w:rsidP="00C42301">
      <w:pPr>
        <w:widowControl/>
        <w:autoSpaceDE/>
        <w:autoSpaceDN/>
        <w:spacing w:line="259" w:lineRule="auto"/>
        <w:rPr>
          <w:rFonts w:cs="DokChampa"/>
          <w:sz w:val="10"/>
          <w:szCs w:val="10"/>
        </w:rPr>
      </w:pPr>
    </w:p>
    <w:p w14:paraId="41898A70" w14:textId="77777777" w:rsidR="00C42301" w:rsidRPr="0070034F" w:rsidRDefault="00C42301" w:rsidP="00C42301">
      <w:pPr>
        <w:widowControl/>
        <w:autoSpaceDE/>
        <w:autoSpaceDN/>
        <w:spacing w:line="259" w:lineRule="auto"/>
        <w:jc w:val="center"/>
        <w:rPr>
          <w:rFonts w:cs="DokChampa"/>
          <w:b/>
          <w:color w:val="000000"/>
          <w:sz w:val="24"/>
          <w:szCs w:val="24"/>
        </w:rPr>
      </w:pPr>
      <w:r w:rsidRPr="0070034F">
        <w:rPr>
          <w:rFonts w:cs="DokChampa"/>
          <w:b/>
          <w:color w:val="000000"/>
          <w:sz w:val="24"/>
          <w:szCs w:val="24"/>
        </w:rPr>
        <w:t>IV SKYRIUS</w:t>
      </w:r>
    </w:p>
    <w:p w14:paraId="5490B4F1" w14:textId="77777777" w:rsidR="00C42301" w:rsidRPr="0070034F" w:rsidRDefault="00C42301" w:rsidP="00C42301">
      <w:pPr>
        <w:widowControl/>
        <w:autoSpaceDE/>
        <w:autoSpaceDN/>
        <w:spacing w:line="259" w:lineRule="auto"/>
        <w:jc w:val="center"/>
        <w:rPr>
          <w:rFonts w:cs="DokChampa"/>
          <w:b/>
          <w:color w:val="000000"/>
          <w:sz w:val="24"/>
          <w:szCs w:val="24"/>
        </w:rPr>
      </w:pPr>
      <w:r w:rsidRPr="0070034F">
        <w:rPr>
          <w:rFonts w:cs="DokChampa"/>
          <w:b/>
          <w:color w:val="000000"/>
          <w:sz w:val="24"/>
          <w:szCs w:val="24"/>
        </w:rPr>
        <w:t>SAVIVALDYBĖS PLĖTROS TIKSLAI IR UŽDAVINIAI</w:t>
      </w:r>
    </w:p>
    <w:p w14:paraId="4E7A5B9D" w14:textId="77777777" w:rsidR="00C42301" w:rsidRPr="0070034F" w:rsidRDefault="00C42301" w:rsidP="00C42301">
      <w:pPr>
        <w:widowControl/>
        <w:autoSpaceDE/>
        <w:autoSpaceDN/>
        <w:spacing w:line="259" w:lineRule="auto"/>
        <w:rPr>
          <w:rFonts w:cs="DokChampa"/>
          <w:sz w:val="10"/>
          <w:szCs w:val="10"/>
        </w:rPr>
      </w:pPr>
    </w:p>
    <w:tbl>
      <w:tblPr>
        <w:tblW w:w="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0"/>
      </w:tblGrid>
      <w:tr w:rsidR="00C42301" w:rsidRPr="0070034F" w14:paraId="3AEAC94E" w14:textId="77777777" w:rsidTr="006E4B26">
        <w:trPr>
          <w:trHeight w:val="573"/>
        </w:trPr>
        <w:tc>
          <w:tcPr>
            <w:tcW w:w="9640" w:type="dxa"/>
            <w:tcBorders>
              <w:top w:val="single" w:sz="4" w:space="0" w:color="auto"/>
              <w:left w:val="single" w:sz="4" w:space="0" w:color="auto"/>
              <w:bottom w:val="single" w:sz="4" w:space="0" w:color="auto"/>
              <w:right w:val="single" w:sz="4" w:space="0" w:color="auto"/>
            </w:tcBorders>
            <w:hideMark/>
          </w:tcPr>
          <w:p w14:paraId="47197C9D" w14:textId="77777777" w:rsidR="00C42301" w:rsidRPr="0070034F" w:rsidRDefault="00C42301" w:rsidP="006E4B26">
            <w:pPr>
              <w:widowControl/>
              <w:autoSpaceDE/>
              <w:autoSpaceDN/>
              <w:spacing w:line="259" w:lineRule="auto"/>
              <w:jc w:val="both"/>
              <w:rPr>
                <w:rFonts w:cs="DokChampa"/>
                <w:b/>
                <w:szCs w:val="24"/>
              </w:rPr>
            </w:pPr>
            <w:r w:rsidRPr="0070034F">
              <w:rPr>
                <w:rFonts w:cs="DokChampa"/>
                <w:b/>
                <w:szCs w:val="24"/>
              </w:rPr>
              <w:t>Savivaldybės plėtros tikslai ir poveikio rodikliai</w:t>
            </w:r>
          </w:p>
          <w:p w14:paraId="37CE6010" w14:textId="77777777" w:rsidR="00C42301" w:rsidRPr="0070034F" w:rsidRDefault="00C42301" w:rsidP="006E4B26">
            <w:pPr>
              <w:widowControl/>
              <w:autoSpaceDE/>
              <w:autoSpaceDN/>
              <w:spacing w:line="259" w:lineRule="auto"/>
              <w:jc w:val="both"/>
              <w:rPr>
                <w:rFonts w:cs="DokChampa"/>
                <w:bCs/>
                <w:i/>
                <w:color w:val="808080"/>
                <w:szCs w:val="24"/>
              </w:rPr>
            </w:pPr>
            <w:r w:rsidRPr="0070034F">
              <w:rPr>
                <w:rFonts w:cs="DokChampa"/>
                <w:bCs/>
                <w:i/>
                <w:color w:val="808080"/>
                <w:szCs w:val="24"/>
              </w:rPr>
              <w:t xml:space="preserve">Savivaldybės plėtros tikslas formuluojamas kaip išspręsta savivaldybės pagrindinė problema, išvardijant konkrečius probleminius aspektus. Kai problema yra kompleksinė (pvz., ją sudaro kelios dedamosios), problemai spręsti gali būti nustatomi keli (bet ne daugiau kaip 3) savivaldybės strateginio plėtros plano tikslai. </w:t>
            </w:r>
          </w:p>
          <w:p w14:paraId="0348152A" w14:textId="77777777" w:rsidR="00C42301" w:rsidRPr="0070034F" w:rsidRDefault="00C42301" w:rsidP="006E4B26">
            <w:pPr>
              <w:widowControl/>
              <w:autoSpaceDE/>
              <w:autoSpaceDN/>
              <w:spacing w:line="259" w:lineRule="auto"/>
              <w:jc w:val="both"/>
              <w:rPr>
                <w:rFonts w:cs="DokChampa"/>
                <w:bCs/>
                <w:i/>
                <w:color w:val="808080"/>
                <w:szCs w:val="24"/>
              </w:rPr>
            </w:pPr>
            <w:r w:rsidRPr="0070034F">
              <w:rPr>
                <w:rFonts w:cs="DokChampa"/>
                <w:bCs/>
                <w:i/>
                <w:color w:val="808080"/>
                <w:szCs w:val="24"/>
              </w:rPr>
              <w:t>Kiekvienam savivaldybės strateginio plėtros plano tikslui nustatomi poveikio rodikliai, rodantys problemos masto kiekybinį arba kokybinį pokytį planavimo laikotarpiu.</w:t>
            </w:r>
          </w:p>
          <w:p w14:paraId="7F60AD71" w14:textId="77777777" w:rsidR="00C42301" w:rsidRPr="0070034F" w:rsidRDefault="00C42301" w:rsidP="006E4B26">
            <w:pPr>
              <w:widowControl/>
              <w:autoSpaceDE/>
              <w:autoSpaceDN/>
              <w:spacing w:line="259" w:lineRule="auto"/>
              <w:jc w:val="both"/>
              <w:rPr>
                <w:rFonts w:cs="DokChampa"/>
                <w:bCs/>
                <w:i/>
                <w:color w:val="808080"/>
                <w:szCs w:val="24"/>
              </w:rPr>
            </w:pPr>
            <w:r w:rsidRPr="0070034F">
              <w:rPr>
                <w:rFonts w:cs="DokChampa"/>
                <w:i/>
                <w:color w:val="808080"/>
                <w:szCs w:val="24"/>
              </w:rPr>
              <w:t>Tikslui priskirtų poveikio rodiklių reikšmės nurodomos V skyriaus lentelėje.</w:t>
            </w:r>
          </w:p>
        </w:tc>
      </w:tr>
      <w:tr w:rsidR="00C42301" w:rsidRPr="0070034F" w14:paraId="4283E82E" w14:textId="77777777" w:rsidTr="006E4B26">
        <w:trPr>
          <w:trHeight w:val="573"/>
        </w:trPr>
        <w:tc>
          <w:tcPr>
            <w:tcW w:w="9640" w:type="dxa"/>
            <w:tcBorders>
              <w:top w:val="single" w:sz="4" w:space="0" w:color="auto"/>
              <w:left w:val="single" w:sz="4" w:space="0" w:color="auto"/>
              <w:bottom w:val="single" w:sz="4" w:space="0" w:color="auto"/>
              <w:right w:val="single" w:sz="4" w:space="0" w:color="auto"/>
            </w:tcBorders>
            <w:hideMark/>
          </w:tcPr>
          <w:p w14:paraId="5C398C7A" w14:textId="77777777" w:rsidR="00C42301" w:rsidRPr="0070034F" w:rsidRDefault="00C42301" w:rsidP="006E4B26">
            <w:pPr>
              <w:widowControl/>
              <w:autoSpaceDE/>
              <w:autoSpaceDN/>
              <w:spacing w:line="259" w:lineRule="auto"/>
              <w:jc w:val="both"/>
              <w:rPr>
                <w:rFonts w:cs="DokChampa"/>
                <w:b/>
                <w:szCs w:val="24"/>
              </w:rPr>
            </w:pPr>
            <w:r w:rsidRPr="0070034F">
              <w:rPr>
                <w:rFonts w:cs="DokChampa"/>
                <w:b/>
                <w:szCs w:val="24"/>
              </w:rPr>
              <w:t>Savivaldybės plėtros uždaviniai ir rezultato rodikliai</w:t>
            </w:r>
          </w:p>
          <w:p w14:paraId="26CF07AD" w14:textId="77777777" w:rsidR="00C42301" w:rsidRPr="0070034F" w:rsidRDefault="00C42301" w:rsidP="006E4B26">
            <w:pPr>
              <w:widowControl/>
              <w:autoSpaceDE/>
              <w:autoSpaceDN/>
              <w:spacing w:line="259" w:lineRule="auto"/>
              <w:jc w:val="both"/>
              <w:rPr>
                <w:rFonts w:cs="DokChampa"/>
                <w:i/>
                <w:color w:val="808080"/>
                <w:szCs w:val="24"/>
              </w:rPr>
            </w:pPr>
            <w:r w:rsidRPr="0070034F">
              <w:rPr>
                <w:rFonts w:cs="DokChampa"/>
                <w:i/>
                <w:color w:val="808080"/>
                <w:szCs w:val="24"/>
              </w:rPr>
              <w:t xml:space="preserve">Savivaldybės plėtros uždavinys formuluojamas kaip pašalinta problemos priežastis (kuri taip pat nurodyta kaip ir SSGG silpnybė), panaudojant kitus palankius veiksnius (stiprybes, galimybes) arba sumažinant grėsmės poveikį. Uždaviniui priskiriami rezultato rodikliai rodo problemos priežasties kiekybinį pokytį arba pašalintą problemos priežastį. </w:t>
            </w:r>
          </w:p>
          <w:p w14:paraId="6F664C24" w14:textId="77777777" w:rsidR="00C42301" w:rsidRPr="0070034F" w:rsidRDefault="00C42301" w:rsidP="006E4B26">
            <w:pPr>
              <w:widowControl/>
              <w:autoSpaceDE/>
              <w:autoSpaceDN/>
              <w:spacing w:line="259" w:lineRule="auto"/>
              <w:jc w:val="both"/>
              <w:rPr>
                <w:rFonts w:cs="DokChampa"/>
                <w:b/>
                <w:i/>
                <w:szCs w:val="24"/>
              </w:rPr>
            </w:pPr>
            <w:r w:rsidRPr="0070034F">
              <w:rPr>
                <w:rFonts w:cs="DokChampa"/>
                <w:i/>
                <w:color w:val="808080"/>
                <w:szCs w:val="24"/>
              </w:rPr>
              <w:t>Uždaviniui priskirtų rezultato rodiklių reikšmės nurodomos SSPP formos V skyriaus 1 lentelėje</w:t>
            </w:r>
          </w:p>
        </w:tc>
      </w:tr>
    </w:tbl>
    <w:p w14:paraId="596F0427" w14:textId="77777777" w:rsidR="00C42301" w:rsidRPr="0070034F" w:rsidRDefault="00C42301" w:rsidP="00C42301">
      <w:pPr>
        <w:widowControl/>
        <w:autoSpaceDE/>
        <w:autoSpaceDN/>
        <w:spacing w:line="259" w:lineRule="auto"/>
        <w:rPr>
          <w:rFonts w:cs="DokChampa"/>
          <w:sz w:val="24"/>
          <w:szCs w:val="20"/>
        </w:rPr>
      </w:pPr>
    </w:p>
    <w:p w14:paraId="12FF2509" w14:textId="77777777" w:rsidR="00C42301" w:rsidRPr="0070034F" w:rsidRDefault="00C42301" w:rsidP="00C42301">
      <w:pPr>
        <w:widowControl/>
        <w:autoSpaceDE/>
        <w:autoSpaceDN/>
        <w:spacing w:line="259" w:lineRule="auto"/>
        <w:jc w:val="center"/>
        <w:rPr>
          <w:rFonts w:cs="DokChampa"/>
          <w:b/>
          <w:color w:val="000000"/>
          <w:sz w:val="24"/>
          <w:szCs w:val="24"/>
        </w:rPr>
      </w:pPr>
      <w:r w:rsidRPr="0070034F">
        <w:rPr>
          <w:rFonts w:cs="DokChampa"/>
          <w:b/>
          <w:color w:val="000000"/>
          <w:sz w:val="24"/>
          <w:szCs w:val="24"/>
        </w:rPr>
        <w:t>V SKYRIUS</w:t>
      </w:r>
    </w:p>
    <w:p w14:paraId="613C8E14" w14:textId="77777777" w:rsidR="00C42301" w:rsidRPr="0070034F" w:rsidRDefault="00C42301" w:rsidP="00C42301">
      <w:pPr>
        <w:widowControl/>
        <w:autoSpaceDE/>
        <w:autoSpaceDN/>
        <w:spacing w:line="259" w:lineRule="auto"/>
        <w:jc w:val="center"/>
        <w:rPr>
          <w:rFonts w:cs="DokChampa"/>
          <w:b/>
          <w:color w:val="000000"/>
          <w:sz w:val="24"/>
          <w:szCs w:val="24"/>
        </w:rPr>
      </w:pPr>
      <w:r w:rsidRPr="0070034F">
        <w:rPr>
          <w:rFonts w:cs="DokChampa"/>
          <w:b/>
          <w:color w:val="000000"/>
          <w:sz w:val="24"/>
          <w:szCs w:val="24"/>
        </w:rPr>
        <w:t>PRIEMONIŲ PLANAS</w:t>
      </w:r>
    </w:p>
    <w:p w14:paraId="6B237DDD" w14:textId="77777777" w:rsidR="00C42301" w:rsidRPr="0070034F" w:rsidRDefault="00C42301" w:rsidP="00C42301">
      <w:pPr>
        <w:widowControl/>
        <w:autoSpaceDE/>
        <w:autoSpaceDN/>
        <w:spacing w:line="259" w:lineRule="auto"/>
        <w:jc w:val="both"/>
        <w:rPr>
          <w:rFonts w:cs="DokChampa"/>
          <w:bCs/>
          <w:color w:val="000000"/>
          <w:sz w:val="24"/>
          <w:szCs w:val="20"/>
        </w:rPr>
      </w:pPr>
    </w:p>
    <w:p w14:paraId="4BA07701" w14:textId="77777777" w:rsidR="00C42301" w:rsidRPr="0070034F" w:rsidRDefault="00C42301" w:rsidP="00C42301">
      <w:pPr>
        <w:widowControl/>
        <w:autoSpaceDE/>
        <w:autoSpaceDN/>
        <w:spacing w:line="259" w:lineRule="auto"/>
        <w:jc w:val="both"/>
        <w:rPr>
          <w:rFonts w:cs="DokChampa"/>
          <w:b/>
          <w:color w:val="000000"/>
          <w:sz w:val="24"/>
          <w:szCs w:val="20"/>
        </w:rPr>
      </w:pPr>
      <w:r w:rsidRPr="0070034F">
        <w:rPr>
          <w:rFonts w:cs="DokChampa"/>
          <w:b/>
          <w:color w:val="000000"/>
          <w:sz w:val="24"/>
          <w:szCs w:val="20"/>
        </w:rPr>
        <w:t>1 lentelė. Savivaldybės plėtros tikslai, uždaviniai, priemonės ir jų stebėsenos rodikliai</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1385"/>
        <w:gridCol w:w="1274"/>
        <w:gridCol w:w="1130"/>
        <w:gridCol w:w="1130"/>
        <w:gridCol w:w="1067"/>
        <w:gridCol w:w="1270"/>
        <w:gridCol w:w="1260"/>
      </w:tblGrid>
      <w:tr w:rsidR="00C42301" w:rsidRPr="0070034F" w14:paraId="585352EF" w14:textId="77777777" w:rsidTr="006E4B26">
        <w:tc>
          <w:tcPr>
            <w:tcW w:w="978" w:type="dxa"/>
            <w:vMerge w:val="restart"/>
            <w:tcBorders>
              <w:top w:val="single" w:sz="4" w:space="0" w:color="auto"/>
              <w:left w:val="single" w:sz="4" w:space="0" w:color="auto"/>
              <w:bottom w:val="single" w:sz="4" w:space="0" w:color="auto"/>
              <w:right w:val="single" w:sz="4" w:space="0" w:color="auto"/>
            </w:tcBorders>
            <w:shd w:val="clear" w:color="auto" w:fill="DBE5F1"/>
            <w:hideMark/>
          </w:tcPr>
          <w:p w14:paraId="6602349B" w14:textId="77777777" w:rsidR="00C42301" w:rsidRPr="0070034F" w:rsidRDefault="00C42301" w:rsidP="006E4B26">
            <w:pPr>
              <w:widowControl/>
              <w:autoSpaceDE/>
              <w:autoSpaceDN/>
              <w:spacing w:line="259" w:lineRule="auto"/>
              <w:jc w:val="center"/>
              <w:rPr>
                <w:rFonts w:cs="DokChampa"/>
                <w:b/>
                <w:bCs/>
                <w:sz w:val="16"/>
                <w:szCs w:val="16"/>
              </w:rPr>
            </w:pPr>
            <w:r w:rsidRPr="0070034F">
              <w:rPr>
                <w:rFonts w:cs="DokChampa"/>
                <w:b/>
                <w:bCs/>
                <w:sz w:val="16"/>
                <w:szCs w:val="16"/>
              </w:rPr>
              <w:t>Tikslo, uždavinio, priemonės kodas</w:t>
            </w:r>
          </w:p>
        </w:tc>
        <w:tc>
          <w:tcPr>
            <w:tcW w:w="1385"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7DA916F1" w14:textId="77777777" w:rsidR="00C42301" w:rsidRPr="0070034F" w:rsidRDefault="00C42301" w:rsidP="006E4B26">
            <w:pPr>
              <w:widowControl/>
              <w:autoSpaceDE/>
              <w:autoSpaceDN/>
              <w:spacing w:line="259" w:lineRule="auto"/>
              <w:jc w:val="center"/>
              <w:rPr>
                <w:rFonts w:cs="DokChampa"/>
                <w:b/>
                <w:bCs/>
                <w:sz w:val="16"/>
                <w:szCs w:val="16"/>
              </w:rPr>
            </w:pPr>
            <w:r w:rsidRPr="0070034F">
              <w:rPr>
                <w:rFonts w:cs="DokChampa"/>
                <w:b/>
                <w:bCs/>
                <w:sz w:val="16"/>
                <w:szCs w:val="16"/>
              </w:rPr>
              <w:t>Tikslas, uždavinys, priemonė</w:t>
            </w:r>
          </w:p>
        </w:tc>
        <w:tc>
          <w:tcPr>
            <w:tcW w:w="1271"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5AE20653" w14:textId="77777777" w:rsidR="00C42301" w:rsidRPr="0070034F" w:rsidRDefault="00C42301" w:rsidP="006E4B26">
            <w:pPr>
              <w:widowControl/>
              <w:autoSpaceDE/>
              <w:autoSpaceDN/>
              <w:spacing w:line="259" w:lineRule="auto"/>
              <w:jc w:val="center"/>
              <w:rPr>
                <w:rFonts w:cs="DokChampa"/>
                <w:b/>
                <w:bCs/>
                <w:sz w:val="16"/>
                <w:szCs w:val="16"/>
              </w:rPr>
            </w:pPr>
            <w:r w:rsidRPr="0070034F">
              <w:rPr>
                <w:rFonts w:cs="DokChampa"/>
                <w:b/>
                <w:bCs/>
                <w:sz w:val="16"/>
                <w:szCs w:val="16"/>
              </w:rPr>
              <w:t>Koordinatorius</w:t>
            </w:r>
          </w:p>
        </w:tc>
        <w:tc>
          <w:tcPr>
            <w:tcW w:w="2260" w:type="dxa"/>
            <w:gridSpan w:val="2"/>
            <w:tcBorders>
              <w:top w:val="single" w:sz="4" w:space="0" w:color="auto"/>
              <w:left w:val="single" w:sz="4" w:space="0" w:color="auto"/>
              <w:bottom w:val="single" w:sz="4" w:space="0" w:color="auto"/>
              <w:right w:val="single" w:sz="4" w:space="0" w:color="auto"/>
            </w:tcBorders>
            <w:shd w:val="clear" w:color="auto" w:fill="DBE5F1"/>
            <w:hideMark/>
          </w:tcPr>
          <w:p w14:paraId="2C1971D9" w14:textId="77777777" w:rsidR="00C42301" w:rsidRPr="0070034F" w:rsidRDefault="00C42301" w:rsidP="006E4B26">
            <w:pPr>
              <w:widowControl/>
              <w:autoSpaceDE/>
              <w:autoSpaceDN/>
              <w:spacing w:line="259" w:lineRule="auto"/>
              <w:jc w:val="center"/>
              <w:rPr>
                <w:rFonts w:cs="DokChampa"/>
                <w:b/>
                <w:bCs/>
                <w:sz w:val="16"/>
                <w:szCs w:val="16"/>
              </w:rPr>
            </w:pPr>
            <w:r w:rsidRPr="0070034F">
              <w:rPr>
                <w:rFonts w:cs="DokChampa"/>
                <w:b/>
                <w:bCs/>
                <w:sz w:val="16"/>
                <w:szCs w:val="16"/>
              </w:rPr>
              <w:t>Įgyvendinimo laikotarpis, metais</w:t>
            </w:r>
          </w:p>
        </w:tc>
        <w:tc>
          <w:tcPr>
            <w:tcW w:w="1068" w:type="dxa"/>
            <w:vMerge w:val="restart"/>
            <w:tcBorders>
              <w:top w:val="single" w:sz="4" w:space="0" w:color="auto"/>
              <w:left w:val="single" w:sz="4" w:space="0" w:color="auto"/>
              <w:bottom w:val="single" w:sz="4" w:space="0" w:color="auto"/>
              <w:right w:val="single" w:sz="4" w:space="0" w:color="auto"/>
            </w:tcBorders>
            <w:shd w:val="clear" w:color="auto" w:fill="DBE5F1"/>
            <w:hideMark/>
          </w:tcPr>
          <w:p w14:paraId="6731678C" w14:textId="77777777" w:rsidR="00C42301" w:rsidRPr="0070034F" w:rsidRDefault="00C42301" w:rsidP="006E4B26">
            <w:pPr>
              <w:widowControl/>
              <w:autoSpaceDE/>
              <w:autoSpaceDN/>
              <w:spacing w:line="259" w:lineRule="auto"/>
              <w:jc w:val="center"/>
              <w:rPr>
                <w:rFonts w:cs="DokChampa"/>
                <w:b/>
                <w:bCs/>
                <w:sz w:val="16"/>
                <w:szCs w:val="16"/>
              </w:rPr>
            </w:pPr>
            <w:r w:rsidRPr="0070034F">
              <w:rPr>
                <w:rFonts w:cs="DokChampa"/>
                <w:b/>
                <w:bCs/>
                <w:sz w:val="16"/>
                <w:szCs w:val="16"/>
              </w:rPr>
              <w:t>Stebėsenos rodiklis (matavimo vienetai)</w:t>
            </w:r>
          </w:p>
        </w:tc>
        <w:tc>
          <w:tcPr>
            <w:tcW w:w="2531" w:type="dxa"/>
            <w:gridSpan w:val="2"/>
            <w:tcBorders>
              <w:top w:val="single" w:sz="4" w:space="0" w:color="auto"/>
              <w:left w:val="single" w:sz="4" w:space="0" w:color="auto"/>
              <w:bottom w:val="single" w:sz="4" w:space="0" w:color="auto"/>
              <w:right w:val="single" w:sz="4" w:space="0" w:color="auto"/>
            </w:tcBorders>
            <w:shd w:val="clear" w:color="auto" w:fill="DBE5F1"/>
            <w:hideMark/>
          </w:tcPr>
          <w:p w14:paraId="6D5E5E44" w14:textId="77777777" w:rsidR="00C42301" w:rsidRPr="0070034F" w:rsidRDefault="00C42301" w:rsidP="006E4B26">
            <w:pPr>
              <w:widowControl/>
              <w:autoSpaceDE/>
              <w:autoSpaceDN/>
              <w:spacing w:line="259" w:lineRule="auto"/>
              <w:jc w:val="center"/>
              <w:rPr>
                <w:rFonts w:cs="DokChampa"/>
                <w:b/>
                <w:bCs/>
                <w:sz w:val="16"/>
                <w:szCs w:val="16"/>
              </w:rPr>
            </w:pPr>
            <w:r w:rsidRPr="0070034F">
              <w:rPr>
                <w:rFonts w:cs="DokChampa"/>
                <w:b/>
                <w:bCs/>
                <w:sz w:val="16"/>
                <w:szCs w:val="16"/>
              </w:rPr>
              <w:t>Siektina stebėsenos rodiklio reikšmė</w:t>
            </w:r>
          </w:p>
        </w:tc>
      </w:tr>
      <w:tr w:rsidR="00C42301" w:rsidRPr="0070034F" w14:paraId="23E64A90" w14:textId="77777777" w:rsidTr="006E4B26">
        <w:tc>
          <w:tcPr>
            <w:tcW w:w="0" w:type="auto"/>
            <w:vMerge/>
            <w:tcBorders>
              <w:top w:val="single" w:sz="4" w:space="0" w:color="auto"/>
              <w:left w:val="single" w:sz="4" w:space="0" w:color="auto"/>
              <w:bottom w:val="single" w:sz="4" w:space="0" w:color="auto"/>
              <w:right w:val="single" w:sz="4" w:space="0" w:color="auto"/>
            </w:tcBorders>
            <w:vAlign w:val="center"/>
            <w:hideMark/>
          </w:tcPr>
          <w:p w14:paraId="0FA17AF6" w14:textId="77777777" w:rsidR="00C42301" w:rsidRPr="0070034F" w:rsidRDefault="00C42301" w:rsidP="006E4B26">
            <w:pPr>
              <w:widowControl/>
              <w:autoSpaceDE/>
              <w:autoSpaceDN/>
              <w:spacing w:line="259" w:lineRule="auto"/>
              <w:rPr>
                <w:rFonts w:cs="DokChampa"/>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F6E491" w14:textId="77777777" w:rsidR="00C42301" w:rsidRPr="0070034F" w:rsidRDefault="00C42301" w:rsidP="006E4B26">
            <w:pPr>
              <w:widowControl/>
              <w:autoSpaceDE/>
              <w:autoSpaceDN/>
              <w:spacing w:line="259" w:lineRule="auto"/>
              <w:rPr>
                <w:rFonts w:cs="DokChampa"/>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AB672A" w14:textId="77777777" w:rsidR="00C42301" w:rsidRPr="0070034F" w:rsidRDefault="00C42301" w:rsidP="006E4B26">
            <w:pPr>
              <w:widowControl/>
              <w:autoSpaceDE/>
              <w:autoSpaceDN/>
              <w:spacing w:line="259" w:lineRule="auto"/>
              <w:rPr>
                <w:rFonts w:cs="DokChampa"/>
                <w:b/>
                <w:bCs/>
                <w:sz w:val="16"/>
                <w:szCs w:val="16"/>
              </w:rPr>
            </w:pPr>
          </w:p>
        </w:tc>
        <w:tc>
          <w:tcPr>
            <w:tcW w:w="113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CA1A3F3" w14:textId="77777777" w:rsidR="00C42301" w:rsidRPr="0070034F" w:rsidRDefault="00C42301" w:rsidP="006E4B26">
            <w:pPr>
              <w:widowControl/>
              <w:autoSpaceDE/>
              <w:autoSpaceDN/>
              <w:spacing w:line="259" w:lineRule="auto"/>
              <w:jc w:val="center"/>
              <w:rPr>
                <w:rFonts w:cs="DokChampa"/>
                <w:b/>
                <w:bCs/>
                <w:sz w:val="16"/>
                <w:szCs w:val="16"/>
              </w:rPr>
            </w:pPr>
            <w:r w:rsidRPr="0070034F">
              <w:rPr>
                <w:rFonts w:cs="DokChampa"/>
                <w:b/>
                <w:bCs/>
                <w:sz w:val="16"/>
                <w:szCs w:val="16"/>
              </w:rPr>
              <w:t>Pradžia</w:t>
            </w:r>
          </w:p>
        </w:tc>
        <w:tc>
          <w:tcPr>
            <w:tcW w:w="113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01B9E7B" w14:textId="77777777" w:rsidR="00C42301" w:rsidRPr="0070034F" w:rsidRDefault="00C42301" w:rsidP="006E4B26">
            <w:pPr>
              <w:widowControl/>
              <w:autoSpaceDE/>
              <w:autoSpaceDN/>
              <w:spacing w:line="259" w:lineRule="auto"/>
              <w:jc w:val="center"/>
              <w:rPr>
                <w:rFonts w:cs="DokChampa"/>
                <w:b/>
                <w:bCs/>
                <w:sz w:val="16"/>
                <w:szCs w:val="16"/>
              </w:rPr>
            </w:pPr>
            <w:r w:rsidRPr="0070034F">
              <w:rPr>
                <w:rFonts w:cs="DokChampa"/>
                <w:b/>
                <w:bCs/>
                <w:sz w:val="16"/>
                <w:szCs w:val="16"/>
              </w:rPr>
              <w:t>Pabaiga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9BC29B" w14:textId="77777777" w:rsidR="00C42301" w:rsidRPr="0070034F" w:rsidRDefault="00C42301" w:rsidP="006E4B26">
            <w:pPr>
              <w:widowControl/>
              <w:autoSpaceDE/>
              <w:autoSpaceDN/>
              <w:spacing w:line="259" w:lineRule="auto"/>
              <w:rPr>
                <w:rFonts w:cs="DokChampa"/>
                <w:b/>
                <w:bCs/>
                <w:sz w:val="16"/>
                <w:szCs w:val="16"/>
              </w:rPr>
            </w:pPr>
          </w:p>
        </w:tc>
        <w:tc>
          <w:tcPr>
            <w:tcW w:w="1271" w:type="dxa"/>
            <w:tcBorders>
              <w:top w:val="single" w:sz="4" w:space="0" w:color="auto"/>
              <w:left w:val="single" w:sz="4" w:space="0" w:color="auto"/>
              <w:bottom w:val="single" w:sz="4" w:space="0" w:color="auto"/>
              <w:right w:val="single" w:sz="4" w:space="0" w:color="auto"/>
            </w:tcBorders>
            <w:shd w:val="clear" w:color="auto" w:fill="DBE5F1"/>
            <w:hideMark/>
          </w:tcPr>
          <w:p w14:paraId="588579B1" w14:textId="77777777" w:rsidR="00C42301" w:rsidRPr="0070034F" w:rsidRDefault="00C42301" w:rsidP="006E4B26">
            <w:pPr>
              <w:widowControl/>
              <w:autoSpaceDE/>
              <w:autoSpaceDN/>
              <w:spacing w:line="259" w:lineRule="auto"/>
              <w:jc w:val="center"/>
              <w:rPr>
                <w:rFonts w:cs="DokChampa"/>
                <w:b/>
                <w:bCs/>
                <w:sz w:val="16"/>
                <w:szCs w:val="16"/>
              </w:rPr>
            </w:pPr>
            <w:r w:rsidRPr="0070034F">
              <w:rPr>
                <w:rFonts w:cs="DokChampa"/>
                <w:b/>
                <w:bCs/>
                <w:sz w:val="16"/>
                <w:szCs w:val="16"/>
              </w:rPr>
              <w:t>Laikotarpio pradžioje</w:t>
            </w:r>
          </w:p>
        </w:tc>
        <w:tc>
          <w:tcPr>
            <w:tcW w:w="1260" w:type="dxa"/>
            <w:tcBorders>
              <w:top w:val="single" w:sz="4" w:space="0" w:color="auto"/>
              <w:left w:val="single" w:sz="4" w:space="0" w:color="auto"/>
              <w:bottom w:val="single" w:sz="4" w:space="0" w:color="auto"/>
              <w:right w:val="single" w:sz="4" w:space="0" w:color="auto"/>
            </w:tcBorders>
            <w:shd w:val="clear" w:color="auto" w:fill="DBE5F1"/>
            <w:hideMark/>
          </w:tcPr>
          <w:p w14:paraId="139A5CC9" w14:textId="77777777" w:rsidR="00C42301" w:rsidRPr="0070034F" w:rsidRDefault="00C42301" w:rsidP="006E4B26">
            <w:pPr>
              <w:widowControl/>
              <w:autoSpaceDE/>
              <w:autoSpaceDN/>
              <w:spacing w:line="259" w:lineRule="auto"/>
              <w:jc w:val="center"/>
              <w:rPr>
                <w:rFonts w:cs="DokChampa"/>
                <w:b/>
                <w:bCs/>
                <w:sz w:val="16"/>
                <w:szCs w:val="16"/>
              </w:rPr>
            </w:pPr>
            <w:r w:rsidRPr="0070034F">
              <w:rPr>
                <w:rFonts w:cs="DokChampa"/>
                <w:b/>
                <w:bCs/>
                <w:sz w:val="16"/>
                <w:szCs w:val="16"/>
              </w:rPr>
              <w:t>Laikotarpio pabaigoje</w:t>
            </w:r>
          </w:p>
        </w:tc>
      </w:tr>
      <w:tr w:rsidR="00C42301" w:rsidRPr="0070034F" w14:paraId="729376F9" w14:textId="77777777" w:rsidTr="006E4B26">
        <w:tc>
          <w:tcPr>
            <w:tcW w:w="978" w:type="dxa"/>
            <w:tcBorders>
              <w:top w:val="single" w:sz="4" w:space="0" w:color="auto"/>
              <w:left w:val="single" w:sz="4" w:space="0" w:color="auto"/>
              <w:bottom w:val="single" w:sz="4" w:space="0" w:color="auto"/>
              <w:right w:val="single" w:sz="4" w:space="0" w:color="auto"/>
            </w:tcBorders>
            <w:hideMark/>
          </w:tcPr>
          <w:p w14:paraId="54C72AFC" w14:textId="77777777" w:rsidR="00C42301" w:rsidRPr="0070034F" w:rsidRDefault="00C42301" w:rsidP="006E4B26">
            <w:pPr>
              <w:widowControl/>
              <w:autoSpaceDE/>
              <w:autoSpaceDN/>
              <w:spacing w:line="259" w:lineRule="auto"/>
              <w:rPr>
                <w:rFonts w:cs="DokChampa"/>
                <w:i/>
                <w:iCs/>
                <w:color w:val="808080"/>
                <w:sz w:val="16"/>
                <w:szCs w:val="16"/>
              </w:rPr>
            </w:pPr>
            <w:r w:rsidRPr="0070034F">
              <w:rPr>
                <w:rFonts w:cs="DokChampa"/>
                <w:i/>
                <w:iCs/>
                <w:color w:val="808080"/>
                <w:sz w:val="16"/>
                <w:szCs w:val="16"/>
              </w:rPr>
              <w:t xml:space="preserve">Nurodomas tikslo kodas, kuris sudaromas pradedant nuo skaičiaus 11 ir tęsiant didėjančia tvarka </w:t>
            </w:r>
          </w:p>
        </w:tc>
        <w:tc>
          <w:tcPr>
            <w:tcW w:w="1385" w:type="dxa"/>
            <w:tcBorders>
              <w:top w:val="single" w:sz="4" w:space="0" w:color="auto"/>
              <w:left w:val="single" w:sz="4" w:space="0" w:color="auto"/>
              <w:bottom w:val="single" w:sz="4" w:space="0" w:color="auto"/>
              <w:right w:val="single" w:sz="4" w:space="0" w:color="auto"/>
            </w:tcBorders>
            <w:hideMark/>
          </w:tcPr>
          <w:p w14:paraId="77C8F9FB" w14:textId="77777777" w:rsidR="00C42301" w:rsidRPr="0070034F" w:rsidRDefault="00C42301" w:rsidP="006E4B26">
            <w:pPr>
              <w:widowControl/>
              <w:autoSpaceDE/>
              <w:autoSpaceDN/>
              <w:spacing w:line="259" w:lineRule="auto"/>
              <w:rPr>
                <w:rFonts w:cs="DokChampa"/>
                <w:i/>
                <w:iCs/>
                <w:color w:val="808080"/>
                <w:sz w:val="16"/>
                <w:szCs w:val="16"/>
              </w:rPr>
            </w:pPr>
            <w:r w:rsidRPr="0070034F">
              <w:rPr>
                <w:rFonts w:cs="DokChampa"/>
                <w:i/>
                <w:iCs/>
                <w:color w:val="808080"/>
                <w:sz w:val="16"/>
                <w:szCs w:val="16"/>
              </w:rPr>
              <w:t>Nurodomas tikslas</w:t>
            </w:r>
          </w:p>
        </w:tc>
        <w:tc>
          <w:tcPr>
            <w:tcW w:w="1271" w:type="dxa"/>
            <w:tcBorders>
              <w:top w:val="single" w:sz="4" w:space="0" w:color="auto"/>
              <w:left w:val="single" w:sz="4" w:space="0" w:color="auto"/>
              <w:bottom w:val="single" w:sz="4" w:space="0" w:color="auto"/>
              <w:right w:val="single" w:sz="4" w:space="0" w:color="auto"/>
            </w:tcBorders>
            <w:hideMark/>
          </w:tcPr>
          <w:p w14:paraId="742B1CB9" w14:textId="77777777" w:rsidR="00C42301" w:rsidRPr="0070034F" w:rsidRDefault="00C42301" w:rsidP="006E4B26">
            <w:pPr>
              <w:widowControl/>
              <w:autoSpaceDE/>
              <w:autoSpaceDN/>
              <w:spacing w:line="259" w:lineRule="auto"/>
              <w:rPr>
                <w:rFonts w:cs="DokChampa"/>
                <w:i/>
                <w:iCs/>
                <w:color w:val="808080"/>
                <w:sz w:val="16"/>
                <w:szCs w:val="16"/>
              </w:rPr>
            </w:pPr>
            <w:r w:rsidRPr="0070034F">
              <w:rPr>
                <w:rFonts w:cs="DokChampa"/>
                <w:i/>
                <w:iCs/>
                <w:color w:val="808080"/>
                <w:sz w:val="16"/>
                <w:szCs w:val="16"/>
              </w:rPr>
              <w:t>Nurodomas tikslo įgyvendinimo koordinatorius (paprastai –savivaldybės administracijos padalinio vadovas)</w:t>
            </w:r>
          </w:p>
        </w:tc>
        <w:tc>
          <w:tcPr>
            <w:tcW w:w="1130" w:type="dxa"/>
            <w:tcBorders>
              <w:top w:val="single" w:sz="4" w:space="0" w:color="auto"/>
              <w:left w:val="single" w:sz="4" w:space="0" w:color="auto"/>
              <w:bottom w:val="single" w:sz="4" w:space="0" w:color="auto"/>
              <w:right w:val="single" w:sz="4" w:space="0" w:color="auto"/>
            </w:tcBorders>
            <w:hideMark/>
          </w:tcPr>
          <w:p w14:paraId="34F9DFDE" w14:textId="77777777" w:rsidR="00C42301" w:rsidRPr="0070034F" w:rsidRDefault="00C42301" w:rsidP="006E4B26">
            <w:pPr>
              <w:widowControl/>
              <w:autoSpaceDE/>
              <w:autoSpaceDN/>
              <w:spacing w:line="259" w:lineRule="auto"/>
              <w:rPr>
                <w:rFonts w:cs="DokChampa"/>
                <w:i/>
                <w:iCs/>
                <w:color w:val="808080"/>
                <w:sz w:val="16"/>
                <w:szCs w:val="16"/>
              </w:rPr>
            </w:pPr>
            <w:r w:rsidRPr="0070034F">
              <w:rPr>
                <w:rFonts w:cs="DokChampa"/>
                <w:i/>
                <w:iCs/>
                <w:color w:val="808080"/>
                <w:sz w:val="16"/>
                <w:szCs w:val="16"/>
              </w:rPr>
              <w:t>Paprastai tikslo įgyvendinimo pradžia sutampa su planavimo laikotarpio pradžia</w:t>
            </w:r>
          </w:p>
        </w:tc>
        <w:tc>
          <w:tcPr>
            <w:tcW w:w="1130" w:type="dxa"/>
            <w:tcBorders>
              <w:top w:val="single" w:sz="4" w:space="0" w:color="auto"/>
              <w:left w:val="single" w:sz="4" w:space="0" w:color="auto"/>
              <w:bottom w:val="single" w:sz="4" w:space="0" w:color="auto"/>
              <w:right w:val="single" w:sz="4" w:space="0" w:color="auto"/>
            </w:tcBorders>
            <w:hideMark/>
          </w:tcPr>
          <w:p w14:paraId="710E0875" w14:textId="77777777" w:rsidR="00C42301" w:rsidRPr="0070034F" w:rsidRDefault="00C42301" w:rsidP="006E4B26">
            <w:pPr>
              <w:widowControl/>
              <w:autoSpaceDE/>
              <w:autoSpaceDN/>
              <w:spacing w:line="259" w:lineRule="auto"/>
              <w:rPr>
                <w:rFonts w:cs="DokChampa"/>
                <w:i/>
                <w:iCs/>
                <w:color w:val="808080"/>
                <w:sz w:val="16"/>
                <w:szCs w:val="16"/>
              </w:rPr>
            </w:pPr>
            <w:r w:rsidRPr="0070034F">
              <w:rPr>
                <w:rFonts w:cs="DokChampa"/>
                <w:i/>
                <w:iCs/>
                <w:color w:val="808080"/>
                <w:sz w:val="16"/>
                <w:szCs w:val="16"/>
              </w:rPr>
              <w:t>Paprastai tikslo įgyvendinimo pabaiga sutampa su planavimo laikotarpio pabaiga</w:t>
            </w:r>
          </w:p>
        </w:tc>
        <w:tc>
          <w:tcPr>
            <w:tcW w:w="1068" w:type="dxa"/>
            <w:tcBorders>
              <w:top w:val="single" w:sz="4" w:space="0" w:color="auto"/>
              <w:left w:val="single" w:sz="4" w:space="0" w:color="auto"/>
              <w:bottom w:val="single" w:sz="4" w:space="0" w:color="auto"/>
              <w:right w:val="single" w:sz="4" w:space="0" w:color="auto"/>
            </w:tcBorders>
            <w:hideMark/>
          </w:tcPr>
          <w:p w14:paraId="42677547" w14:textId="77777777" w:rsidR="00C42301" w:rsidRPr="0070034F" w:rsidRDefault="00C42301" w:rsidP="006E4B26">
            <w:pPr>
              <w:widowControl/>
              <w:autoSpaceDE/>
              <w:autoSpaceDN/>
              <w:spacing w:line="259" w:lineRule="auto"/>
              <w:rPr>
                <w:rFonts w:cs="DokChampa"/>
                <w:i/>
                <w:iCs/>
                <w:color w:val="808080"/>
                <w:sz w:val="16"/>
                <w:szCs w:val="16"/>
              </w:rPr>
            </w:pPr>
            <w:r w:rsidRPr="0070034F">
              <w:rPr>
                <w:rFonts w:cs="DokChampa"/>
                <w:i/>
                <w:iCs/>
                <w:color w:val="808080"/>
                <w:sz w:val="16"/>
                <w:szCs w:val="16"/>
              </w:rPr>
              <w:t>Nurodomas poveikio rodiklis ir jo matavimo vienetai</w:t>
            </w:r>
          </w:p>
        </w:tc>
        <w:tc>
          <w:tcPr>
            <w:tcW w:w="1271" w:type="dxa"/>
            <w:tcBorders>
              <w:top w:val="single" w:sz="4" w:space="0" w:color="auto"/>
              <w:left w:val="single" w:sz="4" w:space="0" w:color="auto"/>
              <w:bottom w:val="single" w:sz="4" w:space="0" w:color="auto"/>
              <w:right w:val="single" w:sz="4" w:space="0" w:color="auto"/>
            </w:tcBorders>
            <w:hideMark/>
          </w:tcPr>
          <w:p w14:paraId="160AF98A" w14:textId="77777777" w:rsidR="00C42301" w:rsidRPr="0070034F" w:rsidRDefault="00C42301" w:rsidP="006E4B26">
            <w:pPr>
              <w:widowControl/>
              <w:autoSpaceDE/>
              <w:autoSpaceDN/>
              <w:spacing w:line="259" w:lineRule="auto"/>
              <w:rPr>
                <w:rFonts w:cs="DokChampa"/>
                <w:i/>
                <w:iCs/>
                <w:color w:val="808080"/>
                <w:sz w:val="16"/>
                <w:szCs w:val="16"/>
              </w:rPr>
            </w:pPr>
            <w:r w:rsidRPr="0070034F">
              <w:rPr>
                <w:rFonts w:cs="DokChampa"/>
                <w:i/>
                <w:iCs/>
                <w:color w:val="808080"/>
                <w:sz w:val="16"/>
                <w:szCs w:val="16"/>
              </w:rPr>
              <w:t>Nurodoma pradinė poveikio rodiklio reikšmė (skliausteliuose nurodant metus)</w:t>
            </w:r>
          </w:p>
        </w:tc>
        <w:tc>
          <w:tcPr>
            <w:tcW w:w="1260" w:type="dxa"/>
            <w:tcBorders>
              <w:top w:val="single" w:sz="4" w:space="0" w:color="auto"/>
              <w:left w:val="single" w:sz="4" w:space="0" w:color="auto"/>
              <w:bottom w:val="single" w:sz="4" w:space="0" w:color="auto"/>
              <w:right w:val="single" w:sz="4" w:space="0" w:color="auto"/>
            </w:tcBorders>
            <w:hideMark/>
          </w:tcPr>
          <w:p w14:paraId="3E13E751" w14:textId="77777777" w:rsidR="00C42301" w:rsidRPr="0070034F" w:rsidRDefault="00C42301" w:rsidP="006E4B26">
            <w:pPr>
              <w:widowControl/>
              <w:autoSpaceDE/>
              <w:autoSpaceDN/>
              <w:spacing w:line="259" w:lineRule="auto"/>
              <w:rPr>
                <w:rFonts w:cs="DokChampa"/>
                <w:i/>
                <w:iCs/>
                <w:color w:val="808080"/>
                <w:sz w:val="16"/>
                <w:szCs w:val="16"/>
              </w:rPr>
            </w:pPr>
            <w:r w:rsidRPr="0070034F">
              <w:rPr>
                <w:rFonts w:cs="DokChampa"/>
                <w:i/>
                <w:iCs/>
                <w:color w:val="808080"/>
                <w:sz w:val="16"/>
                <w:szCs w:val="16"/>
              </w:rPr>
              <w:t>Nurodoma siektina poveikio rodiklio reikšmė laikotarpio pabaigoje</w:t>
            </w:r>
          </w:p>
          <w:p w14:paraId="1C9DF382" w14:textId="77777777" w:rsidR="00C42301" w:rsidRPr="0070034F" w:rsidRDefault="00C42301" w:rsidP="006E4B26">
            <w:pPr>
              <w:widowControl/>
              <w:autoSpaceDE/>
              <w:autoSpaceDN/>
              <w:spacing w:line="259" w:lineRule="auto"/>
              <w:rPr>
                <w:rFonts w:cs="DokChampa"/>
                <w:i/>
                <w:iCs/>
                <w:color w:val="808080"/>
                <w:sz w:val="16"/>
                <w:szCs w:val="16"/>
              </w:rPr>
            </w:pPr>
            <w:r w:rsidRPr="0070034F">
              <w:rPr>
                <w:rFonts w:cs="DokChampa"/>
                <w:i/>
                <w:iCs/>
                <w:color w:val="808080"/>
                <w:sz w:val="16"/>
                <w:szCs w:val="16"/>
              </w:rPr>
              <w:t>(skliausteliuose nurodant metus)</w:t>
            </w:r>
          </w:p>
        </w:tc>
      </w:tr>
      <w:tr w:rsidR="00C42301" w:rsidRPr="0070034F" w14:paraId="4B09A5D0" w14:textId="77777777" w:rsidTr="006E4B26">
        <w:tc>
          <w:tcPr>
            <w:tcW w:w="978" w:type="dxa"/>
            <w:tcBorders>
              <w:top w:val="single" w:sz="4" w:space="0" w:color="auto"/>
              <w:left w:val="single" w:sz="4" w:space="0" w:color="auto"/>
              <w:bottom w:val="single" w:sz="4" w:space="0" w:color="auto"/>
              <w:right w:val="single" w:sz="4" w:space="0" w:color="auto"/>
            </w:tcBorders>
            <w:hideMark/>
          </w:tcPr>
          <w:p w14:paraId="1E4829DE" w14:textId="77777777" w:rsidR="00C42301" w:rsidRPr="0070034F" w:rsidRDefault="00C42301" w:rsidP="006E4B26">
            <w:pPr>
              <w:widowControl/>
              <w:autoSpaceDE/>
              <w:autoSpaceDN/>
              <w:spacing w:line="259" w:lineRule="auto"/>
              <w:rPr>
                <w:rFonts w:cs="DokChampa"/>
                <w:i/>
                <w:iCs/>
                <w:color w:val="808080"/>
                <w:sz w:val="16"/>
                <w:szCs w:val="16"/>
              </w:rPr>
            </w:pPr>
            <w:r w:rsidRPr="0070034F">
              <w:rPr>
                <w:rFonts w:cs="DokChampa"/>
                <w:i/>
                <w:iCs/>
                <w:color w:val="808080"/>
                <w:sz w:val="16"/>
                <w:szCs w:val="16"/>
              </w:rPr>
              <w:t xml:space="preserve">Uždavinio kodas sudaromas prie tikslo kodo pridedant vieną skaitmenį, </w:t>
            </w:r>
            <w:r w:rsidRPr="0070034F">
              <w:rPr>
                <w:rFonts w:cs="DokChampa"/>
                <w:i/>
                <w:iCs/>
                <w:color w:val="808080"/>
                <w:sz w:val="16"/>
                <w:szCs w:val="16"/>
              </w:rPr>
              <w:lastRenderedPageBreak/>
              <w:t>atskiriant jį brūkšneliu</w:t>
            </w:r>
          </w:p>
        </w:tc>
        <w:tc>
          <w:tcPr>
            <w:tcW w:w="1385" w:type="dxa"/>
            <w:tcBorders>
              <w:top w:val="single" w:sz="4" w:space="0" w:color="auto"/>
              <w:left w:val="single" w:sz="4" w:space="0" w:color="auto"/>
              <w:bottom w:val="single" w:sz="4" w:space="0" w:color="auto"/>
              <w:right w:val="single" w:sz="4" w:space="0" w:color="auto"/>
            </w:tcBorders>
            <w:hideMark/>
          </w:tcPr>
          <w:p w14:paraId="517AE36B" w14:textId="77777777" w:rsidR="00C42301" w:rsidRPr="0070034F" w:rsidRDefault="00C42301" w:rsidP="006E4B26">
            <w:pPr>
              <w:widowControl/>
              <w:autoSpaceDE/>
              <w:autoSpaceDN/>
              <w:spacing w:line="259" w:lineRule="auto"/>
              <w:rPr>
                <w:rFonts w:cs="DokChampa"/>
                <w:i/>
                <w:iCs/>
                <w:color w:val="808080"/>
                <w:sz w:val="16"/>
                <w:szCs w:val="16"/>
              </w:rPr>
            </w:pPr>
            <w:r w:rsidRPr="0070034F">
              <w:rPr>
                <w:rFonts w:cs="DokChampa"/>
                <w:i/>
                <w:iCs/>
                <w:color w:val="808080"/>
                <w:sz w:val="16"/>
                <w:szCs w:val="16"/>
              </w:rPr>
              <w:lastRenderedPageBreak/>
              <w:t>Nurodomas uždavinys</w:t>
            </w:r>
          </w:p>
        </w:tc>
        <w:tc>
          <w:tcPr>
            <w:tcW w:w="1271" w:type="dxa"/>
            <w:tcBorders>
              <w:top w:val="single" w:sz="4" w:space="0" w:color="auto"/>
              <w:left w:val="single" w:sz="4" w:space="0" w:color="auto"/>
              <w:bottom w:val="single" w:sz="4" w:space="0" w:color="auto"/>
              <w:right w:val="single" w:sz="4" w:space="0" w:color="auto"/>
            </w:tcBorders>
            <w:hideMark/>
          </w:tcPr>
          <w:p w14:paraId="72735B6E" w14:textId="77777777" w:rsidR="00C42301" w:rsidRPr="0070034F" w:rsidRDefault="00C42301" w:rsidP="006E4B26">
            <w:pPr>
              <w:widowControl/>
              <w:autoSpaceDE/>
              <w:autoSpaceDN/>
              <w:spacing w:line="259" w:lineRule="auto"/>
              <w:rPr>
                <w:rFonts w:cs="DokChampa"/>
                <w:i/>
                <w:iCs/>
                <w:color w:val="808080"/>
                <w:sz w:val="16"/>
                <w:szCs w:val="16"/>
              </w:rPr>
            </w:pPr>
            <w:r w:rsidRPr="0070034F">
              <w:rPr>
                <w:rFonts w:cs="DokChampa"/>
                <w:i/>
                <w:iCs/>
                <w:color w:val="808080"/>
                <w:sz w:val="16"/>
                <w:szCs w:val="16"/>
              </w:rPr>
              <w:t>Nurodomas uždavinio įgyvendinimo koordinatorius (paprastai -–savivaldybės administracijos padalinio vadovas)</w:t>
            </w:r>
          </w:p>
        </w:tc>
        <w:tc>
          <w:tcPr>
            <w:tcW w:w="1130" w:type="dxa"/>
            <w:tcBorders>
              <w:top w:val="single" w:sz="4" w:space="0" w:color="auto"/>
              <w:left w:val="single" w:sz="4" w:space="0" w:color="auto"/>
              <w:bottom w:val="single" w:sz="4" w:space="0" w:color="auto"/>
              <w:right w:val="single" w:sz="4" w:space="0" w:color="auto"/>
            </w:tcBorders>
            <w:hideMark/>
          </w:tcPr>
          <w:p w14:paraId="4E8789D0" w14:textId="77777777" w:rsidR="00C42301" w:rsidRPr="0070034F" w:rsidRDefault="00C42301" w:rsidP="006E4B26">
            <w:pPr>
              <w:widowControl/>
              <w:autoSpaceDE/>
              <w:autoSpaceDN/>
              <w:spacing w:line="259" w:lineRule="auto"/>
              <w:rPr>
                <w:rFonts w:cs="DokChampa"/>
                <w:i/>
                <w:iCs/>
                <w:color w:val="808080"/>
                <w:sz w:val="16"/>
                <w:szCs w:val="16"/>
              </w:rPr>
            </w:pPr>
            <w:r w:rsidRPr="0070034F">
              <w:rPr>
                <w:rFonts w:cs="DokChampa"/>
                <w:i/>
                <w:iCs/>
                <w:color w:val="808080"/>
                <w:sz w:val="16"/>
                <w:szCs w:val="16"/>
              </w:rPr>
              <w:t>Nurodoma uždavinio įgyvendinimo laikotarpio pradžia</w:t>
            </w:r>
          </w:p>
        </w:tc>
        <w:tc>
          <w:tcPr>
            <w:tcW w:w="1130" w:type="dxa"/>
            <w:tcBorders>
              <w:top w:val="single" w:sz="4" w:space="0" w:color="auto"/>
              <w:left w:val="single" w:sz="4" w:space="0" w:color="auto"/>
              <w:bottom w:val="single" w:sz="4" w:space="0" w:color="auto"/>
              <w:right w:val="single" w:sz="4" w:space="0" w:color="auto"/>
            </w:tcBorders>
            <w:hideMark/>
          </w:tcPr>
          <w:p w14:paraId="40BEDE55" w14:textId="77777777" w:rsidR="00C42301" w:rsidRPr="0070034F" w:rsidRDefault="00C42301" w:rsidP="006E4B26">
            <w:pPr>
              <w:widowControl/>
              <w:autoSpaceDE/>
              <w:autoSpaceDN/>
              <w:spacing w:line="259" w:lineRule="auto"/>
              <w:rPr>
                <w:rFonts w:cs="DokChampa"/>
                <w:i/>
                <w:iCs/>
                <w:color w:val="808080"/>
                <w:sz w:val="16"/>
                <w:szCs w:val="16"/>
              </w:rPr>
            </w:pPr>
            <w:r w:rsidRPr="0070034F">
              <w:rPr>
                <w:rFonts w:cs="DokChampa"/>
                <w:i/>
                <w:iCs/>
                <w:color w:val="808080"/>
                <w:sz w:val="16"/>
                <w:szCs w:val="16"/>
              </w:rPr>
              <w:t xml:space="preserve">Nurodoma uždavinio įgyvendinimo laikotarpio pabaiga </w:t>
            </w:r>
          </w:p>
        </w:tc>
        <w:tc>
          <w:tcPr>
            <w:tcW w:w="1068" w:type="dxa"/>
            <w:tcBorders>
              <w:top w:val="single" w:sz="4" w:space="0" w:color="auto"/>
              <w:left w:val="single" w:sz="4" w:space="0" w:color="auto"/>
              <w:bottom w:val="single" w:sz="4" w:space="0" w:color="auto"/>
              <w:right w:val="single" w:sz="4" w:space="0" w:color="auto"/>
            </w:tcBorders>
            <w:hideMark/>
          </w:tcPr>
          <w:p w14:paraId="756440B0" w14:textId="77777777" w:rsidR="00C42301" w:rsidRPr="0070034F" w:rsidRDefault="00C42301" w:rsidP="006E4B26">
            <w:pPr>
              <w:widowControl/>
              <w:autoSpaceDE/>
              <w:autoSpaceDN/>
              <w:spacing w:line="259" w:lineRule="auto"/>
              <w:rPr>
                <w:rFonts w:cs="DokChampa"/>
                <w:i/>
                <w:iCs/>
                <w:color w:val="808080"/>
                <w:sz w:val="16"/>
                <w:szCs w:val="16"/>
              </w:rPr>
            </w:pPr>
            <w:r w:rsidRPr="0070034F">
              <w:rPr>
                <w:rFonts w:cs="DokChampa"/>
                <w:i/>
                <w:iCs/>
                <w:color w:val="808080"/>
                <w:sz w:val="16"/>
                <w:szCs w:val="16"/>
              </w:rPr>
              <w:t>Nurodomas rezultato rodiklis ir jo matavimo vienetai</w:t>
            </w:r>
          </w:p>
        </w:tc>
        <w:tc>
          <w:tcPr>
            <w:tcW w:w="1271" w:type="dxa"/>
            <w:tcBorders>
              <w:top w:val="single" w:sz="4" w:space="0" w:color="auto"/>
              <w:left w:val="single" w:sz="4" w:space="0" w:color="auto"/>
              <w:bottom w:val="single" w:sz="4" w:space="0" w:color="auto"/>
              <w:right w:val="single" w:sz="4" w:space="0" w:color="auto"/>
            </w:tcBorders>
            <w:hideMark/>
          </w:tcPr>
          <w:p w14:paraId="221289AA" w14:textId="77777777" w:rsidR="00C42301" w:rsidRPr="0070034F" w:rsidRDefault="00C42301" w:rsidP="006E4B26">
            <w:pPr>
              <w:widowControl/>
              <w:autoSpaceDE/>
              <w:autoSpaceDN/>
              <w:spacing w:line="259" w:lineRule="auto"/>
              <w:rPr>
                <w:rFonts w:cs="DokChampa"/>
                <w:i/>
                <w:iCs/>
                <w:color w:val="808080"/>
                <w:sz w:val="16"/>
                <w:szCs w:val="16"/>
              </w:rPr>
            </w:pPr>
            <w:r w:rsidRPr="0070034F">
              <w:rPr>
                <w:rFonts w:cs="DokChampa"/>
                <w:i/>
                <w:iCs/>
                <w:color w:val="808080"/>
                <w:sz w:val="16"/>
                <w:szCs w:val="16"/>
              </w:rPr>
              <w:t>Nurodoma pradinė rezultato rodiklio reikšmė (skliausteliuose nurodant metus)</w:t>
            </w:r>
          </w:p>
        </w:tc>
        <w:tc>
          <w:tcPr>
            <w:tcW w:w="1260" w:type="dxa"/>
            <w:tcBorders>
              <w:top w:val="single" w:sz="4" w:space="0" w:color="auto"/>
              <w:left w:val="single" w:sz="4" w:space="0" w:color="auto"/>
              <w:bottom w:val="single" w:sz="4" w:space="0" w:color="auto"/>
              <w:right w:val="single" w:sz="4" w:space="0" w:color="auto"/>
            </w:tcBorders>
            <w:hideMark/>
          </w:tcPr>
          <w:p w14:paraId="3C37FDA0" w14:textId="77777777" w:rsidR="00C42301" w:rsidRPr="0070034F" w:rsidRDefault="00C42301" w:rsidP="006E4B26">
            <w:pPr>
              <w:widowControl/>
              <w:autoSpaceDE/>
              <w:autoSpaceDN/>
              <w:spacing w:line="259" w:lineRule="auto"/>
              <w:rPr>
                <w:rFonts w:cs="DokChampa"/>
                <w:i/>
                <w:iCs/>
                <w:color w:val="808080"/>
                <w:sz w:val="16"/>
                <w:szCs w:val="16"/>
              </w:rPr>
            </w:pPr>
            <w:r w:rsidRPr="0070034F">
              <w:rPr>
                <w:rFonts w:cs="DokChampa"/>
                <w:i/>
                <w:iCs/>
                <w:color w:val="808080"/>
                <w:sz w:val="16"/>
                <w:szCs w:val="16"/>
              </w:rPr>
              <w:t xml:space="preserve">Nurodoma siektina rezultato rodiklio reikšmė laikotarpio pabaigoje (skliausteliuose </w:t>
            </w:r>
            <w:r w:rsidRPr="0070034F">
              <w:rPr>
                <w:rFonts w:cs="DokChampa"/>
                <w:i/>
                <w:iCs/>
                <w:color w:val="808080"/>
                <w:sz w:val="16"/>
                <w:szCs w:val="16"/>
              </w:rPr>
              <w:lastRenderedPageBreak/>
              <w:t>nurodant metus)</w:t>
            </w:r>
          </w:p>
        </w:tc>
      </w:tr>
      <w:tr w:rsidR="00C42301" w:rsidRPr="0070034F" w14:paraId="28A17288" w14:textId="77777777" w:rsidTr="006E4B26">
        <w:tc>
          <w:tcPr>
            <w:tcW w:w="978" w:type="dxa"/>
            <w:tcBorders>
              <w:top w:val="single" w:sz="4" w:space="0" w:color="auto"/>
              <w:left w:val="single" w:sz="4" w:space="0" w:color="auto"/>
              <w:bottom w:val="single" w:sz="4" w:space="0" w:color="auto"/>
              <w:right w:val="single" w:sz="4" w:space="0" w:color="auto"/>
            </w:tcBorders>
            <w:hideMark/>
          </w:tcPr>
          <w:p w14:paraId="4C2AE95D" w14:textId="77777777" w:rsidR="00C42301" w:rsidRPr="0070034F" w:rsidRDefault="00C42301" w:rsidP="006E4B26">
            <w:pPr>
              <w:widowControl/>
              <w:autoSpaceDE/>
              <w:autoSpaceDN/>
              <w:spacing w:line="259" w:lineRule="auto"/>
              <w:rPr>
                <w:rFonts w:cs="DokChampa"/>
                <w:i/>
                <w:iCs/>
                <w:color w:val="808080"/>
                <w:sz w:val="16"/>
                <w:szCs w:val="16"/>
              </w:rPr>
            </w:pPr>
            <w:r w:rsidRPr="0070034F">
              <w:rPr>
                <w:rFonts w:cs="DokChampa"/>
                <w:i/>
                <w:iCs/>
                <w:color w:val="808080"/>
                <w:sz w:val="16"/>
                <w:szCs w:val="16"/>
              </w:rPr>
              <w:lastRenderedPageBreak/>
              <w:t>Priemonės kodas sudaromas prie uždavinio kodo pridedant vieną skaitmenį, atskiriant jį brūkšneliu</w:t>
            </w:r>
          </w:p>
        </w:tc>
        <w:tc>
          <w:tcPr>
            <w:tcW w:w="1385" w:type="dxa"/>
            <w:tcBorders>
              <w:top w:val="single" w:sz="4" w:space="0" w:color="auto"/>
              <w:left w:val="single" w:sz="4" w:space="0" w:color="auto"/>
              <w:bottom w:val="single" w:sz="4" w:space="0" w:color="auto"/>
              <w:right w:val="single" w:sz="4" w:space="0" w:color="auto"/>
            </w:tcBorders>
            <w:hideMark/>
          </w:tcPr>
          <w:p w14:paraId="25477598" w14:textId="77777777" w:rsidR="00C42301" w:rsidRPr="0070034F" w:rsidRDefault="00C42301" w:rsidP="006E4B26">
            <w:pPr>
              <w:widowControl/>
              <w:autoSpaceDE/>
              <w:autoSpaceDN/>
              <w:spacing w:line="259" w:lineRule="auto"/>
              <w:rPr>
                <w:rFonts w:cs="DokChampa"/>
                <w:i/>
                <w:iCs/>
                <w:color w:val="808080"/>
                <w:sz w:val="16"/>
                <w:szCs w:val="16"/>
              </w:rPr>
            </w:pPr>
            <w:r w:rsidRPr="0070034F">
              <w:rPr>
                <w:rFonts w:cs="DokChampa"/>
                <w:i/>
                <w:iCs/>
                <w:color w:val="808080"/>
                <w:sz w:val="16"/>
                <w:szCs w:val="16"/>
              </w:rPr>
              <w:t>Nurodomas priemonės pavadinimas. Rekomenduojama priemonės pavadinimą formuluoti kaip atliekamą veiksmą (pvz., Savivaldybės administracinių pastatų modernizavimas)</w:t>
            </w:r>
          </w:p>
        </w:tc>
        <w:tc>
          <w:tcPr>
            <w:tcW w:w="1271" w:type="dxa"/>
            <w:tcBorders>
              <w:top w:val="single" w:sz="4" w:space="0" w:color="auto"/>
              <w:left w:val="single" w:sz="4" w:space="0" w:color="auto"/>
              <w:bottom w:val="single" w:sz="4" w:space="0" w:color="auto"/>
              <w:right w:val="single" w:sz="4" w:space="0" w:color="auto"/>
            </w:tcBorders>
            <w:hideMark/>
          </w:tcPr>
          <w:p w14:paraId="417715C5" w14:textId="77777777" w:rsidR="00C42301" w:rsidRPr="0070034F" w:rsidRDefault="00C42301" w:rsidP="006E4B26">
            <w:pPr>
              <w:widowControl/>
              <w:autoSpaceDE/>
              <w:autoSpaceDN/>
              <w:spacing w:line="259" w:lineRule="auto"/>
              <w:rPr>
                <w:rFonts w:cs="DokChampa"/>
                <w:i/>
                <w:iCs/>
                <w:color w:val="808080"/>
                <w:sz w:val="16"/>
                <w:szCs w:val="16"/>
              </w:rPr>
            </w:pPr>
            <w:r w:rsidRPr="0070034F">
              <w:rPr>
                <w:rFonts w:cs="DokChampa"/>
                <w:i/>
                <w:iCs/>
                <w:color w:val="808080"/>
                <w:sz w:val="16"/>
                <w:szCs w:val="16"/>
              </w:rPr>
              <w:t>Nurodomas priemonės įgyvendinimo koordinatorius arba atsakingas vykdytojas</w:t>
            </w:r>
          </w:p>
        </w:tc>
        <w:tc>
          <w:tcPr>
            <w:tcW w:w="1130" w:type="dxa"/>
            <w:tcBorders>
              <w:top w:val="single" w:sz="4" w:space="0" w:color="auto"/>
              <w:left w:val="single" w:sz="4" w:space="0" w:color="auto"/>
              <w:bottom w:val="single" w:sz="4" w:space="0" w:color="auto"/>
              <w:right w:val="single" w:sz="4" w:space="0" w:color="auto"/>
            </w:tcBorders>
            <w:hideMark/>
          </w:tcPr>
          <w:p w14:paraId="108B0055" w14:textId="77777777" w:rsidR="00C42301" w:rsidRPr="0070034F" w:rsidRDefault="00C42301" w:rsidP="006E4B26">
            <w:pPr>
              <w:widowControl/>
              <w:autoSpaceDE/>
              <w:autoSpaceDN/>
              <w:spacing w:line="259" w:lineRule="auto"/>
              <w:rPr>
                <w:rFonts w:cs="DokChampa"/>
                <w:i/>
                <w:iCs/>
                <w:color w:val="808080"/>
                <w:sz w:val="16"/>
                <w:szCs w:val="16"/>
              </w:rPr>
            </w:pPr>
            <w:r w:rsidRPr="0070034F">
              <w:rPr>
                <w:rFonts w:cs="DokChampa"/>
                <w:i/>
                <w:iCs/>
                <w:color w:val="808080"/>
                <w:sz w:val="16"/>
                <w:szCs w:val="16"/>
              </w:rPr>
              <w:t>Nurodoma priemonės įgyvendinimo pradžia</w:t>
            </w:r>
          </w:p>
        </w:tc>
        <w:tc>
          <w:tcPr>
            <w:tcW w:w="1130" w:type="dxa"/>
            <w:tcBorders>
              <w:top w:val="single" w:sz="4" w:space="0" w:color="auto"/>
              <w:left w:val="single" w:sz="4" w:space="0" w:color="auto"/>
              <w:bottom w:val="single" w:sz="4" w:space="0" w:color="auto"/>
              <w:right w:val="single" w:sz="4" w:space="0" w:color="auto"/>
            </w:tcBorders>
            <w:hideMark/>
          </w:tcPr>
          <w:p w14:paraId="3F988795" w14:textId="77777777" w:rsidR="00C42301" w:rsidRPr="0070034F" w:rsidRDefault="00C42301" w:rsidP="006E4B26">
            <w:pPr>
              <w:widowControl/>
              <w:autoSpaceDE/>
              <w:autoSpaceDN/>
              <w:spacing w:line="259" w:lineRule="auto"/>
              <w:rPr>
                <w:rFonts w:cs="DokChampa"/>
                <w:i/>
                <w:iCs/>
                <w:color w:val="808080"/>
                <w:sz w:val="16"/>
                <w:szCs w:val="16"/>
              </w:rPr>
            </w:pPr>
            <w:r w:rsidRPr="0070034F">
              <w:rPr>
                <w:rFonts w:cs="DokChampa"/>
                <w:i/>
                <w:iCs/>
                <w:color w:val="808080"/>
                <w:sz w:val="16"/>
                <w:szCs w:val="16"/>
              </w:rPr>
              <w:t xml:space="preserve">Nurodoma priemonės įgyvendinimo pabaiga </w:t>
            </w:r>
          </w:p>
        </w:tc>
        <w:tc>
          <w:tcPr>
            <w:tcW w:w="1068" w:type="dxa"/>
            <w:tcBorders>
              <w:top w:val="single" w:sz="4" w:space="0" w:color="auto"/>
              <w:left w:val="single" w:sz="4" w:space="0" w:color="auto"/>
              <w:bottom w:val="single" w:sz="4" w:space="0" w:color="auto"/>
              <w:right w:val="single" w:sz="4" w:space="0" w:color="auto"/>
            </w:tcBorders>
            <w:hideMark/>
          </w:tcPr>
          <w:p w14:paraId="59963CA3" w14:textId="77777777" w:rsidR="00C42301" w:rsidRPr="0070034F" w:rsidRDefault="00C42301" w:rsidP="006E4B26">
            <w:pPr>
              <w:widowControl/>
              <w:autoSpaceDE/>
              <w:autoSpaceDN/>
              <w:spacing w:line="259" w:lineRule="auto"/>
              <w:rPr>
                <w:rFonts w:cs="DokChampa"/>
                <w:i/>
                <w:iCs/>
                <w:color w:val="808080"/>
                <w:sz w:val="16"/>
                <w:szCs w:val="16"/>
              </w:rPr>
            </w:pPr>
            <w:r w:rsidRPr="0070034F">
              <w:rPr>
                <w:rFonts w:cs="DokChampa"/>
                <w:i/>
                <w:iCs/>
                <w:color w:val="808080"/>
                <w:sz w:val="16"/>
                <w:szCs w:val="16"/>
              </w:rPr>
              <w:t>Nurodomas produkto rodiklis ir jo matavimo vienetai</w:t>
            </w:r>
          </w:p>
        </w:tc>
        <w:tc>
          <w:tcPr>
            <w:tcW w:w="1271" w:type="dxa"/>
            <w:tcBorders>
              <w:top w:val="single" w:sz="4" w:space="0" w:color="auto"/>
              <w:left w:val="single" w:sz="4" w:space="0" w:color="auto"/>
              <w:bottom w:val="single" w:sz="4" w:space="0" w:color="auto"/>
              <w:right w:val="single" w:sz="4" w:space="0" w:color="auto"/>
            </w:tcBorders>
            <w:hideMark/>
          </w:tcPr>
          <w:p w14:paraId="73A12D6D" w14:textId="77777777" w:rsidR="00C42301" w:rsidRPr="0070034F" w:rsidRDefault="00C42301" w:rsidP="006E4B26">
            <w:pPr>
              <w:widowControl/>
              <w:autoSpaceDE/>
              <w:autoSpaceDN/>
              <w:spacing w:line="259" w:lineRule="auto"/>
              <w:rPr>
                <w:rFonts w:cs="DokChampa"/>
                <w:i/>
                <w:iCs/>
                <w:color w:val="808080"/>
                <w:sz w:val="16"/>
                <w:szCs w:val="16"/>
              </w:rPr>
            </w:pPr>
            <w:r w:rsidRPr="0070034F">
              <w:rPr>
                <w:rFonts w:cs="DokChampa"/>
                <w:i/>
                <w:iCs/>
                <w:color w:val="808080"/>
                <w:sz w:val="16"/>
                <w:szCs w:val="16"/>
              </w:rPr>
              <w:t>Nurodoma pradinė reikšmė (skliausteliuose nurodant metus). Pradinė reikšmė gali būti 0, jei kuriamas naujas produktas ar paslauga</w:t>
            </w:r>
          </w:p>
        </w:tc>
        <w:tc>
          <w:tcPr>
            <w:tcW w:w="1260" w:type="dxa"/>
            <w:tcBorders>
              <w:top w:val="single" w:sz="4" w:space="0" w:color="auto"/>
              <w:left w:val="single" w:sz="4" w:space="0" w:color="auto"/>
              <w:bottom w:val="single" w:sz="4" w:space="0" w:color="auto"/>
              <w:right w:val="single" w:sz="4" w:space="0" w:color="auto"/>
            </w:tcBorders>
            <w:hideMark/>
          </w:tcPr>
          <w:p w14:paraId="0958A43D" w14:textId="77777777" w:rsidR="00C42301" w:rsidRPr="0070034F" w:rsidRDefault="00C42301" w:rsidP="006E4B26">
            <w:pPr>
              <w:widowControl/>
              <w:autoSpaceDE/>
              <w:autoSpaceDN/>
              <w:spacing w:line="259" w:lineRule="auto"/>
              <w:rPr>
                <w:rFonts w:cs="DokChampa"/>
                <w:i/>
                <w:iCs/>
                <w:color w:val="808080"/>
                <w:sz w:val="16"/>
                <w:szCs w:val="16"/>
              </w:rPr>
            </w:pPr>
            <w:r w:rsidRPr="0070034F">
              <w:rPr>
                <w:rFonts w:cs="DokChampa"/>
                <w:i/>
                <w:iCs/>
                <w:color w:val="808080"/>
                <w:sz w:val="16"/>
                <w:szCs w:val="16"/>
              </w:rPr>
              <w:t>Nurodoma siektina produkto rodiklio reikšmė įgyvendinimo laikotarpio pabaigoje (skliausteliuose nurodant metus)</w:t>
            </w:r>
          </w:p>
        </w:tc>
      </w:tr>
    </w:tbl>
    <w:p w14:paraId="54B391FD" w14:textId="77777777" w:rsidR="00C42301" w:rsidRPr="0070034F" w:rsidRDefault="00C42301" w:rsidP="00C42301">
      <w:pPr>
        <w:widowControl/>
        <w:autoSpaceDE/>
        <w:autoSpaceDN/>
        <w:spacing w:line="259" w:lineRule="auto"/>
        <w:jc w:val="center"/>
        <w:rPr>
          <w:rFonts w:cs="DokChampa"/>
          <w:sz w:val="24"/>
          <w:szCs w:val="20"/>
        </w:rPr>
      </w:pPr>
    </w:p>
    <w:p w14:paraId="07F474CD" w14:textId="77777777" w:rsidR="00C42301" w:rsidRPr="0070034F" w:rsidRDefault="00C42301" w:rsidP="00C42301">
      <w:pPr>
        <w:widowControl/>
        <w:autoSpaceDE/>
        <w:autoSpaceDN/>
        <w:spacing w:line="259" w:lineRule="auto"/>
        <w:rPr>
          <w:rFonts w:cs="DokChampa"/>
          <w:sz w:val="10"/>
          <w:szCs w:val="10"/>
        </w:rPr>
      </w:pPr>
    </w:p>
    <w:p w14:paraId="48318070" w14:textId="77777777" w:rsidR="00C42301" w:rsidRPr="0070034F" w:rsidRDefault="00C42301" w:rsidP="00C42301">
      <w:pPr>
        <w:widowControl/>
        <w:autoSpaceDE/>
        <w:autoSpaceDN/>
        <w:spacing w:line="259" w:lineRule="auto"/>
        <w:jc w:val="center"/>
        <w:rPr>
          <w:rFonts w:cs="DokChampa"/>
          <w:b/>
          <w:color w:val="000000"/>
          <w:sz w:val="24"/>
          <w:szCs w:val="24"/>
        </w:rPr>
      </w:pPr>
      <w:r w:rsidRPr="0070034F">
        <w:rPr>
          <w:rFonts w:cs="DokChampa"/>
          <w:b/>
          <w:color w:val="000000"/>
          <w:sz w:val="24"/>
          <w:szCs w:val="24"/>
        </w:rPr>
        <w:t>VI SKYRIUS</w:t>
      </w:r>
    </w:p>
    <w:p w14:paraId="2E1929B9" w14:textId="77777777" w:rsidR="00C42301" w:rsidRPr="0070034F" w:rsidRDefault="00C42301" w:rsidP="00C42301">
      <w:pPr>
        <w:widowControl/>
        <w:autoSpaceDE/>
        <w:autoSpaceDN/>
        <w:spacing w:line="259" w:lineRule="auto"/>
        <w:jc w:val="center"/>
        <w:rPr>
          <w:rFonts w:cs="DokChampa"/>
          <w:b/>
          <w:color w:val="000000"/>
          <w:sz w:val="24"/>
          <w:szCs w:val="24"/>
        </w:rPr>
      </w:pPr>
      <w:r w:rsidRPr="0070034F">
        <w:rPr>
          <w:rFonts w:cs="DokChampa"/>
          <w:b/>
          <w:color w:val="000000"/>
          <w:sz w:val="24"/>
          <w:szCs w:val="24"/>
        </w:rPr>
        <w:t>FINANSAVIMO PLANAS</w:t>
      </w:r>
    </w:p>
    <w:p w14:paraId="16625A4D" w14:textId="77777777" w:rsidR="00C42301" w:rsidRPr="0070034F" w:rsidRDefault="00C42301" w:rsidP="00C42301">
      <w:pPr>
        <w:widowControl/>
        <w:autoSpaceDE/>
        <w:autoSpaceDN/>
        <w:spacing w:line="259" w:lineRule="auto"/>
        <w:jc w:val="center"/>
        <w:rPr>
          <w:rFonts w:cs="DokChampa"/>
          <w:sz w:val="24"/>
          <w:szCs w:val="20"/>
        </w:rPr>
      </w:pPr>
    </w:p>
    <w:p w14:paraId="562F095F" w14:textId="77777777" w:rsidR="00C42301" w:rsidRPr="0070034F" w:rsidRDefault="00C42301" w:rsidP="00C42301">
      <w:pPr>
        <w:widowControl/>
        <w:autoSpaceDE/>
        <w:autoSpaceDN/>
        <w:spacing w:line="259" w:lineRule="auto"/>
        <w:jc w:val="both"/>
        <w:rPr>
          <w:rFonts w:cs="DokChampa"/>
          <w:i/>
          <w:iCs/>
          <w:color w:val="808080"/>
          <w:sz w:val="24"/>
          <w:szCs w:val="24"/>
        </w:rPr>
      </w:pPr>
      <w:r w:rsidRPr="0070034F">
        <w:rPr>
          <w:rFonts w:cs="DokChampa"/>
          <w:i/>
          <w:iCs/>
          <w:color w:val="808080"/>
          <w:sz w:val="24"/>
          <w:szCs w:val="24"/>
        </w:rPr>
        <w:t>Nurodomas preliminarus kiekvienam savivaldybės plėtros uždaviniui įgyvendinti reikalingas lėšų poreikis ir galimi finansavimo šaltiniai užpildant 2 lentelę.</w:t>
      </w:r>
    </w:p>
    <w:p w14:paraId="658773B3" w14:textId="77777777" w:rsidR="00C42301" w:rsidRPr="0070034F" w:rsidRDefault="00C42301" w:rsidP="00C42301">
      <w:pPr>
        <w:widowControl/>
        <w:autoSpaceDE/>
        <w:autoSpaceDN/>
        <w:spacing w:line="259" w:lineRule="auto"/>
        <w:jc w:val="both"/>
        <w:rPr>
          <w:rFonts w:cs="DokChampa"/>
          <w:i/>
          <w:iCs/>
          <w:color w:val="808080"/>
          <w:sz w:val="24"/>
          <w:szCs w:val="24"/>
        </w:rPr>
      </w:pPr>
    </w:p>
    <w:p w14:paraId="186E9357" w14:textId="77777777" w:rsidR="00C42301" w:rsidRPr="0070034F" w:rsidRDefault="00C42301" w:rsidP="00C42301">
      <w:pPr>
        <w:widowControl/>
        <w:autoSpaceDE/>
        <w:autoSpaceDN/>
        <w:spacing w:line="259" w:lineRule="auto"/>
        <w:jc w:val="both"/>
        <w:rPr>
          <w:rFonts w:cs="DokChampa"/>
          <w:i/>
          <w:iCs/>
          <w:color w:val="808080"/>
          <w:sz w:val="24"/>
          <w:szCs w:val="24"/>
        </w:rPr>
      </w:pPr>
      <w:r w:rsidRPr="0070034F">
        <w:rPr>
          <w:rFonts w:cs="DokChampa"/>
          <w:b/>
          <w:bCs/>
          <w:sz w:val="24"/>
          <w:szCs w:val="24"/>
        </w:rPr>
        <w:t>2 lentelė.</w:t>
      </w:r>
      <w:r w:rsidRPr="0070034F">
        <w:rPr>
          <w:rFonts w:cs="DokChampa"/>
          <w:sz w:val="24"/>
          <w:szCs w:val="24"/>
        </w:rPr>
        <w:t xml:space="preserve"> </w:t>
      </w:r>
      <w:r w:rsidRPr="0070034F">
        <w:rPr>
          <w:rFonts w:cs="DokChampa"/>
          <w:b/>
          <w:bCs/>
          <w:sz w:val="24"/>
          <w:szCs w:val="24"/>
        </w:rPr>
        <w:t>Preliminarus finansavimo poreikis</w:t>
      </w:r>
    </w:p>
    <w:tbl>
      <w:tblPr>
        <w:tblW w:w="5157" w:type="pct"/>
        <w:tblCellMar>
          <w:left w:w="30" w:type="dxa"/>
          <w:right w:w="30" w:type="dxa"/>
        </w:tblCellMar>
        <w:tblLook w:val="04A0" w:firstRow="1" w:lastRow="0" w:firstColumn="1" w:lastColumn="0" w:noHBand="0" w:noVBand="1"/>
      </w:tblPr>
      <w:tblGrid>
        <w:gridCol w:w="3463"/>
        <w:gridCol w:w="2837"/>
        <w:gridCol w:w="3630"/>
      </w:tblGrid>
      <w:tr w:rsidR="00C42301" w:rsidRPr="0070034F" w14:paraId="1DC08FEC" w14:textId="77777777" w:rsidTr="006E4B26">
        <w:trPr>
          <w:cantSplit/>
          <w:trHeight w:val="373"/>
        </w:trPr>
        <w:tc>
          <w:tcPr>
            <w:tcW w:w="1743" w:type="pct"/>
            <w:tcBorders>
              <w:top w:val="single" w:sz="4" w:space="0" w:color="auto"/>
              <w:left w:val="single" w:sz="4" w:space="0" w:color="auto"/>
              <w:bottom w:val="single" w:sz="4" w:space="0" w:color="auto"/>
              <w:right w:val="single" w:sz="4" w:space="0" w:color="auto"/>
            </w:tcBorders>
            <w:shd w:val="clear" w:color="auto" w:fill="DBE5F1"/>
            <w:vAlign w:val="center"/>
            <w:hideMark/>
          </w:tcPr>
          <w:p w14:paraId="65172700" w14:textId="77777777" w:rsidR="00C42301" w:rsidRPr="0070034F" w:rsidRDefault="00C42301" w:rsidP="006E4B26">
            <w:pPr>
              <w:widowControl/>
              <w:autoSpaceDE/>
              <w:autoSpaceDN/>
              <w:spacing w:line="259" w:lineRule="auto"/>
              <w:jc w:val="center"/>
              <w:rPr>
                <w:rFonts w:cs="DokChampa"/>
                <w:b/>
                <w:sz w:val="24"/>
                <w:szCs w:val="20"/>
              </w:rPr>
            </w:pPr>
            <w:r w:rsidRPr="0070034F">
              <w:rPr>
                <w:rFonts w:cs="DokChampa"/>
                <w:b/>
                <w:sz w:val="24"/>
                <w:szCs w:val="20"/>
              </w:rPr>
              <w:t>Savivaldybės plėtros uždaviniai</w:t>
            </w:r>
          </w:p>
        </w:tc>
        <w:tc>
          <w:tcPr>
            <w:tcW w:w="1428" w:type="pct"/>
            <w:tcBorders>
              <w:top w:val="single" w:sz="4" w:space="0" w:color="auto"/>
              <w:left w:val="single" w:sz="4" w:space="0" w:color="auto"/>
              <w:bottom w:val="nil"/>
              <w:right w:val="single" w:sz="4" w:space="0" w:color="auto"/>
            </w:tcBorders>
            <w:shd w:val="clear" w:color="auto" w:fill="DBE5F1"/>
            <w:vAlign w:val="center"/>
            <w:hideMark/>
          </w:tcPr>
          <w:p w14:paraId="44402642" w14:textId="77777777" w:rsidR="00C42301" w:rsidRPr="0070034F" w:rsidRDefault="00C42301" w:rsidP="006E4B26">
            <w:pPr>
              <w:widowControl/>
              <w:autoSpaceDE/>
              <w:autoSpaceDN/>
              <w:spacing w:line="259" w:lineRule="auto"/>
              <w:ind w:left="15" w:hanging="15"/>
              <w:jc w:val="center"/>
              <w:rPr>
                <w:rFonts w:cs="DokChampa"/>
                <w:b/>
                <w:sz w:val="24"/>
                <w:szCs w:val="20"/>
              </w:rPr>
            </w:pPr>
            <w:r w:rsidRPr="0070034F">
              <w:rPr>
                <w:rFonts w:cs="DokChampa"/>
                <w:b/>
                <w:sz w:val="24"/>
                <w:szCs w:val="20"/>
              </w:rPr>
              <w:t>Lėšų poreikis, tūkst. eurų</w:t>
            </w:r>
          </w:p>
        </w:tc>
        <w:tc>
          <w:tcPr>
            <w:tcW w:w="1828" w:type="pct"/>
            <w:tcBorders>
              <w:top w:val="single" w:sz="4" w:space="0" w:color="auto"/>
              <w:left w:val="single" w:sz="4" w:space="0" w:color="auto"/>
              <w:bottom w:val="nil"/>
              <w:right w:val="single" w:sz="4" w:space="0" w:color="auto"/>
            </w:tcBorders>
            <w:shd w:val="clear" w:color="auto" w:fill="DBE5F1"/>
            <w:vAlign w:val="center"/>
            <w:hideMark/>
          </w:tcPr>
          <w:p w14:paraId="6C088418" w14:textId="77777777" w:rsidR="00C42301" w:rsidRPr="0070034F" w:rsidRDefault="00C42301" w:rsidP="006E4B26">
            <w:pPr>
              <w:widowControl/>
              <w:autoSpaceDE/>
              <w:autoSpaceDN/>
              <w:spacing w:line="259" w:lineRule="auto"/>
              <w:ind w:left="15" w:hanging="15"/>
              <w:jc w:val="center"/>
              <w:rPr>
                <w:rFonts w:cs="DokChampa"/>
                <w:b/>
                <w:sz w:val="24"/>
                <w:szCs w:val="20"/>
              </w:rPr>
            </w:pPr>
            <w:r w:rsidRPr="0070034F">
              <w:rPr>
                <w:rFonts w:cs="DokChampa"/>
                <w:b/>
                <w:sz w:val="24"/>
                <w:szCs w:val="20"/>
              </w:rPr>
              <w:t>Galimi finansavimo šaltiniai</w:t>
            </w:r>
          </w:p>
        </w:tc>
      </w:tr>
      <w:tr w:rsidR="00C42301" w:rsidRPr="0070034F" w14:paraId="232E0613" w14:textId="77777777" w:rsidTr="006E4B26">
        <w:trPr>
          <w:cantSplit/>
          <w:trHeight w:val="208"/>
        </w:trPr>
        <w:tc>
          <w:tcPr>
            <w:tcW w:w="1743" w:type="pct"/>
            <w:tcBorders>
              <w:top w:val="single" w:sz="4" w:space="0" w:color="auto"/>
              <w:left w:val="single" w:sz="4" w:space="0" w:color="auto"/>
              <w:bottom w:val="single" w:sz="4" w:space="0" w:color="auto"/>
              <w:right w:val="single" w:sz="4" w:space="0" w:color="auto"/>
            </w:tcBorders>
            <w:shd w:val="clear" w:color="auto" w:fill="DBE5F1"/>
            <w:vAlign w:val="center"/>
            <w:hideMark/>
          </w:tcPr>
          <w:p w14:paraId="7F5E064E" w14:textId="77777777" w:rsidR="00C42301" w:rsidRPr="0070034F" w:rsidRDefault="00C42301" w:rsidP="006E4B26">
            <w:pPr>
              <w:widowControl/>
              <w:autoSpaceDE/>
              <w:autoSpaceDN/>
              <w:spacing w:line="259" w:lineRule="auto"/>
              <w:jc w:val="center"/>
              <w:rPr>
                <w:rFonts w:cs="DokChampa"/>
                <w:sz w:val="24"/>
                <w:szCs w:val="20"/>
              </w:rPr>
            </w:pPr>
            <w:r w:rsidRPr="0070034F">
              <w:rPr>
                <w:rFonts w:cs="DokChampa"/>
                <w:sz w:val="24"/>
                <w:szCs w:val="20"/>
              </w:rPr>
              <w:t>1</w:t>
            </w:r>
          </w:p>
        </w:tc>
        <w:tc>
          <w:tcPr>
            <w:tcW w:w="1428" w:type="pct"/>
            <w:tcBorders>
              <w:top w:val="single" w:sz="4" w:space="0" w:color="auto"/>
              <w:left w:val="single" w:sz="4" w:space="0" w:color="auto"/>
              <w:bottom w:val="single" w:sz="4" w:space="0" w:color="auto"/>
              <w:right w:val="single" w:sz="4" w:space="0" w:color="auto"/>
            </w:tcBorders>
            <w:shd w:val="clear" w:color="auto" w:fill="DBE5F1"/>
            <w:vAlign w:val="center"/>
            <w:hideMark/>
          </w:tcPr>
          <w:p w14:paraId="5524D9AB" w14:textId="77777777" w:rsidR="00C42301" w:rsidRPr="0070034F" w:rsidRDefault="00C42301" w:rsidP="006E4B26">
            <w:pPr>
              <w:widowControl/>
              <w:autoSpaceDE/>
              <w:autoSpaceDN/>
              <w:spacing w:line="259" w:lineRule="auto"/>
              <w:ind w:left="15" w:hanging="15"/>
              <w:jc w:val="center"/>
              <w:rPr>
                <w:rFonts w:cs="DokChampa"/>
                <w:sz w:val="24"/>
                <w:szCs w:val="20"/>
              </w:rPr>
            </w:pPr>
            <w:r w:rsidRPr="0070034F">
              <w:rPr>
                <w:rFonts w:cs="DokChampa"/>
                <w:sz w:val="24"/>
                <w:szCs w:val="20"/>
              </w:rPr>
              <w:t>2</w:t>
            </w:r>
          </w:p>
        </w:tc>
        <w:tc>
          <w:tcPr>
            <w:tcW w:w="1828" w:type="pct"/>
            <w:tcBorders>
              <w:top w:val="single" w:sz="4" w:space="0" w:color="auto"/>
              <w:left w:val="single" w:sz="4" w:space="0" w:color="auto"/>
              <w:bottom w:val="single" w:sz="4" w:space="0" w:color="auto"/>
              <w:right w:val="single" w:sz="4" w:space="0" w:color="auto"/>
            </w:tcBorders>
            <w:shd w:val="clear" w:color="auto" w:fill="DBE5F1"/>
            <w:hideMark/>
          </w:tcPr>
          <w:p w14:paraId="01BF4E5D" w14:textId="77777777" w:rsidR="00C42301" w:rsidRPr="0070034F" w:rsidRDefault="00C42301" w:rsidP="006E4B26">
            <w:pPr>
              <w:widowControl/>
              <w:autoSpaceDE/>
              <w:autoSpaceDN/>
              <w:spacing w:line="259" w:lineRule="auto"/>
              <w:ind w:left="15" w:hanging="15"/>
              <w:jc w:val="center"/>
              <w:rPr>
                <w:rFonts w:cs="DokChampa"/>
                <w:sz w:val="24"/>
                <w:szCs w:val="20"/>
              </w:rPr>
            </w:pPr>
            <w:r w:rsidRPr="0070034F">
              <w:rPr>
                <w:rFonts w:cs="DokChampa"/>
                <w:sz w:val="24"/>
                <w:szCs w:val="20"/>
              </w:rPr>
              <w:t>3</w:t>
            </w:r>
          </w:p>
        </w:tc>
      </w:tr>
      <w:tr w:rsidR="00C42301" w:rsidRPr="0070034F" w14:paraId="15E79BEF" w14:textId="77777777" w:rsidTr="006E4B26">
        <w:trPr>
          <w:cantSplit/>
          <w:trHeight w:val="208"/>
        </w:trPr>
        <w:tc>
          <w:tcPr>
            <w:tcW w:w="1743" w:type="pct"/>
            <w:tcBorders>
              <w:top w:val="single" w:sz="4" w:space="0" w:color="auto"/>
              <w:left w:val="single" w:sz="4" w:space="0" w:color="auto"/>
              <w:bottom w:val="single" w:sz="4" w:space="0" w:color="auto"/>
              <w:right w:val="single" w:sz="4" w:space="0" w:color="auto"/>
            </w:tcBorders>
            <w:shd w:val="clear" w:color="auto" w:fill="FFFFFF"/>
            <w:hideMark/>
          </w:tcPr>
          <w:p w14:paraId="37ABDAE6" w14:textId="77777777" w:rsidR="00C42301" w:rsidRPr="0070034F" w:rsidRDefault="00C42301" w:rsidP="006E4B26">
            <w:pPr>
              <w:widowControl/>
              <w:autoSpaceDE/>
              <w:autoSpaceDN/>
              <w:spacing w:line="259" w:lineRule="auto"/>
              <w:jc w:val="both"/>
              <w:rPr>
                <w:rFonts w:cs="DokChampa"/>
                <w:sz w:val="18"/>
                <w:szCs w:val="18"/>
              </w:rPr>
            </w:pPr>
            <w:r w:rsidRPr="0070034F">
              <w:rPr>
                <w:rFonts w:cs="DokChampa"/>
                <w:i/>
                <w:iCs/>
                <w:color w:val="808080"/>
                <w:sz w:val="18"/>
                <w:szCs w:val="18"/>
                <w:lang w:eastAsia="lt-LT"/>
              </w:rPr>
              <w:t>Nurodomas savivaldybės plėtros uždavinys</w:t>
            </w:r>
          </w:p>
        </w:tc>
        <w:tc>
          <w:tcPr>
            <w:tcW w:w="1428" w:type="pct"/>
            <w:tcBorders>
              <w:top w:val="single" w:sz="4" w:space="0" w:color="auto"/>
              <w:left w:val="single" w:sz="4" w:space="0" w:color="auto"/>
              <w:bottom w:val="single" w:sz="4" w:space="0" w:color="auto"/>
              <w:right w:val="single" w:sz="4" w:space="0" w:color="auto"/>
            </w:tcBorders>
            <w:shd w:val="clear" w:color="auto" w:fill="FFFFFF"/>
            <w:hideMark/>
          </w:tcPr>
          <w:p w14:paraId="56F98BC9" w14:textId="77777777" w:rsidR="00C42301" w:rsidRPr="0070034F" w:rsidRDefault="00C42301" w:rsidP="006E4B26">
            <w:pPr>
              <w:widowControl/>
              <w:autoSpaceDE/>
              <w:autoSpaceDN/>
              <w:spacing w:line="259" w:lineRule="auto"/>
              <w:ind w:left="15" w:hanging="15"/>
              <w:rPr>
                <w:rFonts w:cs="DokChampa"/>
                <w:sz w:val="18"/>
                <w:szCs w:val="18"/>
              </w:rPr>
            </w:pPr>
            <w:r w:rsidRPr="0070034F">
              <w:rPr>
                <w:rFonts w:cs="DokChampa"/>
                <w:i/>
                <w:iCs/>
                <w:color w:val="808080"/>
                <w:sz w:val="18"/>
                <w:szCs w:val="18"/>
                <w:lang w:eastAsia="lt-LT"/>
              </w:rPr>
              <w:t>Nurodomas preliminarus savivaldybės plėtros uždaviniui įgyvendinti reikalingas finansavimas, tūkst. eurų</w:t>
            </w:r>
          </w:p>
        </w:tc>
        <w:tc>
          <w:tcPr>
            <w:tcW w:w="1828" w:type="pct"/>
            <w:tcBorders>
              <w:top w:val="single" w:sz="4" w:space="0" w:color="auto"/>
              <w:left w:val="single" w:sz="4" w:space="0" w:color="auto"/>
              <w:bottom w:val="single" w:sz="4" w:space="0" w:color="auto"/>
              <w:right w:val="single" w:sz="4" w:space="0" w:color="auto"/>
            </w:tcBorders>
            <w:shd w:val="clear" w:color="auto" w:fill="FFFFFF"/>
            <w:hideMark/>
          </w:tcPr>
          <w:p w14:paraId="3E747CE1" w14:textId="77777777" w:rsidR="00C42301" w:rsidRPr="0070034F" w:rsidRDefault="00C42301" w:rsidP="006E4B26">
            <w:pPr>
              <w:widowControl/>
              <w:autoSpaceDE/>
              <w:autoSpaceDN/>
              <w:spacing w:line="259" w:lineRule="auto"/>
              <w:ind w:left="15" w:hanging="15"/>
              <w:rPr>
                <w:rFonts w:cs="DokChampa"/>
                <w:sz w:val="18"/>
                <w:szCs w:val="18"/>
              </w:rPr>
            </w:pPr>
            <w:r w:rsidRPr="0070034F">
              <w:rPr>
                <w:rFonts w:cs="DokChampa"/>
                <w:i/>
                <w:iCs/>
                <w:color w:val="808080"/>
                <w:sz w:val="18"/>
                <w:szCs w:val="18"/>
                <w:lang w:eastAsia="lt-LT"/>
              </w:rPr>
              <w:t xml:space="preserve">Nurodomi planuojami savivaldybės plėtros uždaviniui įgyvendinti galimi finansavimo šaltiniai. Taip pat nurodomos privačios investicijos, jei planuojama projektus įgyvendinti viešojo ir privataus sektorių partnerystės būdu   </w:t>
            </w:r>
          </w:p>
        </w:tc>
      </w:tr>
      <w:tr w:rsidR="00C42301" w:rsidRPr="0070034F" w14:paraId="7D82DE46" w14:textId="77777777" w:rsidTr="006E4B26">
        <w:trPr>
          <w:cantSplit/>
          <w:trHeight w:val="16"/>
        </w:trPr>
        <w:tc>
          <w:tcPr>
            <w:tcW w:w="1743" w:type="pct"/>
            <w:tcBorders>
              <w:top w:val="single" w:sz="4" w:space="0" w:color="auto"/>
              <w:left w:val="single" w:sz="4" w:space="0" w:color="auto"/>
              <w:bottom w:val="single" w:sz="4" w:space="0" w:color="auto"/>
              <w:right w:val="single" w:sz="4" w:space="0" w:color="auto"/>
            </w:tcBorders>
            <w:vAlign w:val="center"/>
            <w:hideMark/>
          </w:tcPr>
          <w:p w14:paraId="7155CB48" w14:textId="77777777" w:rsidR="00C42301" w:rsidRPr="0070034F" w:rsidRDefault="00C42301" w:rsidP="006E4B26">
            <w:pPr>
              <w:widowControl/>
              <w:autoSpaceDE/>
              <w:autoSpaceDN/>
              <w:spacing w:line="259" w:lineRule="auto"/>
              <w:rPr>
                <w:rFonts w:cs="DokChampa"/>
                <w:b/>
                <w:sz w:val="24"/>
                <w:szCs w:val="24"/>
              </w:rPr>
            </w:pPr>
            <w:r w:rsidRPr="0070034F">
              <w:rPr>
                <w:rFonts w:cs="DokChampa"/>
                <w:b/>
                <w:sz w:val="24"/>
                <w:szCs w:val="24"/>
              </w:rPr>
              <w:t>IŠ VISO</w:t>
            </w:r>
          </w:p>
        </w:tc>
        <w:tc>
          <w:tcPr>
            <w:tcW w:w="1428" w:type="pct"/>
            <w:tcBorders>
              <w:top w:val="single" w:sz="4" w:space="0" w:color="auto"/>
              <w:left w:val="single" w:sz="4" w:space="0" w:color="auto"/>
              <w:bottom w:val="single" w:sz="4" w:space="0" w:color="auto"/>
              <w:right w:val="single" w:sz="4" w:space="0" w:color="auto"/>
            </w:tcBorders>
          </w:tcPr>
          <w:p w14:paraId="0364707D" w14:textId="77777777" w:rsidR="00C42301" w:rsidRPr="0070034F" w:rsidRDefault="00C42301" w:rsidP="006E4B26">
            <w:pPr>
              <w:widowControl/>
              <w:autoSpaceDE/>
              <w:autoSpaceDN/>
              <w:spacing w:line="259" w:lineRule="auto"/>
              <w:jc w:val="both"/>
              <w:rPr>
                <w:rFonts w:cs="DokChampa"/>
                <w:sz w:val="24"/>
                <w:szCs w:val="20"/>
              </w:rPr>
            </w:pPr>
          </w:p>
        </w:tc>
        <w:tc>
          <w:tcPr>
            <w:tcW w:w="1828" w:type="pct"/>
            <w:tcBorders>
              <w:top w:val="single" w:sz="4" w:space="0" w:color="auto"/>
              <w:left w:val="single" w:sz="4" w:space="0" w:color="auto"/>
              <w:bottom w:val="single" w:sz="4" w:space="0" w:color="auto"/>
              <w:right w:val="single" w:sz="4" w:space="0" w:color="auto"/>
            </w:tcBorders>
          </w:tcPr>
          <w:p w14:paraId="3F3C0B1B" w14:textId="77777777" w:rsidR="00C42301" w:rsidRPr="0070034F" w:rsidRDefault="00C42301" w:rsidP="006E4B26">
            <w:pPr>
              <w:widowControl/>
              <w:autoSpaceDE/>
              <w:autoSpaceDN/>
              <w:spacing w:line="259" w:lineRule="auto"/>
              <w:jc w:val="both"/>
              <w:rPr>
                <w:rFonts w:cs="DokChampa"/>
                <w:sz w:val="24"/>
                <w:szCs w:val="20"/>
              </w:rPr>
            </w:pPr>
          </w:p>
        </w:tc>
      </w:tr>
    </w:tbl>
    <w:p w14:paraId="209630F9" w14:textId="77777777" w:rsidR="00C42301" w:rsidRPr="0070034F" w:rsidRDefault="00C42301" w:rsidP="00C42301">
      <w:pPr>
        <w:widowControl/>
        <w:autoSpaceDE/>
        <w:autoSpaceDN/>
        <w:spacing w:line="259" w:lineRule="auto"/>
        <w:jc w:val="both"/>
        <w:rPr>
          <w:rFonts w:cs="DokChampa"/>
          <w:i/>
          <w:iCs/>
          <w:color w:val="808080"/>
          <w:sz w:val="24"/>
          <w:szCs w:val="24"/>
        </w:rPr>
      </w:pPr>
    </w:p>
    <w:p w14:paraId="3CE17894" w14:textId="77777777" w:rsidR="00C42301" w:rsidRPr="0070034F" w:rsidRDefault="00C42301" w:rsidP="00C42301">
      <w:pPr>
        <w:widowControl/>
        <w:autoSpaceDE/>
        <w:autoSpaceDN/>
        <w:spacing w:line="259" w:lineRule="auto"/>
        <w:rPr>
          <w:rFonts w:cs="DokChampa"/>
          <w:sz w:val="10"/>
          <w:szCs w:val="10"/>
        </w:rPr>
      </w:pPr>
    </w:p>
    <w:p w14:paraId="30DBA17B" w14:textId="77777777" w:rsidR="00C42301" w:rsidRPr="0070034F" w:rsidRDefault="00C42301" w:rsidP="00C42301">
      <w:pPr>
        <w:widowControl/>
        <w:autoSpaceDE/>
        <w:autoSpaceDN/>
        <w:spacing w:line="259" w:lineRule="auto"/>
        <w:jc w:val="center"/>
        <w:rPr>
          <w:rFonts w:cs="DokChampa"/>
          <w:b/>
          <w:color w:val="000000"/>
          <w:sz w:val="24"/>
          <w:szCs w:val="24"/>
        </w:rPr>
      </w:pPr>
      <w:r w:rsidRPr="0070034F">
        <w:rPr>
          <w:rFonts w:cs="DokChampa"/>
          <w:b/>
          <w:color w:val="000000"/>
          <w:sz w:val="24"/>
          <w:szCs w:val="24"/>
        </w:rPr>
        <w:t>VII SKYRIUS</w:t>
      </w:r>
    </w:p>
    <w:p w14:paraId="74CEABBF" w14:textId="77777777" w:rsidR="00C42301" w:rsidRPr="0070034F" w:rsidRDefault="00C42301" w:rsidP="00C42301">
      <w:pPr>
        <w:widowControl/>
        <w:autoSpaceDE/>
        <w:autoSpaceDN/>
        <w:spacing w:line="259" w:lineRule="auto"/>
        <w:jc w:val="center"/>
        <w:rPr>
          <w:rFonts w:cs="DokChampa"/>
          <w:b/>
          <w:color w:val="000000"/>
          <w:sz w:val="24"/>
          <w:szCs w:val="24"/>
        </w:rPr>
      </w:pPr>
      <w:r w:rsidRPr="0070034F">
        <w:rPr>
          <w:rFonts w:cs="DokChampa"/>
          <w:b/>
          <w:color w:val="000000"/>
          <w:sz w:val="24"/>
          <w:szCs w:val="24"/>
        </w:rPr>
        <w:t>SVARBIAUSI SAVIVALDYBĖS PROJEKTAI</w:t>
      </w:r>
    </w:p>
    <w:p w14:paraId="379FA3D7" w14:textId="77777777" w:rsidR="00C42301" w:rsidRPr="0070034F" w:rsidRDefault="00C42301" w:rsidP="00C42301">
      <w:pPr>
        <w:widowControl/>
        <w:autoSpaceDE/>
        <w:autoSpaceDN/>
        <w:spacing w:line="259" w:lineRule="auto"/>
        <w:jc w:val="both"/>
        <w:rPr>
          <w:rFonts w:cs="DokChampa"/>
          <w:i/>
          <w:iCs/>
          <w:color w:val="808080"/>
          <w:sz w:val="24"/>
          <w:szCs w:val="20"/>
        </w:rPr>
      </w:pPr>
    </w:p>
    <w:p w14:paraId="025D46DA" w14:textId="77777777" w:rsidR="00C42301" w:rsidRPr="0070034F" w:rsidRDefault="00C42301" w:rsidP="00C42301">
      <w:pPr>
        <w:widowControl/>
        <w:autoSpaceDE/>
        <w:autoSpaceDN/>
        <w:spacing w:line="259" w:lineRule="auto"/>
        <w:jc w:val="both"/>
        <w:rPr>
          <w:rFonts w:cs="DokChampa"/>
          <w:i/>
          <w:iCs/>
          <w:color w:val="808080"/>
          <w:sz w:val="24"/>
          <w:szCs w:val="24"/>
        </w:rPr>
      </w:pPr>
      <w:r w:rsidRPr="0070034F">
        <w:rPr>
          <w:rFonts w:cs="DokChampa"/>
          <w:i/>
          <w:iCs/>
          <w:color w:val="808080"/>
          <w:sz w:val="24"/>
          <w:szCs w:val="24"/>
        </w:rPr>
        <w:t>Pateikiama informacija apie svarbiausius (prioritetinius) įgyvendinamus ir (arba) planuojamus įgyvendinti investicinius projektus, kuriais siekiama SSPP nustatytų savivaldybės plėtros tikslų ir uždavinių (įgyvendinant priemones). Informacija pateikiama 3 lentelėje.</w:t>
      </w:r>
    </w:p>
    <w:p w14:paraId="4F73C135" w14:textId="77777777" w:rsidR="00C42301" w:rsidRPr="0070034F" w:rsidRDefault="00C42301" w:rsidP="00C42301">
      <w:pPr>
        <w:widowControl/>
        <w:autoSpaceDE/>
        <w:autoSpaceDN/>
        <w:spacing w:line="259" w:lineRule="auto"/>
        <w:jc w:val="both"/>
        <w:rPr>
          <w:rFonts w:cs="DokChampa"/>
          <w:i/>
          <w:iCs/>
          <w:color w:val="808080"/>
          <w:sz w:val="24"/>
          <w:szCs w:val="24"/>
        </w:rPr>
      </w:pPr>
    </w:p>
    <w:p w14:paraId="26C7E7F3" w14:textId="77777777" w:rsidR="00C42301" w:rsidRPr="0070034F" w:rsidRDefault="00C42301" w:rsidP="00C42301">
      <w:pPr>
        <w:widowControl/>
        <w:autoSpaceDE/>
        <w:autoSpaceDN/>
        <w:spacing w:line="259" w:lineRule="auto"/>
        <w:jc w:val="both"/>
        <w:rPr>
          <w:rFonts w:cs="DokChampa"/>
          <w:b/>
          <w:bCs/>
          <w:sz w:val="24"/>
          <w:szCs w:val="24"/>
        </w:rPr>
      </w:pPr>
      <w:r w:rsidRPr="0070034F">
        <w:rPr>
          <w:rFonts w:cs="DokChampa"/>
          <w:b/>
          <w:bCs/>
          <w:sz w:val="24"/>
          <w:szCs w:val="24"/>
        </w:rPr>
        <w:t>3 lentelė.</w:t>
      </w:r>
      <w:r w:rsidRPr="0070034F">
        <w:rPr>
          <w:rFonts w:cs="DokChampa"/>
          <w:sz w:val="24"/>
          <w:szCs w:val="24"/>
        </w:rPr>
        <w:t xml:space="preserve"> </w:t>
      </w:r>
      <w:r w:rsidRPr="0070034F">
        <w:rPr>
          <w:rFonts w:cs="DokChampa"/>
          <w:b/>
          <w:bCs/>
          <w:sz w:val="24"/>
          <w:szCs w:val="24"/>
        </w:rPr>
        <w:t>Svarbiausi savivaldybės investiciniai projektai</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8"/>
        <w:gridCol w:w="1134"/>
        <w:gridCol w:w="851"/>
        <w:gridCol w:w="1134"/>
        <w:gridCol w:w="1091"/>
        <w:gridCol w:w="851"/>
        <w:gridCol w:w="850"/>
        <w:gridCol w:w="708"/>
        <w:gridCol w:w="1134"/>
        <w:gridCol w:w="1134"/>
      </w:tblGrid>
      <w:tr w:rsidR="00C42301" w:rsidRPr="0070034F" w14:paraId="2592F353" w14:textId="77777777" w:rsidTr="006E4B26">
        <w:trPr>
          <w:trHeight w:val="439"/>
        </w:trPr>
        <w:tc>
          <w:tcPr>
            <w:tcW w:w="1178" w:type="dxa"/>
            <w:vMerge w:val="restart"/>
            <w:shd w:val="clear" w:color="auto" w:fill="D9E2F3" w:themeFill="accent1" w:themeFillTint="33"/>
            <w:vAlign w:val="center"/>
          </w:tcPr>
          <w:p w14:paraId="5E1A09A7" w14:textId="77777777" w:rsidR="00C42301" w:rsidRPr="0070034F" w:rsidRDefault="00C42301" w:rsidP="006E4B26">
            <w:pPr>
              <w:widowControl/>
              <w:autoSpaceDE/>
              <w:autoSpaceDN/>
              <w:spacing w:after="160" w:line="259" w:lineRule="auto"/>
              <w:jc w:val="center"/>
              <w:rPr>
                <w:rFonts w:cs="DokChampa"/>
                <w:b/>
                <w:color w:val="000000"/>
                <w:sz w:val="16"/>
                <w:lang w:eastAsia="lt-LT"/>
              </w:rPr>
            </w:pPr>
            <w:r w:rsidRPr="0070034F">
              <w:rPr>
                <w:rFonts w:cs="DokChampa"/>
                <w:b/>
                <w:color w:val="000000"/>
                <w:sz w:val="16"/>
                <w:lang w:eastAsia="lt-LT"/>
              </w:rPr>
              <w:t>Regiono plėtros plano pažangos priemonės pavadinimas</w:t>
            </w:r>
          </w:p>
        </w:tc>
        <w:tc>
          <w:tcPr>
            <w:tcW w:w="1134" w:type="dxa"/>
            <w:vMerge w:val="restart"/>
            <w:shd w:val="clear" w:color="auto" w:fill="D9E2F3" w:themeFill="accent1" w:themeFillTint="33"/>
            <w:vAlign w:val="center"/>
          </w:tcPr>
          <w:p w14:paraId="27F1243C" w14:textId="77777777" w:rsidR="00C42301" w:rsidRPr="0070034F" w:rsidRDefault="00C42301" w:rsidP="006E4B26">
            <w:pPr>
              <w:widowControl/>
              <w:autoSpaceDE/>
              <w:autoSpaceDN/>
              <w:spacing w:after="160" w:line="259" w:lineRule="auto"/>
              <w:jc w:val="center"/>
              <w:rPr>
                <w:rFonts w:cs="DokChampa"/>
                <w:b/>
                <w:color w:val="000000"/>
                <w:sz w:val="16"/>
                <w:lang w:eastAsia="lt-LT"/>
              </w:rPr>
            </w:pPr>
            <w:r w:rsidRPr="0070034F">
              <w:rPr>
                <w:rFonts w:cs="DokChampa"/>
                <w:b/>
                <w:color w:val="000000"/>
                <w:sz w:val="16"/>
                <w:lang w:eastAsia="lt-LT"/>
              </w:rPr>
              <w:t>Savivaldybės strateginio plėtros plano priemonės kodas</w:t>
            </w:r>
          </w:p>
        </w:tc>
        <w:tc>
          <w:tcPr>
            <w:tcW w:w="851" w:type="dxa"/>
            <w:vMerge w:val="restart"/>
            <w:shd w:val="clear" w:color="auto" w:fill="D9E2F3" w:themeFill="accent1" w:themeFillTint="33"/>
            <w:noWrap/>
            <w:vAlign w:val="center"/>
            <w:hideMark/>
          </w:tcPr>
          <w:p w14:paraId="6907E018" w14:textId="77777777" w:rsidR="00C42301" w:rsidRPr="0070034F" w:rsidRDefault="00C42301" w:rsidP="006E4B26">
            <w:pPr>
              <w:widowControl/>
              <w:autoSpaceDE/>
              <w:autoSpaceDN/>
              <w:spacing w:after="160" w:line="259" w:lineRule="auto"/>
              <w:jc w:val="center"/>
              <w:rPr>
                <w:rFonts w:cs="DokChampa"/>
                <w:b/>
                <w:color w:val="000000"/>
                <w:sz w:val="16"/>
                <w:lang w:eastAsia="lt-LT"/>
              </w:rPr>
            </w:pPr>
            <w:r w:rsidRPr="0070034F">
              <w:rPr>
                <w:rFonts w:cs="DokChampa"/>
                <w:b/>
                <w:color w:val="000000"/>
                <w:sz w:val="16"/>
                <w:lang w:eastAsia="lt-LT"/>
              </w:rPr>
              <w:t>Projekto numeris (jei žinoma)</w:t>
            </w:r>
          </w:p>
        </w:tc>
        <w:tc>
          <w:tcPr>
            <w:tcW w:w="1134" w:type="dxa"/>
            <w:vMerge w:val="restart"/>
            <w:shd w:val="clear" w:color="auto" w:fill="D9E2F3" w:themeFill="accent1" w:themeFillTint="33"/>
            <w:vAlign w:val="center"/>
            <w:hideMark/>
          </w:tcPr>
          <w:p w14:paraId="6E2CF1CD" w14:textId="77777777" w:rsidR="00C42301" w:rsidRPr="0070034F" w:rsidRDefault="00C42301" w:rsidP="006E4B26">
            <w:pPr>
              <w:widowControl/>
              <w:autoSpaceDE/>
              <w:autoSpaceDN/>
              <w:spacing w:after="160" w:line="259" w:lineRule="auto"/>
              <w:jc w:val="center"/>
              <w:rPr>
                <w:rFonts w:cs="DokChampa"/>
                <w:b/>
                <w:color w:val="000000"/>
                <w:sz w:val="16"/>
                <w:lang w:eastAsia="lt-LT"/>
              </w:rPr>
            </w:pPr>
            <w:r w:rsidRPr="0070034F">
              <w:rPr>
                <w:rFonts w:cs="DokChampa"/>
                <w:b/>
                <w:color w:val="000000"/>
                <w:sz w:val="16"/>
                <w:lang w:eastAsia="lt-LT"/>
              </w:rPr>
              <w:t xml:space="preserve">Projekto vykdytojo </w:t>
            </w:r>
          </w:p>
          <w:p w14:paraId="4D4533B1" w14:textId="77777777" w:rsidR="00C42301" w:rsidRPr="0070034F" w:rsidRDefault="00C42301" w:rsidP="006E4B26">
            <w:pPr>
              <w:widowControl/>
              <w:autoSpaceDE/>
              <w:autoSpaceDN/>
              <w:spacing w:after="160" w:line="259" w:lineRule="auto"/>
              <w:jc w:val="center"/>
              <w:rPr>
                <w:rFonts w:cs="DokChampa"/>
                <w:b/>
                <w:color w:val="000000"/>
                <w:sz w:val="16"/>
                <w:lang w:eastAsia="lt-LT"/>
              </w:rPr>
            </w:pPr>
            <w:r w:rsidRPr="0070034F">
              <w:rPr>
                <w:rFonts w:cs="DokChampa"/>
                <w:b/>
                <w:color w:val="000000"/>
                <w:sz w:val="16"/>
                <w:lang w:eastAsia="lt-LT"/>
              </w:rPr>
              <w:t>pavadinimas</w:t>
            </w:r>
          </w:p>
        </w:tc>
        <w:tc>
          <w:tcPr>
            <w:tcW w:w="1091" w:type="dxa"/>
            <w:vMerge w:val="restart"/>
            <w:shd w:val="clear" w:color="auto" w:fill="D9E2F3" w:themeFill="accent1" w:themeFillTint="33"/>
            <w:vAlign w:val="center"/>
            <w:hideMark/>
          </w:tcPr>
          <w:p w14:paraId="72DCEEA1" w14:textId="77777777" w:rsidR="00C42301" w:rsidRPr="0070034F" w:rsidRDefault="00C42301" w:rsidP="006E4B26">
            <w:pPr>
              <w:widowControl/>
              <w:autoSpaceDE/>
              <w:autoSpaceDN/>
              <w:spacing w:after="160" w:line="259" w:lineRule="auto"/>
              <w:jc w:val="center"/>
              <w:rPr>
                <w:rFonts w:cs="DokChampa"/>
                <w:b/>
                <w:color w:val="000000"/>
                <w:sz w:val="16"/>
                <w:lang w:eastAsia="lt-LT"/>
              </w:rPr>
            </w:pPr>
            <w:r w:rsidRPr="0070034F">
              <w:rPr>
                <w:rFonts w:cs="DokChampa"/>
                <w:b/>
                <w:color w:val="000000"/>
                <w:sz w:val="16"/>
                <w:lang w:eastAsia="lt-LT"/>
              </w:rPr>
              <w:t>Projekto pavadinimas</w:t>
            </w:r>
          </w:p>
        </w:tc>
        <w:tc>
          <w:tcPr>
            <w:tcW w:w="1701" w:type="dxa"/>
            <w:gridSpan w:val="2"/>
            <w:shd w:val="clear" w:color="auto" w:fill="D9E2F3" w:themeFill="accent1" w:themeFillTint="33"/>
            <w:vAlign w:val="center"/>
            <w:hideMark/>
          </w:tcPr>
          <w:p w14:paraId="20BB94D2" w14:textId="77777777" w:rsidR="00C42301" w:rsidRPr="0070034F" w:rsidRDefault="00C42301" w:rsidP="006E4B26">
            <w:pPr>
              <w:widowControl/>
              <w:autoSpaceDE/>
              <w:autoSpaceDN/>
              <w:spacing w:after="160" w:line="259" w:lineRule="auto"/>
              <w:jc w:val="center"/>
              <w:rPr>
                <w:rFonts w:cs="DokChampa"/>
                <w:b/>
                <w:color w:val="000000"/>
                <w:sz w:val="16"/>
                <w:lang w:eastAsia="lt-LT"/>
              </w:rPr>
            </w:pPr>
            <w:r w:rsidRPr="0070034F">
              <w:rPr>
                <w:rFonts w:cs="DokChampa"/>
                <w:b/>
                <w:color w:val="000000"/>
                <w:sz w:val="16"/>
                <w:lang w:eastAsia="lt-LT"/>
              </w:rPr>
              <w:t>Įgyvendinimo terminai (metais)</w:t>
            </w:r>
          </w:p>
        </w:tc>
        <w:tc>
          <w:tcPr>
            <w:tcW w:w="2976" w:type="dxa"/>
            <w:gridSpan w:val="3"/>
            <w:shd w:val="clear" w:color="auto" w:fill="D9E2F3" w:themeFill="accent1" w:themeFillTint="33"/>
            <w:vAlign w:val="center"/>
          </w:tcPr>
          <w:p w14:paraId="5748F95B" w14:textId="77777777" w:rsidR="00C42301" w:rsidRPr="0070034F" w:rsidRDefault="00C42301" w:rsidP="006E4B26">
            <w:pPr>
              <w:widowControl/>
              <w:autoSpaceDE/>
              <w:autoSpaceDN/>
              <w:spacing w:after="160" w:line="259" w:lineRule="auto"/>
              <w:ind w:left="34"/>
              <w:jc w:val="center"/>
              <w:rPr>
                <w:rFonts w:cs="DokChampa"/>
                <w:b/>
                <w:color w:val="000000"/>
                <w:sz w:val="16"/>
                <w:lang w:eastAsia="lt-LT"/>
              </w:rPr>
            </w:pPr>
            <w:r w:rsidRPr="0070034F">
              <w:rPr>
                <w:rFonts w:cs="DokChampa"/>
                <w:b/>
                <w:color w:val="000000"/>
                <w:sz w:val="16"/>
                <w:lang w:eastAsia="lt-LT"/>
              </w:rPr>
              <w:t>Bendra projekto vertė, eurais</w:t>
            </w:r>
          </w:p>
        </w:tc>
      </w:tr>
      <w:tr w:rsidR="00C42301" w:rsidRPr="0070034F" w14:paraId="55114620" w14:textId="77777777" w:rsidTr="006E4B26">
        <w:trPr>
          <w:cantSplit/>
          <w:trHeight w:val="540"/>
        </w:trPr>
        <w:tc>
          <w:tcPr>
            <w:tcW w:w="1178" w:type="dxa"/>
            <w:vMerge/>
            <w:shd w:val="clear" w:color="auto" w:fill="D9E2F3" w:themeFill="accent1" w:themeFillTint="33"/>
            <w:vAlign w:val="center"/>
          </w:tcPr>
          <w:p w14:paraId="118D73C6" w14:textId="77777777" w:rsidR="00C42301" w:rsidRPr="0070034F" w:rsidRDefault="00C42301" w:rsidP="006E4B26">
            <w:pPr>
              <w:widowControl/>
              <w:autoSpaceDE/>
              <w:autoSpaceDN/>
              <w:spacing w:after="160" w:line="259" w:lineRule="auto"/>
              <w:rPr>
                <w:rFonts w:cs="DokChampa"/>
                <w:b/>
                <w:color w:val="000000"/>
                <w:sz w:val="16"/>
                <w:lang w:eastAsia="lt-LT"/>
              </w:rPr>
            </w:pPr>
          </w:p>
        </w:tc>
        <w:tc>
          <w:tcPr>
            <w:tcW w:w="1134" w:type="dxa"/>
            <w:vMerge/>
            <w:shd w:val="clear" w:color="auto" w:fill="D9E2F3" w:themeFill="accent1" w:themeFillTint="33"/>
          </w:tcPr>
          <w:p w14:paraId="7A9F2461" w14:textId="77777777" w:rsidR="00C42301" w:rsidRPr="0070034F" w:rsidRDefault="00C42301" w:rsidP="006E4B26">
            <w:pPr>
              <w:widowControl/>
              <w:autoSpaceDE/>
              <w:autoSpaceDN/>
              <w:spacing w:after="160" w:line="259" w:lineRule="auto"/>
              <w:rPr>
                <w:rFonts w:cs="DokChampa"/>
                <w:b/>
                <w:color w:val="000000"/>
                <w:sz w:val="16"/>
                <w:lang w:eastAsia="lt-LT"/>
              </w:rPr>
            </w:pPr>
          </w:p>
        </w:tc>
        <w:tc>
          <w:tcPr>
            <w:tcW w:w="851" w:type="dxa"/>
            <w:vMerge/>
            <w:shd w:val="clear" w:color="auto" w:fill="D9E2F3" w:themeFill="accent1" w:themeFillTint="33"/>
            <w:vAlign w:val="center"/>
            <w:hideMark/>
          </w:tcPr>
          <w:p w14:paraId="464398F2" w14:textId="77777777" w:rsidR="00C42301" w:rsidRPr="0070034F" w:rsidRDefault="00C42301" w:rsidP="006E4B26">
            <w:pPr>
              <w:widowControl/>
              <w:autoSpaceDE/>
              <w:autoSpaceDN/>
              <w:spacing w:after="160" w:line="259" w:lineRule="auto"/>
              <w:rPr>
                <w:rFonts w:cs="DokChampa"/>
                <w:b/>
                <w:color w:val="000000"/>
                <w:sz w:val="16"/>
                <w:lang w:eastAsia="lt-LT"/>
              </w:rPr>
            </w:pPr>
          </w:p>
        </w:tc>
        <w:tc>
          <w:tcPr>
            <w:tcW w:w="1134" w:type="dxa"/>
            <w:vMerge/>
            <w:shd w:val="clear" w:color="auto" w:fill="D9E2F3" w:themeFill="accent1" w:themeFillTint="33"/>
            <w:vAlign w:val="center"/>
            <w:hideMark/>
          </w:tcPr>
          <w:p w14:paraId="2A4F518F" w14:textId="77777777" w:rsidR="00C42301" w:rsidRPr="0070034F" w:rsidRDefault="00C42301" w:rsidP="006E4B26">
            <w:pPr>
              <w:widowControl/>
              <w:autoSpaceDE/>
              <w:autoSpaceDN/>
              <w:spacing w:after="160" w:line="259" w:lineRule="auto"/>
              <w:rPr>
                <w:rFonts w:cs="DokChampa"/>
                <w:b/>
                <w:color w:val="000000"/>
                <w:sz w:val="16"/>
                <w:lang w:eastAsia="lt-LT"/>
              </w:rPr>
            </w:pPr>
          </w:p>
        </w:tc>
        <w:tc>
          <w:tcPr>
            <w:tcW w:w="1091" w:type="dxa"/>
            <w:vMerge/>
            <w:shd w:val="clear" w:color="auto" w:fill="D9E2F3" w:themeFill="accent1" w:themeFillTint="33"/>
            <w:vAlign w:val="center"/>
            <w:hideMark/>
          </w:tcPr>
          <w:p w14:paraId="3FF8A607" w14:textId="77777777" w:rsidR="00C42301" w:rsidRPr="0070034F" w:rsidRDefault="00C42301" w:rsidP="006E4B26">
            <w:pPr>
              <w:widowControl/>
              <w:autoSpaceDE/>
              <w:autoSpaceDN/>
              <w:spacing w:after="160" w:line="259" w:lineRule="auto"/>
              <w:rPr>
                <w:rFonts w:cs="DokChampa"/>
                <w:b/>
                <w:color w:val="000000"/>
                <w:sz w:val="16"/>
                <w:lang w:eastAsia="lt-LT"/>
              </w:rPr>
            </w:pPr>
          </w:p>
        </w:tc>
        <w:tc>
          <w:tcPr>
            <w:tcW w:w="851" w:type="dxa"/>
            <w:shd w:val="clear" w:color="auto" w:fill="D9E2F3" w:themeFill="accent1" w:themeFillTint="33"/>
            <w:vAlign w:val="center"/>
            <w:hideMark/>
          </w:tcPr>
          <w:p w14:paraId="41063488" w14:textId="77777777" w:rsidR="00C42301" w:rsidRPr="0070034F" w:rsidRDefault="00C42301" w:rsidP="006E4B26">
            <w:pPr>
              <w:widowControl/>
              <w:autoSpaceDE/>
              <w:autoSpaceDN/>
              <w:spacing w:after="160" w:line="259" w:lineRule="auto"/>
              <w:jc w:val="center"/>
              <w:rPr>
                <w:rFonts w:cs="DokChampa"/>
                <w:b/>
                <w:color w:val="000000"/>
                <w:sz w:val="16"/>
                <w:lang w:eastAsia="lt-LT"/>
              </w:rPr>
            </w:pPr>
            <w:r w:rsidRPr="0070034F">
              <w:rPr>
                <w:rFonts w:cs="DokChampa"/>
                <w:b/>
                <w:color w:val="000000"/>
                <w:sz w:val="16"/>
                <w:lang w:eastAsia="lt-LT"/>
              </w:rPr>
              <w:t>pradžia</w:t>
            </w:r>
          </w:p>
        </w:tc>
        <w:tc>
          <w:tcPr>
            <w:tcW w:w="850" w:type="dxa"/>
            <w:shd w:val="clear" w:color="auto" w:fill="D9E2F3" w:themeFill="accent1" w:themeFillTint="33"/>
            <w:vAlign w:val="center"/>
            <w:hideMark/>
          </w:tcPr>
          <w:p w14:paraId="261A2504" w14:textId="77777777" w:rsidR="00C42301" w:rsidRPr="0070034F" w:rsidRDefault="00C42301" w:rsidP="006E4B26">
            <w:pPr>
              <w:widowControl/>
              <w:autoSpaceDE/>
              <w:autoSpaceDN/>
              <w:spacing w:after="160" w:line="259" w:lineRule="auto"/>
              <w:jc w:val="center"/>
              <w:rPr>
                <w:rFonts w:cs="DokChampa"/>
                <w:b/>
                <w:color w:val="000000"/>
                <w:sz w:val="16"/>
                <w:lang w:eastAsia="lt-LT"/>
              </w:rPr>
            </w:pPr>
            <w:r w:rsidRPr="0070034F">
              <w:rPr>
                <w:rFonts w:cs="DokChampa"/>
                <w:b/>
                <w:color w:val="000000"/>
                <w:sz w:val="16"/>
                <w:lang w:eastAsia="lt-LT"/>
              </w:rPr>
              <w:t>pabaiga</w:t>
            </w:r>
          </w:p>
        </w:tc>
        <w:tc>
          <w:tcPr>
            <w:tcW w:w="708" w:type="dxa"/>
            <w:shd w:val="clear" w:color="auto" w:fill="D9E2F3" w:themeFill="accent1" w:themeFillTint="33"/>
            <w:vAlign w:val="center"/>
          </w:tcPr>
          <w:p w14:paraId="540ADB99" w14:textId="77777777" w:rsidR="00C42301" w:rsidRPr="0070034F" w:rsidRDefault="00C42301" w:rsidP="006E4B26">
            <w:pPr>
              <w:widowControl/>
              <w:autoSpaceDE/>
              <w:autoSpaceDN/>
              <w:spacing w:after="160" w:line="259" w:lineRule="auto"/>
              <w:ind w:left="-108" w:right="-108"/>
              <w:jc w:val="center"/>
              <w:rPr>
                <w:rFonts w:cs="DokChampa"/>
                <w:b/>
                <w:color w:val="000000"/>
                <w:sz w:val="16"/>
                <w:lang w:eastAsia="lt-LT"/>
              </w:rPr>
            </w:pPr>
            <w:r w:rsidRPr="0070034F">
              <w:rPr>
                <w:rFonts w:cs="DokChampa"/>
                <w:b/>
                <w:color w:val="000000"/>
                <w:sz w:val="16"/>
                <w:lang w:eastAsia="lt-LT"/>
              </w:rPr>
              <w:t>Iš viso</w:t>
            </w:r>
          </w:p>
        </w:tc>
        <w:tc>
          <w:tcPr>
            <w:tcW w:w="1134" w:type="dxa"/>
            <w:shd w:val="clear" w:color="auto" w:fill="D9E2F3" w:themeFill="accent1" w:themeFillTint="33"/>
            <w:vAlign w:val="center"/>
          </w:tcPr>
          <w:p w14:paraId="3F9771EC" w14:textId="77777777" w:rsidR="00C42301" w:rsidRPr="0070034F" w:rsidRDefault="00C42301" w:rsidP="006E4B26">
            <w:pPr>
              <w:widowControl/>
              <w:autoSpaceDE/>
              <w:autoSpaceDN/>
              <w:spacing w:after="160" w:line="259" w:lineRule="auto"/>
              <w:ind w:left="34"/>
              <w:jc w:val="center"/>
              <w:rPr>
                <w:rFonts w:cs="DokChampa"/>
                <w:b/>
                <w:color w:val="000000"/>
                <w:sz w:val="16"/>
                <w:lang w:eastAsia="lt-LT"/>
              </w:rPr>
            </w:pPr>
            <w:r w:rsidRPr="0070034F">
              <w:rPr>
                <w:rFonts w:cs="DokChampa"/>
                <w:b/>
                <w:color w:val="000000"/>
                <w:sz w:val="16"/>
                <w:lang w:eastAsia="lt-LT"/>
              </w:rPr>
              <w:t xml:space="preserve">Iš jų: </w:t>
            </w:r>
            <w:proofErr w:type="spellStart"/>
            <w:r w:rsidRPr="0070034F">
              <w:rPr>
                <w:rFonts w:cs="DokChampa"/>
                <w:b/>
                <w:color w:val="000000"/>
                <w:sz w:val="16"/>
                <w:lang w:eastAsia="lt-LT"/>
              </w:rPr>
              <w:t>savivaldybėsbiudžeto</w:t>
            </w:r>
            <w:proofErr w:type="spellEnd"/>
            <w:r w:rsidRPr="0070034F">
              <w:rPr>
                <w:rFonts w:cs="DokChampa"/>
                <w:b/>
                <w:color w:val="000000"/>
                <w:sz w:val="16"/>
                <w:lang w:eastAsia="lt-LT"/>
              </w:rPr>
              <w:t xml:space="preserve"> lėšos</w:t>
            </w:r>
          </w:p>
        </w:tc>
        <w:tc>
          <w:tcPr>
            <w:tcW w:w="1134" w:type="dxa"/>
            <w:shd w:val="clear" w:color="auto" w:fill="D9E2F3" w:themeFill="accent1" w:themeFillTint="33"/>
            <w:vAlign w:val="center"/>
          </w:tcPr>
          <w:p w14:paraId="2FFA2F72" w14:textId="77777777" w:rsidR="00C42301" w:rsidRPr="0070034F" w:rsidRDefault="00C42301" w:rsidP="006E4B26">
            <w:pPr>
              <w:widowControl/>
              <w:autoSpaceDE/>
              <w:autoSpaceDN/>
              <w:spacing w:after="160" w:line="259" w:lineRule="auto"/>
              <w:ind w:left="34"/>
              <w:jc w:val="center"/>
              <w:rPr>
                <w:rFonts w:cs="DokChampa"/>
                <w:b/>
                <w:color w:val="000000"/>
                <w:sz w:val="16"/>
                <w:lang w:eastAsia="lt-LT"/>
              </w:rPr>
            </w:pPr>
            <w:r w:rsidRPr="0070034F">
              <w:rPr>
                <w:rFonts w:cs="DokChampa"/>
                <w:b/>
                <w:color w:val="000000"/>
                <w:sz w:val="16"/>
                <w:lang w:eastAsia="lt-LT"/>
              </w:rPr>
              <w:t xml:space="preserve">Iš jų: </w:t>
            </w:r>
          </w:p>
          <w:p w14:paraId="2BFAF18C" w14:textId="77777777" w:rsidR="00C42301" w:rsidRPr="0070034F" w:rsidRDefault="00C42301" w:rsidP="006E4B26">
            <w:pPr>
              <w:widowControl/>
              <w:autoSpaceDE/>
              <w:autoSpaceDN/>
              <w:spacing w:after="160" w:line="259" w:lineRule="auto"/>
              <w:ind w:left="34"/>
              <w:jc w:val="center"/>
              <w:rPr>
                <w:rFonts w:cs="DokChampa"/>
                <w:b/>
                <w:color w:val="000000"/>
                <w:sz w:val="16"/>
                <w:lang w:eastAsia="lt-LT"/>
              </w:rPr>
            </w:pPr>
            <w:r w:rsidRPr="0070034F">
              <w:rPr>
                <w:rFonts w:cs="DokChampa"/>
                <w:b/>
                <w:color w:val="000000"/>
                <w:sz w:val="16"/>
                <w:lang w:eastAsia="lt-LT"/>
              </w:rPr>
              <w:t>kiti šaltiniai</w:t>
            </w:r>
          </w:p>
        </w:tc>
      </w:tr>
      <w:tr w:rsidR="00C42301" w:rsidRPr="0070034F" w14:paraId="41182678" w14:textId="77777777" w:rsidTr="006E4B26">
        <w:trPr>
          <w:trHeight w:val="112"/>
        </w:trPr>
        <w:tc>
          <w:tcPr>
            <w:tcW w:w="1178" w:type="dxa"/>
            <w:shd w:val="clear" w:color="auto" w:fill="D9E2F3" w:themeFill="accent1" w:themeFillTint="33"/>
            <w:vAlign w:val="center"/>
          </w:tcPr>
          <w:p w14:paraId="12BC114B" w14:textId="77777777" w:rsidR="00C42301" w:rsidRPr="0070034F" w:rsidRDefault="00C42301" w:rsidP="006E4B26">
            <w:pPr>
              <w:widowControl/>
              <w:autoSpaceDE/>
              <w:autoSpaceDN/>
              <w:spacing w:after="160" w:line="259" w:lineRule="auto"/>
              <w:jc w:val="center"/>
              <w:rPr>
                <w:rFonts w:cs="DokChampa"/>
                <w:color w:val="000000"/>
                <w:sz w:val="16"/>
                <w:lang w:eastAsia="lt-LT"/>
              </w:rPr>
            </w:pPr>
            <w:r w:rsidRPr="0070034F">
              <w:rPr>
                <w:rFonts w:cs="DokChampa"/>
                <w:color w:val="000000"/>
                <w:sz w:val="16"/>
                <w:lang w:eastAsia="lt-LT"/>
              </w:rPr>
              <w:t>1</w:t>
            </w:r>
          </w:p>
        </w:tc>
        <w:tc>
          <w:tcPr>
            <w:tcW w:w="1134" w:type="dxa"/>
            <w:shd w:val="clear" w:color="auto" w:fill="D9E2F3" w:themeFill="accent1" w:themeFillTint="33"/>
          </w:tcPr>
          <w:p w14:paraId="53F031A7" w14:textId="77777777" w:rsidR="00C42301" w:rsidRPr="0070034F" w:rsidRDefault="00C42301" w:rsidP="006E4B26">
            <w:pPr>
              <w:widowControl/>
              <w:autoSpaceDE/>
              <w:autoSpaceDN/>
              <w:spacing w:after="160" w:line="259" w:lineRule="auto"/>
              <w:jc w:val="center"/>
              <w:rPr>
                <w:rFonts w:cs="DokChampa"/>
                <w:color w:val="000000"/>
                <w:sz w:val="16"/>
                <w:lang w:eastAsia="lt-LT"/>
              </w:rPr>
            </w:pPr>
            <w:r w:rsidRPr="0070034F">
              <w:rPr>
                <w:rFonts w:cs="DokChampa"/>
                <w:color w:val="000000"/>
                <w:sz w:val="16"/>
                <w:lang w:eastAsia="lt-LT"/>
              </w:rPr>
              <w:t>2</w:t>
            </w:r>
          </w:p>
        </w:tc>
        <w:tc>
          <w:tcPr>
            <w:tcW w:w="851" w:type="dxa"/>
            <w:shd w:val="clear" w:color="auto" w:fill="D9E2F3" w:themeFill="accent1" w:themeFillTint="33"/>
            <w:noWrap/>
            <w:vAlign w:val="center"/>
          </w:tcPr>
          <w:p w14:paraId="40ADB17A" w14:textId="77777777" w:rsidR="00C42301" w:rsidRPr="0070034F" w:rsidRDefault="00C42301" w:rsidP="006E4B26">
            <w:pPr>
              <w:widowControl/>
              <w:autoSpaceDE/>
              <w:autoSpaceDN/>
              <w:spacing w:after="160" w:line="259" w:lineRule="auto"/>
              <w:jc w:val="center"/>
              <w:rPr>
                <w:rFonts w:cs="DokChampa"/>
                <w:color w:val="000000"/>
                <w:sz w:val="16"/>
                <w:lang w:eastAsia="lt-LT"/>
              </w:rPr>
            </w:pPr>
            <w:r w:rsidRPr="0070034F">
              <w:rPr>
                <w:rFonts w:cs="DokChampa"/>
                <w:color w:val="000000"/>
                <w:sz w:val="16"/>
                <w:lang w:eastAsia="lt-LT"/>
              </w:rPr>
              <w:t>3</w:t>
            </w:r>
          </w:p>
        </w:tc>
        <w:tc>
          <w:tcPr>
            <w:tcW w:w="1134" w:type="dxa"/>
            <w:shd w:val="clear" w:color="auto" w:fill="D9E2F3" w:themeFill="accent1" w:themeFillTint="33"/>
            <w:vAlign w:val="center"/>
          </w:tcPr>
          <w:p w14:paraId="627E7F0B" w14:textId="77777777" w:rsidR="00C42301" w:rsidRPr="0070034F" w:rsidRDefault="00C42301" w:rsidP="006E4B26">
            <w:pPr>
              <w:widowControl/>
              <w:autoSpaceDE/>
              <w:autoSpaceDN/>
              <w:spacing w:after="160" w:line="259" w:lineRule="auto"/>
              <w:jc w:val="center"/>
              <w:rPr>
                <w:rFonts w:cs="DokChampa"/>
                <w:color w:val="000000"/>
                <w:sz w:val="16"/>
                <w:lang w:eastAsia="lt-LT"/>
              </w:rPr>
            </w:pPr>
            <w:r w:rsidRPr="0070034F">
              <w:rPr>
                <w:rFonts w:cs="DokChampa"/>
                <w:color w:val="000000"/>
                <w:sz w:val="16"/>
                <w:lang w:eastAsia="lt-LT"/>
              </w:rPr>
              <w:t>4</w:t>
            </w:r>
          </w:p>
        </w:tc>
        <w:tc>
          <w:tcPr>
            <w:tcW w:w="1091" w:type="dxa"/>
            <w:shd w:val="clear" w:color="auto" w:fill="D9E2F3" w:themeFill="accent1" w:themeFillTint="33"/>
            <w:vAlign w:val="center"/>
          </w:tcPr>
          <w:p w14:paraId="29DCAE27" w14:textId="77777777" w:rsidR="00C42301" w:rsidRPr="0070034F" w:rsidRDefault="00C42301" w:rsidP="006E4B26">
            <w:pPr>
              <w:widowControl/>
              <w:autoSpaceDE/>
              <w:autoSpaceDN/>
              <w:spacing w:after="160" w:line="259" w:lineRule="auto"/>
              <w:jc w:val="center"/>
              <w:rPr>
                <w:rFonts w:cs="DokChampa"/>
                <w:color w:val="000000"/>
                <w:sz w:val="16"/>
                <w:lang w:eastAsia="lt-LT"/>
              </w:rPr>
            </w:pPr>
            <w:r w:rsidRPr="0070034F">
              <w:rPr>
                <w:rFonts w:cs="DokChampa"/>
                <w:color w:val="000000"/>
                <w:sz w:val="16"/>
                <w:lang w:eastAsia="lt-LT"/>
              </w:rPr>
              <w:t>5</w:t>
            </w:r>
          </w:p>
        </w:tc>
        <w:tc>
          <w:tcPr>
            <w:tcW w:w="851" w:type="dxa"/>
            <w:shd w:val="clear" w:color="auto" w:fill="D9E2F3" w:themeFill="accent1" w:themeFillTint="33"/>
            <w:noWrap/>
            <w:vAlign w:val="center"/>
          </w:tcPr>
          <w:p w14:paraId="1211C9E4" w14:textId="77777777" w:rsidR="00C42301" w:rsidRPr="0070034F" w:rsidRDefault="00C42301" w:rsidP="006E4B26">
            <w:pPr>
              <w:widowControl/>
              <w:autoSpaceDE/>
              <w:autoSpaceDN/>
              <w:spacing w:after="160" w:line="259" w:lineRule="auto"/>
              <w:jc w:val="center"/>
              <w:rPr>
                <w:rFonts w:cs="DokChampa"/>
                <w:color w:val="000000"/>
                <w:sz w:val="16"/>
                <w:lang w:eastAsia="lt-LT"/>
              </w:rPr>
            </w:pPr>
            <w:r w:rsidRPr="0070034F">
              <w:rPr>
                <w:rFonts w:cs="DokChampa"/>
                <w:color w:val="000000"/>
                <w:sz w:val="16"/>
                <w:lang w:eastAsia="lt-LT"/>
              </w:rPr>
              <w:t>6</w:t>
            </w:r>
          </w:p>
        </w:tc>
        <w:tc>
          <w:tcPr>
            <w:tcW w:w="850" w:type="dxa"/>
            <w:shd w:val="clear" w:color="auto" w:fill="D9E2F3" w:themeFill="accent1" w:themeFillTint="33"/>
            <w:noWrap/>
            <w:vAlign w:val="center"/>
          </w:tcPr>
          <w:p w14:paraId="4F7ADA63" w14:textId="77777777" w:rsidR="00C42301" w:rsidRPr="0070034F" w:rsidRDefault="00C42301" w:rsidP="006E4B26">
            <w:pPr>
              <w:widowControl/>
              <w:autoSpaceDE/>
              <w:autoSpaceDN/>
              <w:spacing w:after="160" w:line="259" w:lineRule="auto"/>
              <w:jc w:val="center"/>
              <w:rPr>
                <w:rFonts w:cs="DokChampa"/>
                <w:color w:val="000000"/>
                <w:sz w:val="16"/>
                <w:lang w:eastAsia="lt-LT"/>
              </w:rPr>
            </w:pPr>
            <w:r w:rsidRPr="0070034F">
              <w:rPr>
                <w:rFonts w:cs="DokChampa"/>
                <w:color w:val="000000"/>
                <w:sz w:val="16"/>
                <w:lang w:eastAsia="lt-LT"/>
              </w:rPr>
              <w:t>7</w:t>
            </w:r>
          </w:p>
        </w:tc>
        <w:tc>
          <w:tcPr>
            <w:tcW w:w="708" w:type="dxa"/>
            <w:shd w:val="clear" w:color="auto" w:fill="D9E2F3" w:themeFill="accent1" w:themeFillTint="33"/>
          </w:tcPr>
          <w:p w14:paraId="3718E866" w14:textId="77777777" w:rsidR="00C42301" w:rsidRPr="0070034F" w:rsidRDefault="00C42301" w:rsidP="006E4B26">
            <w:pPr>
              <w:widowControl/>
              <w:autoSpaceDE/>
              <w:autoSpaceDN/>
              <w:spacing w:after="160" w:line="259" w:lineRule="auto"/>
              <w:jc w:val="center"/>
              <w:rPr>
                <w:rFonts w:cs="DokChampa"/>
                <w:color w:val="000000"/>
                <w:sz w:val="16"/>
                <w:lang w:eastAsia="lt-LT"/>
              </w:rPr>
            </w:pPr>
            <w:r w:rsidRPr="0070034F">
              <w:rPr>
                <w:rFonts w:cs="DokChampa"/>
                <w:color w:val="000000"/>
                <w:sz w:val="16"/>
                <w:lang w:eastAsia="lt-LT"/>
              </w:rPr>
              <w:t>8</w:t>
            </w:r>
          </w:p>
        </w:tc>
        <w:tc>
          <w:tcPr>
            <w:tcW w:w="1134" w:type="dxa"/>
            <w:shd w:val="clear" w:color="auto" w:fill="D9E2F3" w:themeFill="accent1" w:themeFillTint="33"/>
          </w:tcPr>
          <w:p w14:paraId="51986220" w14:textId="77777777" w:rsidR="00C42301" w:rsidRPr="0070034F" w:rsidRDefault="00C42301" w:rsidP="006E4B26">
            <w:pPr>
              <w:widowControl/>
              <w:autoSpaceDE/>
              <w:autoSpaceDN/>
              <w:spacing w:after="160" w:line="259" w:lineRule="auto"/>
              <w:ind w:left="34"/>
              <w:jc w:val="center"/>
              <w:rPr>
                <w:rFonts w:cs="DokChampa"/>
                <w:color w:val="000000"/>
                <w:sz w:val="16"/>
                <w:lang w:eastAsia="lt-LT"/>
              </w:rPr>
            </w:pPr>
            <w:r w:rsidRPr="0070034F">
              <w:rPr>
                <w:rFonts w:cs="DokChampa"/>
                <w:color w:val="000000"/>
                <w:sz w:val="16"/>
                <w:lang w:eastAsia="lt-LT"/>
              </w:rPr>
              <w:t>9</w:t>
            </w:r>
          </w:p>
        </w:tc>
        <w:tc>
          <w:tcPr>
            <w:tcW w:w="1134" w:type="dxa"/>
            <w:shd w:val="clear" w:color="auto" w:fill="D9E2F3" w:themeFill="accent1" w:themeFillTint="33"/>
          </w:tcPr>
          <w:p w14:paraId="5DF953FE" w14:textId="77777777" w:rsidR="00C42301" w:rsidRPr="0070034F" w:rsidRDefault="00C42301" w:rsidP="006E4B26">
            <w:pPr>
              <w:widowControl/>
              <w:autoSpaceDE/>
              <w:autoSpaceDN/>
              <w:spacing w:after="160" w:line="259" w:lineRule="auto"/>
              <w:ind w:left="34"/>
              <w:jc w:val="center"/>
              <w:rPr>
                <w:rFonts w:cs="DokChampa"/>
                <w:color w:val="000000"/>
                <w:sz w:val="16"/>
                <w:lang w:eastAsia="lt-LT"/>
              </w:rPr>
            </w:pPr>
            <w:r w:rsidRPr="0070034F">
              <w:rPr>
                <w:rFonts w:cs="DokChampa"/>
                <w:color w:val="000000"/>
                <w:sz w:val="16"/>
                <w:lang w:eastAsia="lt-LT"/>
              </w:rPr>
              <w:t>10</w:t>
            </w:r>
          </w:p>
        </w:tc>
      </w:tr>
      <w:tr w:rsidR="00C42301" w:rsidRPr="0070034F" w14:paraId="06FD6AF8" w14:textId="77777777" w:rsidTr="006E4B26">
        <w:trPr>
          <w:trHeight w:val="284"/>
        </w:trPr>
        <w:tc>
          <w:tcPr>
            <w:tcW w:w="1178" w:type="dxa"/>
          </w:tcPr>
          <w:p w14:paraId="56889259" w14:textId="77777777" w:rsidR="00C42301" w:rsidRPr="0070034F" w:rsidRDefault="00C42301" w:rsidP="006E4B26">
            <w:pPr>
              <w:widowControl/>
              <w:autoSpaceDE/>
              <w:autoSpaceDN/>
              <w:spacing w:after="160" w:line="259" w:lineRule="auto"/>
              <w:jc w:val="both"/>
              <w:rPr>
                <w:rFonts w:cs="DokChampa"/>
                <w:i/>
                <w:iCs/>
                <w:color w:val="808080"/>
                <w:sz w:val="16"/>
                <w:lang w:eastAsia="lt-LT"/>
              </w:rPr>
            </w:pPr>
            <w:r w:rsidRPr="0070034F">
              <w:rPr>
                <w:rFonts w:cs="DokChampa"/>
                <w:i/>
                <w:iCs/>
                <w:color w:val="808080"/>
                <w:sz w:val="16"/>
                <w:lang w:eastAsia="lt-LT"/>
              </w:rPr>
              <w:t xml:space="preserve">Jei taikoma, nurodoma regiono plėtros plano pažangos priemonė, prie kurios įgyvendinimo prisideda ar  </w:t>
            </w:r>
            <w:r w:rsidRPr="0070034F">
              <w:rPr>
                <w:rFonts w:cs="DokChampa"/>
                <w:i/>
                <w:iCs/>
                <w:color w:val="808080"/>
                <w:sz w:val="16"/>
                <w:lang w:eastAsia="lt-LT"/>
              </w:rPr>
              <w:lastRenderedPageBreak/>
              <w:t>prisidės projektas</w:t>
            </w:r>
          </w:p>
        </w:tc>
        <w:tc>
          <w:tcPr>
            <w:tcW w:w="1134" w:type="dxa"/>
          </w:tcPr>
          <w:p w14:paraId="5063487B" w14:textId="77777777" w:rsidR="00C42301" w:rsidRPr="0070034F" w:rsidRDefault="00C42301" w:rsidP="006E4B26">
            <w:pPr>
              <w:widowControl/>
              <w:autoSpaceDE/>
              <w:autoSpaceDN/>
              <w:spacing w:after="160" w:line="259" w:lineRule="auto"/>
              <w:jc w:val="both"/>
              <w:rPr>
                <w:rFonts w:cs="DokChampa"/>
                <w:i/>
                <w:iCs/>
                <w:color w:val="808080"/>
                <w:sz w:val="16"/>
                <w:lang w:eastAsia="lt-LT"/>
              </w:rPr>
            </w:pPr>
            <w:r w:rsidRPr="0070034F">
              <w:rPr>
                <w:rFonts w:cs="DokChampa"/>
                <w:i/>
                <w:iCs/>
                <w:color w:val="808080"/>
                <w:sz w:val="16"/>
                <w:lang w:eastAsia="lt-LT"/>
              </w:rPr>
              <w:lastRenderedPageBreak/>
              <w:t>Nurodoma SSPP priemonės, prie kurios  įgyvendinimo prisidės projektas, kodas</w:t>
            </w:r>
          </w:p>
        </w:tc>
        <w:tc>
          <w:tcPr>
            <w:tcW w:w="851" w:type="dxa"/>
            <w:shd w:val="clear" w:color="auto" w:fill="auto"/>
            <w:noWrap/>
            <w:hideMark/>
          </w:tcPr>
          <w:p w14:paraId="0BE082F5" w14:textId="77777777" w:rsidR="00C42301" w:rsidRPr="0070034F" w:rsidRDefault="00C42301" w:rsidP="006E4B26">
            <w:pPr>
              <w:widowControl/>
              <w:autoSpaceDE/>
              <w:autoSpaceDN/>
              <w:spacing w:after="160" w:line="259" w:lineRule="auto"/>
              <w:jc w:val="both"/>
              <w:rPr>
                <w:rFonts w:cs="DokChampa"/>
                <w:i/>
                <w:iCs/>
                <w:color w:val="808080"/>
                <w:sz w:val="16"/>
                <w:lang w:eastAsia="lt-LT"/>
              </w:rPr>
            </w:pPr>
            <w:r w:rsidRPr="0070034F">
              <w:rPr>
                <w:rFonts w:cs="DokChampa"/>
                <w:i/>
                <w:iCs/>
                <w:color w:val="808080"/>
                <w:sz w:val="16"/>
                <w:lang w:eastAsia="lt-LT"/>
              </w:rPr>
              <w:t> Jei žinoma, nurodomas projekto numeris</w:t>
            </w:r>
          </w:p>
        </w:tc>
        <w:tc>
          <w:tcPr>
            <w:tcW w:w="1134" w:type="dxa"/>
            <w:shd w:val="clear" w:color="auto" w:fill="auto"/>
            <w:noWrap/>
            <w:hideMark/>
          </w:tcPr>
          <w:p w14:paraId="3F0CB68A" w14:textId="77777777" w:rsidR="00C42301" w:rsidRPr="0070034F" w:rsidRDefault="00C42301" w:rsidP="006E4B26">
            <w:pPr>
              <w:widowControl/>
              <w:autoSpaceDE/>
              <w:autoSpaceDN/>
              <w:spacing w:after="160" w:line="259" w:lineRule="auto"/>
              <w:jc w:val="both"/>
              <w:rPr>
                <w:rFonts w:cs="DokChampa"/>
                <w:i/>
                <w:iCs/>
                <w:color w:val="808080"/>
                <w:sz w:val="16"/>
                <w:lang w:eastAsia="lt-LT"/>
              </w:rPr>
            </w:pPr>
            <w:r w:rsidRPr="0070034F">
              <w:rPr>
                <w:rFonts w:cs="DokChampa"/>
                <w:i/>
                <w:iCs/>
                <w:color w:val="808080"/>
                <w:sz w:val="16"/>
                <w:lang w:eastAsia="lt-LT"/>
              </w:rPr>
              <w:t> Nurodomas projekto vykdytojas, jei projektas numatomas įgyvendinti su partneriais, taip pat nurodomi ir partneriai</w:t>
            </w:r>
          </w:p>
        </w:tc>
        <w:tc>
          <w:tcPr>
            <w:tcW w:w="1091" w:type="dxa"/>
            <w:shd w:val="clear" w:color="auto" w:fill="auto"/>
            <w:hideMark/>
          </w:tcPr>
          <w:p w14:paraId="65C39530" w14:textId="77777777" w:rsidR="00C42301" w:rsidRPr="0070034F" w:rsidRDefault="00C42301" w:rsidP="006E4B26">
            <w:pPr>
              <w:widowControl/>
              <w:autoSpaceDE/>
              <w:autoSpaceDN/>
              <w:spacing w:after="160" w:line="259" w:lineRule="auto"/>
              <w:jc w:val="both"/>
              <w:rPr>
                <w:rFonts w:cs="DokChampa"/>
                <w:i/>
                <w:iCs/>
                <w:color w:val="808080"/>
                <w:sz w:val="16"/>
                <w:lang w:eastAsia="lt-LT"/>
              </w:rPr>
            </w:pPr>
            <w:r w:rsidRPr="0070034F">
              <w:rPr>
                <w:rFonts w:cs="DokChampa"/>
                <w:i/>
                <w:iCs/>
                <w:color w:val="808080"/>
                <w:sz w:val="16"/>
                <w:lang w:eastAsia="lt-LT"/>
              </w:rPr>
              <w:t> Nurodomas projekto pavadinimas</w:t>
            </w:r>
          </w:p>
        </w:tc>
        <w:tc>
          <w:tcPr>
            <w:tcW w:w="851" w:type="dxa"/>
            <w:shd w:val="clear" w:color="auto" w:fill="auto"/>
            <w:noWrap/>
            <w:hideMark/>
          </w:tcPr>
          <w:p w14:paraId="1B3F301A" w14:textId="77777777" w:rsidR="00C42301" w:rsidRPr="0070034F" w:rsidRDefault="00C42301" w:rsidP="006E4B26">
            <w:pPr>
              <w:widowControl/>
              <w:autoSpaceDE/>
              <w:autoSpaceDN/>
              <w:spacing w:after="160" w:line="259" w:lineRule="auto"/>
              <w:jc w:val="both"/>
              <w:rPr>
                <w:rFonts w:cs="DokChampa"/>
                <w:i/>
                <w:iCs/>
                <w:color w:val="808080"/>
                <w:sz w:val="16"/>
                <w:lang w:eastAsia="lt-LT"/>
              </w:rPr>
            </w:pPr>
            <w:r w:rsidRPr="0070034F">
              <w:rPr>
                <w:rFonts w:cs="DokChampa"/>
                <w:i/>
                <w:iCs/>
                <w:color w:val="808080"/>
                <w:sz w:val="16"/>
                <w:lang w:eastAsia="lt-LT"/>
              </w:rPr>
              <w:t> Nurodoma projekto įgyvendinimo pradžia</w:t>
            </w:r>
          </w:p>
        </w:tc>
        <w:tc>
          <w:tcPr>
            <w:tcW w:w="850" w:type="dxa"/>
            <w:shd w:val="clear" w:color="auto" w:fill="auto"/>
            <w:noWrap/>
            <w:hideMark/>
          </w:tcPr>
          <w:p w14:paraId="62250ADE" w14:textId="77777777" w:rsidR="00C42301" w:rsidRPr="0070034F" w:rsidRDefault="00C42301" w:rsidP="006E4B26">
            <w:pPr>
              <w:widowControl/>
              <w:autoSpaceDE/>
              <w:autoSpaceDN/>
              <w:spacing w:after="160" w:line="259" w:lineRule="auto"/>
              <w:jc w:val="both"/>
              <w:rPr>
                <w:rFonts w:cs="DokChampa"/>
                <w:i/>
                <w:iCs/>
                <w:color w:val="808080"/>
                <w:sz w:val="16"/>
                <w:lang w:eastAsia="lt-LT"/>
              </w:rPr>
            </w:pPr>
            <w:r w:rsidRPr="0070034F">
              <w:rPr>
                <w:rFonts w:cs="DokChampa"/>
                <w:i/>
                <w:iCs/>
                <w:color w:val="808080"/>
                <w:sz w:val="16"/>
                <w:lang w:eastAsia="lt-LT"/>
              </w:rPr>
              <w:t> Nurodoma projekto įgyvendinimo pabaiga</w:t>
            </w:r>
          </w:p>
        </w:tc>
        <w:tc>
          <w:tcPr>
            <w:tcW w:w="708" w:type="dxa"/>
          </w:tcPr>
          <w:p w14:paraId="421ED40B" w14:textId="77777777" w:rsidR="00C42301" w:rsidRPr="0070034F" w:rsidRDefault="00C42301" w:rsidP="006E4B26">
            <w:pPr>
              <w:widowControl/>
              <w:autoSpaceDE/>
              <w:autoSpaceDN/>
              <w:spacing w:after="160" w:line="259" w:lineRule="auto"/>
              <w:ind w:left="34"/>
              <w:jc w:val="both"/>
              <w:rPr>
                <w:rFonts w:cs="DokChampa"/>
                <w:i/>
                <w:iCs/>
                <w:color w:val="808080"/>
                <w:sz w:val="16"/>
                <w:lang w:eastAsia="lt-LT"/>
              </w:rPr>
            </w:pPr>
            <w:r w:rsidRPr="0070034F">
              <w:rPr>
                <w:rFonts w:cs="DokChampa"/>
                <w:i/>
                <w:iCs/>
                <w:color w:val="808080"/>
                <w:sz w:val="16"/>
                <w:lang w:eastAsia="lt-LT"/>
              </w:rPr>
              <w:t>Nurodoma bendra projekto vertė eurais</w:t>
            </w:r>
          </w:p>
        </w:tc>
        <w:tc>
          <w:tcPr>
            <w:tcW w:w="1134" w:type="dxa"/>
          </w:tcPr>
          <w:p w14:paraId="33B98B54" w14:textId="77777777" w:rsidR="00C42301" w:rsidRPr="0070034F" w:rsidRDefault="00C42301" w:rsidP="006E4B26">
            <w:pPr>
              <w:widowControl/>
              <w:autoSpaceDE/>
              <w:autoSpaceDN/>
              <w:spacing w:after="160" w:line="259" w:lineRule="auto"/>
              <w:ind w:left="34"/>
              <w:jc w:val="both"/>
              <w:rPr>
                <w:rFonts w:cs="DokChampa"/>
                <w:i/>
                <w:iCs/>
                <w:color w:val="808080"/>
                <w:sz w:val="16"/>
                <w:lang w:eastAsia="lt-LT"/>
              </w:rPr>
            </w:pPr>
            <w:r w:rsidRPr="0070034F">
              <w:rPr>
                <w:rFonts w:cs="DokChampa"/>
                <w:i/>
                <w:iCs/>
                <w:color w:val="808080"/>
                <w:sz w:val="16"/>
                <w:lang w:eastAsia="lt-LT"/>
              </w:rPr>
              <w:t>Nurodomas planuojamas projektui įgyvendinti reikalingas savivaldybės biudžeto finansavimas eurais</w:t>
            </w:r>
          </w:p>
        </w:tc>
        <w:tc>
          <w:tcPr>
            <w:tcW w:w="1134" w:type="dxa"/>
          </w:tcPr>
          <w:p w14:paraId="7022ED7B" w14:textId="77777777" w:rsidR="00C42301" w:rsidRPr="0070034F" w:rsidRDefault="00C42301" w:rsidP="006E4B26">
            <w:pPr>
              <w:widowControl/>
              <w:autoSpaceDE/>
              <w:autoSpaceDN/>
              <w:spacing w:after="160" w:line="259" w:lineRule="auto"/>
              <w:ind w:left="34"/>
              <w:jc w:val="both"/>
              <w:rPr>
                <w:rFonts w:cs="DokChampa"/>
                <w:i/>
                <w:iCs/>
                <w:color w:val="808080"/>
                <w:sz w:val="16"/>
                <w:lang w:eastAsia="lt-LT"/>
              </w:rPr>
            </w:pPr>
            <w:r w:rsidRPr="0070034F">
              <w:rPr>
                <w:rFonts w:cs="DokChampa"/>
                <w:i/>
                <w:iCs/>
                <w:color w:val="808080"/>
                <w:sz w:val="16"/>
                <w:lang w:eastAsia="lt-LT"/>
              </w:rPr>
              <w:t xml:space="preserve">Nurodomas planuojamas projektui įgyvendinti reikalingas kitų finansavimo šaltinių finansavimas eurais. Jei žinoma, </w:t>
            </w:r>
            <w:r w:rsidRPr="0070034F">
              <w:rPr>
                <w:rFonts w:cs="DokChampa"/>
                <w:i/>
                <w:iCs/>
                <w:color w:val="808080"/>
                <w:sz w:val="16"/>
                <w:lang w:eastAsia="lt-LT"/>
              </w:rPr>
              <w:lastRenderedPageBreak/>
              <w:t>skliaustuose nurodomas finansavimo šaltinis. Taip pat nurodomos ir privačios investicijos, jei planuojama įgyvendinti projektą valdžios ir privataus sektoriaus partnerystės būdų.</w:t>
            </w:r>
          </w:p>
        </w:tc>
      </w:tr>
      <w:tr w:rsidR="00C42301" w:rsidRPr="0070034F" w14:paraId="09AB5CB4" w14:textId="77777777" w:rsidTr="006E4B26">
        <w:trPr>
          <w:trHeight w:val="284"/>
        </w:trPr>
        <w:tc>
          <w:tcPr>
            <w:tcW w:w="1178" w:type="dxa"/>
          </w:tcPr>
          <w:p w14:paraId="42FD5322" w14:textId="77777777" w:rsidR="00C42301" w:rsidRPr="0070034F" w:rsidRDefault="00C42301" w:rsidP="006E4B26">
            <w:pPr>
              <w:widowControl/>
              <w:autoSpaceDE/>
              <w:autoSpaceDN/>
              <w:spacing w:after="160" w:line="259" w:lineRule="auto"/>
              <w:jc w:val="both"/>
              <w:rPr>
                <w:rFonts w:cs="DokChampa"/>
                <w:i/>
                <w:iCs/>
                <w:color w:val="808080"/>
                <w:sz w:val="16"/>
                <w:lang w:eastAsia="lt-LT"/>
              </w:rPr>
            </w:pPr>
            <w:r w:rsidRPr="0070034F">
              <w:rPr>
                <w:rFonts w:cs="DokChampa"/>
                <w:i/>
                <w:iCs/>
                <w:color w:val="808080"/>
                <w:sz w:val="16"/>
                <w:lang w:eastAsia="lt-LT"/>
              </w:rPr>
              <w:lastRenderedPageBreak/>
              <w:t>...</w:t>
            </w:r>
          </w:p>
        </w:tc>
        <w:tc>
          <w:tcPr>
            <w:tcW w:w="1134" w:type="dxa"/>
          </w:tcPr>
          <w:p w14:paraId="0B6B0B2F" w14:textId="77777777" w:rsidR="00C42301" w:rsidRPr="0070034F" w:rsidRDefault="00C42301" w:rsidP="006E4B26">
            <w:pPr>
              <w:widowControl/>
              <w:autoSpaceDE/>
              <w:autoSpaceDN/>
              <w:spacing w:after="160" w:line="259" w:lineRule="auto"/>
              <w:jc w:val="both"/>
              <w:rPr>
                <w:rFonts w:cs="DokChampa"/>
                <w:i/>
                <w:iCs/>
                <w:color w:val="808080"/>
                <w:sz w:val="16"/>
                <w:lang w:eastAsia="lt-LT"/>
              </w:rPr>
            </w:pPr>
          </w:p>
        </w:tc>
        <w:tc>
          <w:tcPr>
            <w:tcW w:w="851" w:type="dxa"/>
            <w:shd w:val="clear" w:color="auto" w:fill="auto"/>
            <w:noWrap/>
          </w:tcPr>
          <w:p w14:paraId="2498B6A9" w14:textId="77777777" w:rsidR="00C42301" w:rsidRPr="0070034F" w:rsidRDefault="00C42301" w:rsidP="006E4B26">
            <w:pPr>
              <w:widowControl/>
              <w:autoSpaceDE/>
              <w:autoSpaceDN/>
              <w:spacing w:after="160" w:line="259" w:lineRule="auto"/>
              <w:jc w:val="both"/>
              <w:rPr>
                <w:rFonts w:cs="DokChampa"/>
                <w:i/>
                <w:iCs/>
                <w:color w:val="808080"/>
                <w:sz w:val="16"/>
                <w:lang w:eastAsia="lt-LT"/>
              </w:rPr>
            </w:pPr>
          </w:p>
        </w:tc>
        <w:tc>
          <w:tcPr>
            <w:tcW w:w="1134" w:type="dxa"/>
            <w:shd w:val="clear" w:color="auto" w:fill="auto"/>
            <w:noWrap/>
          </w:tcPr>
          <w:p w14:paraId="11A427CC" w14:textId="77777777" w:rsidR="00C42301" w:rsidRPr="0070034F" w:rsidRDefault="00C42301" w:rsidP="006E4B26">
            <w:pPr>
              <w:widowControl/>
              <w:autoSpaceDE/>
              <w:autoSpaceDN/>
              <w:spacing w:after="160" w:line="259" w:lineRule="auto"/>
              <w:jc w:val="both"/>
              <w:rPr>
                <w:rFonts w:cs="DokChampa"/>
                <w:i/>
                <w:iCs/>
                <w:color w:val="808080"/>
                <w:sz w:val="16"/>
                <w:lang w:eastAsia="lt-LT"/>
              </w:rPr>
            </w:pPr>
          </w:p>
        </w:tc>
        <w:tc>
          <w:tcPr>
            <w:tcW w:w="1091" w:type="dxa"/>
            <w:shd w:val="clear" w:color="auto" w:fill="auto"/>
          </w:tcPr>
          <w:p w14:paraId="61976BA3" w14:textId="77777777" w:rsidR="00C42301" w:rsidRPr="0070034F" w:rsidRDefault="00C42301" w:rsidP="006E4B26">
            <w:pPr>
              <w:widowControl/>
              <w:autoSpaceDE/>
              <w:autoSpaceDN/>
              <w:spacing w:after="160" w:line="259" w:lineRule="auto"/>
              <w:jc w:val="both"/>
              <w:rPr>
                <w:rFonts w:cs="DokChampa"/>
                <w:i/>
                <w:iCs/>
                <w:color w:val="808080"/>
                <w:sz w:val="16"/>
                <w:lang w:eastAsia="lt-LT"/>
              </w:rPr>
            </w:pPr>
          </w:p>
        </w:tc>
        <w:tc>
          <w:tcPr>
            <w:tcW w:w="851" w:type="dxa"/>
            <w:shd w:val="clear" w:color="auto" w:fill="auto"/>
            <w:noWrap/>
          </w:tcPr>
          <w:p w14:paraId="090944B4" w14:textId="77777777" w:rsidR="00C42301" w:rsidRPr="0070034F" w:rsidRDefault="00C42301" w:rsidP="006E4B26">
            <w:pPr>
              <w:widowControl/>
              <w:autoSpaceDE/>
              <w:autoSpaceDN/>
              <w:spacing w:after="160" w:line="259" w:lineRule="auto"/>
              <w:jc w:val="both"/>
              <w:rPr>
                <w:rFonts w:cs="DokChampa"/>
                <w:i/>
                <w:iCs/>
                <w:color w:val="808080"/>
                <w:sz w:val="16"/>
                <w:lang w:eastAsia="lt-LT"/>
              </w:rPr>
            </w:pPr>
          </w:p>
        </w:tc>
        <w:tc>
          <w:tcPr>
            <w:tcW w:w="850" w:type="dxa"/>
            <w:shd w:val="clear" w:color="auto" w:fill="auto"/>
            <w:noWrap/>
          </w:tcPr>
          <w:p w14:paraId="439D63DD" w14:textId="77777777" w:rsidR="00C42301" w:rsidRPr="0070034F" w:rsidRDefault="00C42301" w:rsidP="006E4B26">
            <w:pPr>
              <w:widowControl/>
              <w:autoSpaceDE/>
              <w:autoSpaceDN/>
              <w:spacing w:after="160" w:line="259" w:lineRule="auto"/>
              <w:jc w:val="both"/>
              <w:rPr>
                <w:rFonts w:cs="DokChampa"/>
                <w:i/>
                <w:iCs/>
                <w:color w:val="808080"/>
                <w:sz w:val="16"/>
                <w:lang w:eastAsia="lt-LT"/>
              </w:rPr>
            </w:pPr>
          </w:p>
        </w:tc>
        <w:tc>
          <w:tcPr>
            <w:tcW w:w="708" w:type="dxa"/>
          </w:tcPr>
          <w:p w14:paraId="080CF127" w14:textId="77777777" w:rsidR="00C42301" w:rsidRPr="0070034F" w:rsidRDefault="00C42301" w:rsidP="006E4B26">
            <w:pPr>
              <w:widowControl/>
              <w:autoSpaceDE/>
              <w:autoSpaceDN/>
              <w:spacing w:after="160" w:line="259" w:lineRule="auto"/>
              <w:ind w:left="34"/>
              <w:jc w:val="both"/>
              <w:rPr>
                <w:rFonts w:cs="DokChampa"/>
                <w:i/>
                <w:iCs/>
                <w:color w:val="808080"/>
                <w:sz w:val="16"/>
                <w:lang w:eastAsia="lt-LT"/>
              </w:rPr>
            </w:pPr>
          </w:p>
        </w:tc>
        <w:tc>
          <w:tcPr>
            <w:tcW w:w="1134" w:type="dxa"/>
          </w:tcPr>
          <w:p w14:paraId="738C0CCD" w14:textId="77777777" w:rsidR="00C42301" w:rsidRPr="0070034F" w:rsidRDefault="00C42301" w:rsidP="006E4B26">
            <w:pPr>
              <w:widowControl/>
              <w:autoSpaceDE/>
              <w:autoSpaceDN/>
              <w:spacing w:after="160" w:line="259" w:lineRule="auto"/>
              <w:ind w:left="34"/>
              <w:jc w:val="both"/>
              <w:rPr>
                <w:rFonts w:cs="DokChampa"/>
                <w:i/>
                <w:iCs/>
                <w:color w:val="808080"/>
                <w:sz w:val="16"/>
                <w:lang w:eastAsia="lt-LT"/>
              </w:rPr>
            </w:pPr>
          </w:p>
        </w:tc>
        <w:tc>
          <w:tcPr>
            <w:tcW w:w="1134" w:type="dxa"/>
          </w:tcPr>
          <w:p w14:paraId="5ED4180C" w14:textId="77777777" w:rsidR="00C42301" w:rsidRPr="0070034F" w:rsidRDefault="00C42301" w:rsidP="006E4B26">
            <w:pPr>
              <w:widowControl/>
              <w:autoSpaceDE/>
              <w:autoSpaceDN/>
              <w:spacing w:after="160" w:line="259" w:lineRule="auto"/>
              <w:ind w:left="34"/>
              <w:jc w:val="both"/>
              <w:rPr>
                <w:rFonts w:cs="DokChampa"/>
                <w:i/>
                <w:iCs/>
                <w:color w:val="808080"/>
                <w:sz w:val="16"/>
                <w:lang w:eastAsia="lt-LT"/>
              </w:rPr>
            </w:pPr>
          </w:p>
        </w:tc>
      </w:tr>
    </w:tbl>
    <w:p w14:paraId="0E101ECA" w14:textId="77777777" w:rsidR="00C42301" w:rsidRPr="0070034F" w:rsidRDefault="00C42301" w:rsidP="00C42301">
      <w:pPr>
        <w:widowControl/>
        <w:autoSpaceDE/>
        <w:autoSpaceDN/>
        <w:spacing w:line="259" w:lineRule="auto"/>
        <w:jc w:val="both"/>
        <w:rPr>
          <w:rFonts w:cs="DokChampa"/>
          <w:color w:val="808080"/>
          <w:sz w:val="24"/>
          <w:szCs w:val="24"/>
        </w:rPr>
      </w:pPr>
    </w:p>
    <w:p w14:paraId="1B79E41B" w14:textId="77777777" w:rsidR="00C42301" w:rsidRPr="0070034F" w:rsidRDefault="00C42301" w:rsidP="00C42301">
      <w:pPr>
        <w:widowControl/>
        <w:autoSpaceDE/>
        <w:autoSpaceDN/>
        <w:spacing w:line="259" w:lineRule="auto"/>
        <w:jc w:val="center"/>
        <w:rPr>
          <w:rFonts w:cs="DokChampa"/>
          <w:b/>
          <w:bCs/>
          <w:sz w:val="24"/>
          <w:szCs w:val="24"/>
        </w:rPr>
      </w:pPr>
      <w:r w:rsidRPr="0070034F">
        <w:rPr>
          <w:rFonts w:cs="DokChampa"/>
          <w:b/>
          <w:bCs/>
          <w:sz w:val="24"/>
          <w:szCs w:val="24"/>
        </w:rPr>
        <w:t>VIII SKYRIUS</w:t>
      </w:r>
    </w:p>
    <w:p w14:paraId="2E30A68B" w14:textId="77777777" w:rsidR="00C42301" w:rsidRPr="0070034F" w:rsidRDefault="00C42301" w:rsidP="00C42301">
      <w:pPr>
        <w:widowControl/>
        <w:autoSpaceDE/>
        <w:autoSpaceDN/>
        <w:spacing w:line="259" w:lineRule="auto"/>
        <w:jc w:val="center"/>
        <w:rPr>
          <w:rFonts w:cs="DokChampa"/>
          <w:b/>
          <w:bCs/>
          <w:sz w:val="24"/>
          <w:szCs w:val="24"/>
        </w:rPr>
      </w:pPr>
      <w:r w:rsidRPr="0070034F">
        <w:rPr>
          <w:rFonts w:cs="DokChampa"/>
          <w:b/>
          <w:bCs/>
          <w:sz w:val="24"/>
          <w:szCs w:val="24"/>
        </w:rPr>
        <w:t xml:space="preserve">PLANO ĮGYVENDINIMO IR STEBĖSENOS NUOSTATOS </w:t>
      </w:r>
    </w:p>
    <w:p w14:paraId="1B71E7F5" w14:textId="77777777" w:rsidR="00C42301" w:rsidRPr="0070034F" w:rsidRDefault="00C42301" w:rsidP="00C42301">
      <w:pPr>
        <w:widowControl/>
        <w:autoSpaceDE/>
        <w:autoSpaceDN/>
        <w:spacing w:line="259" w:lineRule="auto"/>
        <w:jc w:val="center"/>
        <w:rPr>
          <w:rFonts w:cs="DokChampa"/>
          <w:b/>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42301" w:rsidRPr="0070034F" w14:paraId="6E572233" w14:textId="77777777" w:rsidTr="006E4B26">
        <w:trPr>
          <w:trHeight w:val="573"/>
        </w:trPr>
        <w:tc>
          <w:tcPr>
            <w:tcW w:w="5000" w:type="pct"/>
            <w:tcBorders>
              <w:top w:val="single" w:sz="4" w:space="0" w:color="auto"/>
              <w:left w:val="single" w:sz="4" w:space="0" w:color="auto"/>
              <w:bottom w:val="single" w:sz="4" w:space="0" w:color="auto"/>
              <w:right w:val="single" w:sz="4" w:space="0" w:color="auto"/>
            </w:tcBorders>
            <w:hideMark/>
          </w:tcPr>
          <w:p w14:paraId="7BDC6416" w14:textId="77777777" w:rsidR="00C42301" w:rsidRPr="0070034F" w:rsidRDefault="00C42301" w:rsidP="006E4B26">
            <w:pPr>
              <w:widowControl/>
              <w:autoSpaceDE/>
              <w:autoSpaceDN/>
              <w:spacing w:line="259" w:lineRule="auto"/>
              <w:jc w:val="both"/>
              <w:rPr>
                <w:rFonts w:cs="DokChampa"/>
                <w:b/>
                <w:szCs w:val="24"/>
              </w:rPr>
            </w:pPr>
            <w:r w:rsidRPr="0070034F">
              <w:rPr>
                <w:rFonts w:cs="DokChampa"/>
                <w:b/>
                <w:szCs w:val="24"/>
              </w:rPr>
              <w:t xml:space="preserve">Savivaldybės strateginio plėtros plano įgyvendinimas </w:t>
            </w:r>
          </w:p>
          <w:p w14:paraId="50F8A823" w14:textId="77777777" w:rsidR="00C42301" w:rsidRPr="0070034F" w:rsidRDefault="00C42301" w:rsidP="006E4B26">
            <w:pPr>
              <w:widowControl/>
              <w:autoSpaceDE/>
              <w:autoSpaceDN/>
              <w:spacing w:line="259" w:lineRule="auto"/>
              <w:jc w:val="both"/>
              <w:rPr>
                <w:rFonts w:cs="DokChampa"/>
                <w:bCs/>
                <w:i/>
                <w:color w:val="808080"/>
                <w:szCs w:val="24"/>
              </w:rPr>
            </w:pPr>
            <w:r w:rsidRPr="0070034F">
              <w:rPr>
                <w:rFonts w:cs="DokChampa"/>
                <w:bCs/>
                <w:i/>
                <w:color w:val="808080"/>
                <w:szCs w:val="24"/>
              </w:rPr>
              <w:t>Pateikiama informacija apie SSPP įgyvendinimą – kaip SSPP įgyvendinimas bus vykdomas įtraukiant jo nuostatas į kitus planavimo dokumentus (pvz., savivaldybės strateginį veiklos planą), kaip bus įtraukiami socialiniai ir ekonominiai partneriai, kaip bus inicijuojamas ir vykdomas SSPP keitimas. Gali būti pateikiama ir kita su SSPP įgyvendinimu susijusi svarbi informacija</w:t>
            </w:r>
          </w:p>
        </w:tc>
      </w:tr>
      <w:tr w:rsidR="00C42301" w:rsidRPr="0070034F" w14:paraId="54E8B2D5" w14:textId="77777777" w:rsidTr="006E4B26">
        <w:trPr>
          <w:trHeight w:val="573"/>
        </w:trPr>
        <w:tc>
          <w:tcPr>
            <w:tcW w:w="5000" w:type="pct"/>
            <w:tcBorders>
              <w:top w:val="single" w:sz="4" w:space="0" w:color="auto"/>
              <w:left w:val="single" w:sz="4" w:space="0" w:color="auto"/>
              <w:bottom w:val="single" w:sz="4" w:space="0" w:color="auto"/>
              <w:right w:val="single" w:sz="4" w:space="0" w:color="auto"/>
            </w:tcBorders>
            <w:hideMark/>
          </w:tcPr>
          <w:p w14:paraId="1FC7F66A" w14:textId="77777777" w:rsidR="00C42301" w:rsidRPr="0070034F" w:rsidRDefault="00C42301" w:rsidP="006E4B26">
            <w:pPr>
              <w:widowControl/>
              <w:autoSpaceDE/>
              <w:autoSpaceDN/>
              <w:spacing w:line="259" w:lineRule="auto"/>
              <w:jc w:val="both"/>
              <w:rPr>
                <w:rFonts w:cs="DokChampa"/>
                <w:b/>
                <w:szCs w:val="24"/>
              </w:rPr>
            </w:pPr>
            <w:r w:rsidRPr="0070034F">
              <w:rPr>
                <w:rFonts w:cs="DokChampa"/>
                <w:b/>
                <w:szCs w:val="24"/>
              </w:rPr>
              <w:t xml:space="preserve">Savivaldybės strateginio plėtros plano įgyvendinimo stebėsena </w:t>
            </w:r>
          </w:p>
          <w:p w14:paraId="55450BF6" w14:textId="77777777" w:rsidR="00C42301" w:rsidRPr="0070034F" w:rsidRDefault="00C42301" w:rsidP="006E4B26">
            <w:pPr>
              <w:widowControl/>
              <w:autoSpaceDE/>
              <w:autoSpaceDN/>
              <w:spacing w:line="259" w:lineRule="auto"/>
              <w:jc w:val="both"/>
              <w:rPr>
                <w:rFonts w:cs="DokChampa"/>
                <w:bCs/>
                <w:i/>
                <w:szCs w:val="24"/>
              </w:rPr>
            </w:pPr>
            <w:r w:rsidRPr="0070034F">
              <w:rPr>
                <w:rFonts w:cs="DokChampa"/>
                <w:bCs/>
                <w:i/>
                <w:color w:val="808080"/>
                <w:szCs w:val="24"/>
              </w:rPr>
              <w:t xml:space="preserve">Nurodoma, kaip bus vykdoma SSPP įgyvendinimo stebėsena. Aprašoma stebėsenos vykdymo institucinė sudėtis (nurodoma, kaip bus įtraukiamos savivaldybės institucijos, visuomenė ir socialiniai ir ekonominiai partneriai). Nurodomas savivaldybės administracijos struktūrinis padalinys, atsakingas už stebėsenos proceso organizavimą. Svarbiausi SSPP įgyvendinimo stebėsenos rezultatai pateikiami savivaldybės veiklos ataskaitoje </w:t>
            </w:r>
          </w:p>
        </w:tc>
      </w:tr>
    </w:tbl>
    <w:p w14:paraId="7E2186BE" w14:textId="77777777" w:rsidR="00C42301" w:rsidRPr="0070034F" w:rsidRDefault="00C42301" w:rsidP="00C42301">
      <w:pPr>
        <w:widowControl/>
        <w:autoSpaceDE/>
        <w:autoSpaceDN/>
        <w:spacing w:line="259" w:lineRule="auto"/>
        <w:jc w:val="center"/>
        <w:rPr>
          <w:rFonts w:cs="DokChampa"/>
          <w:b/>
          <w:bCs/>
          <w:sz w:val="24"/>
          <w:szCs w:val="24"/>
        </w:rPr>
      </w:pPr>
    </w:p>
    <w:p w14:paraId="673B2068" w14:textId="77777777" w:rsidR="00C42301" w:rsidRPr="0070034F" w:rsidRDefault="00C42301" w:rsidP="00C42301">
      <w:pPr>
        <w:widowControl/>
        <w:autoSpaceDE/>
        <w:autoSpaceDN/>
        <w:spacing w:line="259" w:lineRule="auto"/>
        <w:jc w:val="center"/>
        <w:rPr>
          <w:rFonts w:cs="DokChampa"/>
          <w:b/>
          <w:bCs/>
          <w:sz w:val="24"/>
          <w:szCs w:val="24"/>
        </w:rPr>
      </w:pPr>
    </w:p>
    <w:p w14:paraId="62571982" w14:textId="77777777" w:rsidR="00C42301" w:rsidRPr="0070034F" w:rsidRDefault="00C42301" w:rsidP="00C42301">
      <w:pPr>
        <w:widowControl/>
        <w:autoSpaceDE/>
        <w:autoSpaceDN/>
        <w:spacing w:line="259" w:lineRule="auto"/>
        <w:jc w:val="center"/>
        <w:rPr>
          <w:rFonts w:cs="DokChampa"/>
          <w:b/>
          <w:bCs/>
          <w:sz w:val="24"/>
          <w:szCs w:val="24"/>
        </w:rPr>
      </w:pPr>
      <w:r w:rsidRPr="0070034F">
        <w:rPr>
          <w:rFonts w:cs="DokChampa"/>
          <w:b/>
          <w:bCs/>
          <w:sz w:val="24"/>
          <w:szCs w:val="24"/>
        </w:rPr>
        <w:t>_______________</w:t>
      </w:r>
    </w:p>
    <w:p w14:paraId="427A875D" w14:textId="77777777" w:rsidR="00C42301" w:rsidRPr="0070034F" w:rsidRDefault="00C42301" w:rsidP="00C42301">
      <w:pPr>
        <w:widowControl/>
        <w:autoSpaceDE/>
        <w:autoSpaceDN/>
        <w:spacing w:line="259" w:lineRule="auto"/>
        <w:ind w:left="5040"/>
        <w:jc w:val="both"/>
        <w:rPr>
          <w:rFonts w:cs="DokChampa"/>
          <w:color w:val="000000" w:themeColor="text1"/>
          <w:sz w:val="24"/>
          <w:szCs w:val="24"/>
          <w:lang w:eastAsia="lt-LT"/>
        </w:rPr>
      </w:pPr>
    </w:p>
    <w:p w14:paraId="71A7CD47" w14:textId="77777777" w:rsidR="00C42301" w:rsidRPr="0070034F" w:rsidRDefault="00C42301" w:rsidP="00C42301">
      <w:pPr>
        <w:widowControl/>
        <w:autoSpaceDE/>
        <w:autoSpaceDN/>
        <w:spacing w:line="259" w:lineRule="auto"/>
        <w:ind w:left="5040"/>
        <w:rPr>
          <w:rFonts w:cs="DokChampa"/>
          <w:color w:val="000000" w:themeColor="text1"/>
          <w:sz w:val="24"/>
          <w:szCs w:val="24"/>
          <w:lang w:eastAsia="lt-LT"/>
        </w:rPr>
      </w:pPr>
    </w:p>
    <w:p w14:paraId="4D7B1C78" w14:textId="77777777" w:rsidR="00C42301" w:rsidRPr="0070034F" w:rsidRDefault="00C42301" w:rsidP="00C42301">
      <w:pPr>
        <w:widowControl/>
        <w:autoSpaceDE/>
        <w:autoSpaceDN/>
        <w:spacing w:line="259" w:lineRule="auto"/>
        <w:ind w:left="5040"/>
        <w:rPr>
          <w:rFonts w:cs="DokChampa"/>
          <w:color w:val="000000" w:themeColor="text1"/>
          <w:sz w:val="24"/>
          <w:szCs w:val="24"/>
          <w:lang w:eastAsia="lt-LT"/>
        </w:rPr>
      </w:pPr>
    </w:p>
    <w:p w14:paraId="07001538" w14:textId="77777777" w:rsidR="00C42301" w:rsidRPr="0070034F" w:rsidRDefault="00C42301" w:rsidP="00C42301">
      <w:pPr>
        <w:widowControl/>
        <w:autoSpaceDE/>
        <w:autoSpaceDN/>
        <w:spacing w:line="259" w:lineRule="auto"/>
        <w:ind w:left="5040"/>
        <w:rPr>
          <w:rFonts w:cs="DokChampa"/>
          <w:color w:val="000000" w:themeColor="text1"/>
          <w:sz w:val="24"/>
          <w:szCs w:val="24"/>
          <w:lang w:eastAsia="lt-LT"/>
        </w:rPr>
      </w:pPr>
    </w:p>
    <w:p w14:paraId="293AAEDB" w14:textId="77777777" w:rsidR="00C42301" w:rsidRPr="0070034F" w:rsidRDefault="00C42301" w:rsidP="00C42301">
      <w:pPr>
        <w:widowControl/>
        <w:autoSpaceDE/>
        <w:autoSpaceDN/>
        <w:spacing w:line="259" w:lineRule="auto"/>
        <w:ind w:left="5040"/>
        <w:rPr>
          <w:rFonts w:cs="DokChampa"/>
          <w:color w:val="000000" w:themeColor="text1"/>
          <w:sz w:val="24"/>
          <w:szCs w:val="24"/>
          <w:lang w:eastAsia="lt-LT"/>
        </w:rPr>
      </w:pPr>
    </w:p>
    <w:p w14:paraId="4B52D329" w14:textId="77777777" w:rsidR="00C42301" w:rsidRDefault="00C42301" w:rsidP="00C42301"/>
    <w:p w14:paraId="24813DA3" w14:textId="77777777" w:rsidR="001F7991" w:rsidRDefault="001F7991"/>
    <w:sectPr w:rsidR="001F7991" w:rsidSect="00C42301">
      <w:headerReference w:type="default" r:id="rId4"/>
      <w:pgSz w:w="11906" w:h="16838" w:code="9"/>
      <w:pgMar w:top="1134" w:right="567" w:bottom="1134"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92561178"/>
      <w:docPartObj>
        <w:docPartGallery w:val="Page Numbers (Top of Page)"/>
        <w:docPartUnique/>
      </w:docPartObj>
    </w:sdtPr>
    <w:sdtContent>
      <w:p w14:paraId="437BB04C" w14:textId="77777777" w:rsidR="00000000" w:rsidRDefault="00000000">
        <w:pPr>
          <w:pStyle w:val="Antrats"/>
          <w:jc w:val="center"/>
        </w:pPr>
        <w:r>
          <w:fldChar w:fldCharType="begin"/>
        </w:r>
        <w:r>
          <w:instrText>PAGE   \* MERGEFORMAT</w:instrText>
        </w:r>
        <w:r>
          <w:fldChar w:fldCharType="separate"/>
        </w:r>
        <w:r>
          <w:t>2</w:t>
        </w:r>
        <w:r>
          <w:fldChar w:fldCharType="end"/>
        </w:r>
      </w:p>
    </w:sdtContent>
  </w:sdt>
  <w:p w14:paraId="7B273CBB" w14:textId="77777777" w:rsidR="00000000" w:rsidRDefault="00000000">
    <w:pPr>
      <w:pStyle w:val="Pagrindinistekstas"/>
      <w:spacing w:line="14" w:lineRule="auto"/>
      <w:ind w:left="0"/>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301"/>
    <w:rsid w:val="001F7991"/>
    <w:rsid w:val="004336B3"/>
    <w:rsid w:val="007C37DF"/>
    <w:rsid w:val="008C545F"/>
    <w:rsid w:val="00C423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2F659"/>
  <w15:chartTrackingRefBased/>
  <w15:docId w15:val="{DB3361DE-25FF-4A57-B3A4-6350A6B2A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42301"/>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1"/>
    <w:qFormat/>
    <w:rsid w:val="00C42301"/>
    <w:pPr>
      <w:ind w:left="104"/>
    </w:pPr>
    <w:rPr>
      <w:sz w:val="24"/>
      <w:szCs w:val="24"/>
    </w:rPr>
  </w:style>
  <w:style w:type="character" w:customStyle="1" w:styleId="PagrindinistekstasDiagrama">
    <w:name w:val="Pagrindinis tekstas Diagrama"/>
    <w:basedOn w:val="Numatytasispastraiposriftas"/>
    <w:link w:val="Pagrindinistekstas"/>
    <w:uiPriority w:val="1"/>
    <w:rsid w:val="00C42301"/>
    <w:rPr>
      <w:rFonts w:ascii="Times New Roman" w:eastAsia="Times New Roman" w:hAnsi="Times New Roman" w:cs="Times New Roman"/>
      <w:kern w:val="0"/>
      <w:sz w:val="24"/>
      <w:szCs w:val="24"/>
      <w14:ligatures w14:val="none"/>
    </w:rPr>
  </w:style>
  <w:style w:type="paragraph" w:styleId="Antrats">
    <w:name w:val="header"/>
    <w:basedOn w:val="prastasis"/>
    <w:link w:val="AntratsDiagrama"/>
    <w:uiPriority w:val="99"/>
    <w:unhideWhenUsed/>
    <w:rsid w:val="00C42301"/>
    <w:pPr>
      <w:tabs>
        <w:tab w:val="center" w:pos="4513"/>
        <w:tab w:val="right" w:pos="9026"/>
      </w:tabs>
    </w:pPr>
  </w:style>
  <w:style w:type="character" w:customStyle="1" w:styleId="AntratsDiagrama">
    <w:name w:val="Antraštės Diagrama"/>
    <w:basedOn w:val="Numatytasispastraiposriftas"/>
    <w:link w:val="Antrats"/>
    <w:uiPriority w:val="99"/>
    <w:rsid w:val="00C42301"/>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6328</Words>
  <Characters>3607</Characters>
  <Application>Microsoft Office Word</Application>
  <DocSecurity>0</DocSecurity>
  <Lines>30</Lines>
  <Paragraphs>19</Paragraphs>
  <ScaleCrop>false</ScaleCrop>
  <Company/>
  <LinksUpToDate>false</LinksUpToDate>
  <CharactersWithSpaces>9916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Maksvytienė</dc:creator>
  <cp:keywords/>
  <dc:description/>
  <cp:lastModifiedBy>Ingrida Maksvytienė</cp:lastModifiedBy>
  <cp:revision>1</cp:revision>
  <dcterms:created xsi:type="dcterms:W3CDTF">2024-07-31T06:33:00Z</dcterms:created>
  <dcterms:modified xsi:type="dcterms:W3CDTF">2024-07-31T06:34:00Z</dcterms:modified>
</cp:coreProperties>
</file>