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B85F" w14:textId="77777777" w:rsidR="00D42DE3" w:rsidRPr="00B2798A" w:rsidRDefault="00D42DE3" w:rsidP="0050554D">
      <w:pPr>
        <w:pStyle w:val="Pagrindinistekstas"/>
        <w:spacing w:line="276" w:lineRule="auto"/>
        <w:jc w:val="center"/>
        <w:rPr>
          <w:rFonts w:ascii="Times New Roman" w:hAnsi="Times New Roman"/>
          <w:b/>
          <w:szCs w:val="24"/>
        </w:rPr>
      </w:pPr>
      <w:r w:rsidRPr="00B2798A">
        <w:rPr>
          <w:rFonts w:ascii="Times New Roman" w:hAnsi="Times New Roman"/>
          <w:b/>
          <w:szCs w:val="24"/>
        </w:rPr>
        <w:t>AIŠKINAMASIS RAŠTAS</w:t>
      </w:r>
    </w:p>
    <w:p w14:paraId="23CDC662" w14:textId="5D024782" w:rsidR="00BB09B7" w:rsidRPr="00B2798A" w:rsidRDefault="00D42DE3" w:rsidP="0050554D">
      <w:pPr>
        <w:spacing w:line="276" w:lineRule="auto"/>
        <w:jc w:val="center"/>
        <w:rPr>
          <w:b/>
          <w:position w:val="8"/>
        </w:rPr>
      </w:pPr>
      <w:r w:rsidRPr="00B2798A">
        <w:rPr>
          <w:b/>
          <w:position w:val="8"/>
        </w:rPr>
        <w:t xml:space="preserve">DĖL </w:t>
      </w:r>
      <w:r w:rsidR="00CE50F2" w:rsidRPr="00B2798A">
        <w:rPr>
          <w:b/>
          <w:position w:val="8"/>
        </w:rPr>
        <w:t xml:space="preserve">ŠAKIŲ </w:t>
      </w:r>
      <w:r w:rsidRPr="00B2798A">
        <w:rPr>
          <w:b/>
          <w:position w:val="8"/>
        </w:rPr>
        <w:t xml:space="preserve">RAJONO SAVIVALDYBEI NUOSAVYBĖS TEISE PRIKLAUSANČIO TURTO VALDYMO, NAUDOJIMO IR DISPONAVIMO JUO ATASKAITOS </w:t>
      </w:r>
    </w:p>
    <w:p w14:paraId="1218DEFD" w14:textId="77777777" w:rsidR="0050554D" w:rsidRDefault="0050554D" w:rsidP="003D4AC0">
      <w:pPr>
        <w:jc w:val="center"/>
        <w:rPr>
          <w:position w:val="8"/>
        </w:rPr>
      </w:pPr>
    </w:p>
    <w:p w14:paraId="28405A5F" w14:textId="7EDA270B" w:rsidR="00D42DE3" w:rsidRPr="00B2798A" w:rsidRDefault="00D07B73" w:rsidP="003D4AC0">
      <w:pPr>
        <w:jc w:val="center"/>
        <w:rPr>
          <w:position w:val="8"/>
        </w:rPr>
      </w:pPr>
      <w:r w:rsidRPr="00B2798A">
        <w:rPr>
          <w:position w:val="8"/>
        </w:rPr>
        <w:t>202</w:t>
      </w:r>
      <w:r w:rsidR="00814E94" w:rsidRPr="00B2798A">
        <w:rPr>
          <w:position w:val="8"/>
        </w:rPr>
        <w:t>5</w:t>
      </w:r>
      <w:r w:rsidRPr="00B2798A">
        <w:rPr>
          <w:position w:val="8"/>
        </w:rPr>
        <w:t xml:space="preserve"> m. gegužės</w:t>
      </w:r>
      <w:r w:rsidR="00FD3634" w:rsidRPr="00B2798A">
        <w:rPr>
          <w:position w:val="8"/>
        </w:rPr>
        <w:t xml:space="preserve"> </w:t>
      </w:r>
      <w:r w:rsidR="00814E94" w:rsidRPr="00B2798A">
        <w:rPr>
          <w:position w:val="8"/>
        </w:rPr>
        <w:t>14</w:t>
      </w:r>
      <w:r w:rsidR="00FD3634" w:rsidRPr="00B2798A">
        <w:rPr>
          <w:position w:val="8"/>
        </w:rPr>
        <w:t xml:space="preserve"> </w:t>
      </w:r>
      <w:r w:rsidR="00124295" w:rsidRPr="00B2798A">
        <w:rPr>
          <w:position w:val="8"/>
        </w:rPr>
        <w:t>d.</w:t>
      </w:r>
    </w:p>
    <w:p w14:paraId="65B4FB2D" w14:textId="6B14E78E" w:rsidR="006A61D9" w:rsidRPr="00B2798A" w:rsidRDefault="006A61D9" w:rsidP="003D4AC0">
      <w:pPr>
        <w:ind w:firstLine="709"/>
        <w:rPr>
          <w:position w:val="8"/>
        </w:rPr>
      </w:pPr>
    </w:p>
    <w:p w14:paraId="1C04163E" w14:textId="6A7A3211" w:rsidR="006A61D9" w:rsidRPr="00B2798A" w:rsidRDefault="006A61D9" w:rsidP="0050554D">
      <w:pPr>
        <w:spacing w:line="360" w:lineRule="auto"/>
        <w:ind w:firstLine="709"/>
        <w:jc w:val="both"/>
      </w:pPr>
      <w:r w:rsidRPr="00B2798A">
        <w:t>Teikiame 202</w:t>
      </w:r>
      <w:r w:rsidR="00814E94" w:rsidRPr="00B2798A">
        <w:t>4</w:t>
      </w:r>
      <w:r w:rsidRPr="00B2798A">
        <w:t xml:space="preserve"> metų Šakių rajono savivaldybei nuosavybės teise priklausančio turto valdymo, naudojimo ir disponavimo juo ataskaitą (toliau – Ataskaita). Ataskaita siekiama informuoti visus suinteresuotus asmenis apie savivaldybės nekilnojamojo turto apimtis, turto valdymo, naudojimo ir disponavimo juo rezultatus. Ataskaitoje pagrindinis dėmesys skiriamas savivaldybės nekilnojamajam turtui ir jo valdymui, nes savivaldybės nekilnojamasis turtas (statiniai, patalpos ar jų dalys) yra viena iš reikšming</w:t>
      </w:r>
      <w:r w:rsidR="00EE6A02" w:rsidRPr="00B2798A">
        <w:t>iausių</w:t>
      </w:r>
      <w:r w:rsidRPr="00B2798A">
        <w:t xml:space="preserve"> savivaldybės turto rūšių. Šakių rajono savivaldybėje veikiančios savivaldybės institucijos ir įstaigos, kurių šiuo metu yra </w:t>
      </w:r>
      <w:r w:rsidR="008B2C12" w:rsidRPr="00B2798A">
        <w:t>3</w:t>
      </w:r>
      <w:r w:rsidR="00752BA8" w:rsidRPr="00B2798A">
        <w:t>3</w:t>
      </w:r>
      <w:r w:rsidRPr="00B2798A">
        <w:t xml:space="preserve">, valdo daugiau nei </w:t>
      </w:r>
      <w:r w:rsidR="009F1D80" w:rsidRPr="00B2798A">
        <w:t>53,4</w:t>
      </w:r>
      <w:r w:rsidR="00602265" w:rsidRPr="00B2798A">
        <w:t xml:space="preserve"> </w:t>
      </w:r>
      <w:r w:rsidRPr="00B2798A">
        <w:t>m</w:t>
      </w:r>
      <w:r w:rsidR="003138AE" w:rsidRPr="00B2798A">
        <w:t>ln</w:t>
      </w:r>
      <w:r w:rsidRPr="00B2798A">
        <w:t xml:space="preserve">. eurų likutinės vertės nekilnojamąjį turtą. </w:t>
      </w:r>
      <w:r w:rsidR="00602265" w:rsidRPr="00B2798A">
        <w:t>T</w:t>
      </w:r>
      <w:r w:rsidRPr="00B2798A">
        <w:t>urto išlaikymas, daugiausia dengiamas</w:t>
      </w:r>
      <w:r w:rsidR="00FD19D9" w:rsidRPr="00B2798A">
        <w:t xml:space="preserve"> rajono</w:t>
      </w:r>
      <w:r w:rsidRPr="00B2798A">
        <w:t xml:space="preserve"> </w:t>
      </w:r>
      <w:r w:rsidR="003138AE" w:rsidRPr="00B2798A">
        <w:t>savivaldybės</w:t>
      </w:r>
      <w:r w:rsidRPr="00B2798A">
        <w:t xml:space="preserve"> biudžeto lėšomis, kasmet kainuoja apie</w:t>
      </w:r>
      <w:r w:rsidR="00B7062B" w:rsidRPr="00B2798A">
        <w:t xml:space="preserve"> </w:t>
      </w:r>
      <w:r w:rsidR="00752BA8" w:rsidRPr="00B2798A">
        <w:t>1,9</w:t>
      </w:r>
      <w:r w:rsidR="00602265" w:rsidRPr="00B2798A">
        <w:t xml:space="preserve"> mln. </w:t>
      </w:r>
      <w:r w:rsidR="00B7062B" w:rsidRPr="00B2798A">
        <w:t>E</w:t>
      </w:r>
      <w:r w:rsidRPr="00B2798A">
        <w:t xml:space="preserve">ur. Akivaizdu, kad efektyvus </w:t>
      </w:r>
      <w:r w:rsidR="00602265" w:rsidRPr="00B2798A">
        <w:t>savivaldybės</w:t>
      </w:r>
      <w:r w:rsidRPr="00B2798A">
        <w:t xml:space="preserve"> nekilnojamojo turto valdymas turi leisti realiai sutaupyti </w:t>
      </w:r>
      <w:r w:rsidR="00602265" w:rsidRPr="00B2798A">
        <w:t>savivaldybės</w:t>
      </w:r>
      <w:r w:rsidRPr="00B2798A">
        <w:t xml:space="preserve"> lėšų, kurias būtų galima skirti kitoms </w:t>
      </w:r>
      <w:r w:rsidR="00602265" w:rsidRPr="00B2798A">
        <w:t>savivaldybės</w:t>
      </w:r>
      <w:r w:rsidRPr="00B2798A">
        <w:t xml:space="preserve"> funkcijoms finansuoti. </w:t>
      </w:r>
    </w:p>
    <w:p w14:paraId="56301A6D" w14:textId="5CE63ABC" w:rsidR="00602265" w:rsidRPr="00B2798A" w:rsidRDefault="00602265" w:rsidP="0050554D">
      <w:pPr>
        <w:spacing w:line="360" w:lineRule="auto"/>
        <w:ind w:firstLine="709"/>
        <w:jc w:val="both"/>
      </w:pPr>
      <w:r w:rsidRPr="00B2798A">
        <w:t>Patikėjimo teise ir pagal patikėjimo sutartį valdomas bei tiesioginėms funkcijoms vykdyti naudojamas plotas sudarė</w:t>
      </w:r>
      <w:r w:rsidR="008752ED" w:rsidRPr="00B2798A">
        <w:t xml:space="preserve"> </w:t>
      </w:r>
      <w:r w:rsidRPr="00B2798A">
        <w:t xml:space="preserve">didžiausią – </w:t>
      </w:r>
      <w:r w:rsidR="00752BA8" w:rsidRPr="00B2798A">
        <w:t>82,39</w:t>
      </w:r>
      <w:r w:rsidR="006F08CA" w:rsidRPr="00B2798A">
        <w:t xml:space="preserve"> </w:t>
      </w:r>
      <w:r w:rsidRPr="00B2798A">
        <w:t>proc. (</w:t>
      </w:r>
      <w:r w:rsidR="006F08CA" w:rsidRPr="00B2798A">
        <w:t>12</w:t>
      </w:r>
      <w:r w:rsidR="00752BA8" w:rsidRPr="00B2798A">
        <w:t>4 567,40</w:t>
      </w:r>
      <w:r w:rsidR="00F8094D" w:rsidRPr="00B2798A">
        <w:t xml:space="preserve"> </w:t>
      </w:r>
      <w:r w:rsidRPr="00B2798A">
        <w:t xml:space="preserve">kv. metrų) – dalį viso </w:t>
      </w:r>
      <w:r w:rsidR="008752ED" w:rsidRPr="00B2798A">
        <w:t>savivaldybei</w:t>
      </w:r>
      <w:r w:rsidRPr="00B2798A">
        <w:t xml:space="preserve"> nuosavybės teise priklausančio nekilnojamojo turto</w:t>
      </w:r>
      <w:r w:rsidR="008752ED" w:rsidRPr="00B2798A">
        <w:t xml:space="preserve"> </w:t>
      </w:r>
      <w:r w:rsidRPr="00B2798A">
        <w:t>ploto.</w:t>
      </w:r>
      <w:r w:rsidR="008752ED" w:rsidRPr="00B2798A">
        <w:t xml:space="preserve"> </w:t>
      </w:r>
    </w:p>
    <w:p w14:paraId="7B188876" w14:textId="13F3D3C0" w:rsidR="0083277E" w:rsidRPr="00B2798A" w:rsidRDefault="0083277E" w:rsidP="0050554D">
      <w:pPr>
        <w:spacing w:before="60" w:line="360" w:lineRule="auto"/>
        <w:ind w:firstLine="709"/>
        <w:jc w:val="both"/>
      </w:pPr>
      <w:r w:rsidRPr="00B2798A">
        <w:t xml:space="preserve">Šakių rajono savivaldybei nuosavybės teise priklauso </w:t>
      </w:r>
      <w:r w:rsidR="000F483F">
        <w:t>15 711,24</w:t>
      </w:r>
      <w:r w:rsidR="00C72E68" w:rsidRPr="00B2798A">
        <w:t xml:space="preserve"> </w:t>
      </w:r>
      <w:r w:rsidRPr="00B2798A">
        <w:t xml:space="preserve">kv. m gyvenamųjų patalpų. Iš jų </w:t>
      </w:r>
      <w:r w:rsidR="00752BA8" w:rsidRPr="00B2798A">
        <w:t>65,6</w:t>
      </w:r>
      <w:r w:rsidRPr="00B2798A">
        <w:t xml:space="preserve"> proc. </w:t>
      </w:r>
      <w:r w:rsidR="008508AC" w:rsidRPr="00B2798A">
        <w:t>–</w:t>
      </w:r>
      <w:r w:rsidRPr="00B2798A">
        <w:t xml:space="preserve"> savivaldybės būstas (</w:t>
      </w:r>
      <w:r w:rsidR="00A845FE" w:rsidRPr="00B2798A">
        <w:t>10</w:t>
      </w:r>
      <w:r w:rsidR="00752BA8" w:rsidRPr="00B2798A">
        <w:t> 307,02</w:t>
      </w:r>
      <w:r w:rsidR="00A845FE" w:rsidRPr="00B2798A">
        <w:t xml:space="preserve"> </w:t>
      </w:r>
      <w:r w:rsidRPr="00B2798A">
        <w:t>kv.</w:t>
      </w:r>
      <w:r w:rsidR="00CA001B" w:rsidRPr="00B2798A">
        <w:t xml:space="preserve"> m</w:t>
      </w:r>
      <w:r w:rsidRPr="00B2798A">
        <w:t>)</w:t>
      </w:r>
      <w:r w:rsidR="008508AC" w:rsidRPr="00B2798A">
        <w:t>.</w:t>
      </w:r>
      <w:r w:rsidRPr="00B2798A">
        <w:t xml:space="preserve"> Socialinio būsto fondui priklauso </w:t>
      </w:r>
      <w:r w:rsidR="00752BA8" w:rsidRPr="00B2798A">
        <w:t>6 797,48</w:t>
      </w:r>
      <w:r w:rsidR="00E91405" w:rsidRPr="00B2798A">
        <w:t xml:space="preserve"> </w:t>
      </w:r>
      <w:r w:rsidRPr="00B2798A">
        <w:t>kv. m. Socialinio būsto plėtra 202</w:t>
      </w:r>
      <w:r w:rsidR="00752BA8" w:rsidRPr="00B2798A">
        <w:t>4</w:t>
      </w:r>
      <w:r w:rsidRPr="00B2798A">
        <w:t xml:space="preserve"> metai </w:t>
      </w:r>
      <w:r w:rsidR="00752BA8" w:rsidRPr="00B2798A">
        <w:t xml:space="preserve">nebuvo vykdoma. </w:t>
      </w:r>
      <w:r w:rsidR="007D65FE" w:rsidRPr="00B2798A">
        <w:t>202</w:t>
      </w:r>
      <w:r w:rsidR="00752BA8" w:rsidRPr="00B2798A">
        <w:t>4</w:t>
      </w:r>
      <w:r w:rsidR="007D65FE" w:rsidRPr="00B2798A">
        <w:t xml:space="preserve"> m. gruodžio 31 duomeni</w:t>
      </w:r>
      <w:r w:rsidR="00CA001B" w:rsidRPr="00B2798A">
        <w:t>mi</w:t>
      </w:r>
      <w:r w:rsidR="007D65FE" w:rsidRPr="00B2798A">
        <w:t>s, p</w:t>
      </w:r>
      <w:r w:rsidRPr="00B2798A">
        <w:t xml:space="preserve">anaudos pagrindais </w:t>
      </w:r>
      <w:r w:rsidR="000C5A5E" w:rsidRPr="00B2798A">
        <w:t>perduota</w:t>
      </w:r>
      <w:r w:rsidRPr="00B2798A">
        <w:t xml:space="preserve"> </w:t>
      </w:r>
      <w:r w:rsidR="00752BA8" w:rsidRPr="00B2798A">
        <w:t>100,63</w:t>
      </w:r>
      <w:r w:rsidRPr="00B2798A">
        <w:t xml:space="preserve"> kv. m gyvenamųjų patalpų (Šakių rajono savivaldybės viešoji biblioteka</w:t>
      </w:r>
      <w:r w:rsidR="00FE3051" w:rsidRPr="00B2798A">
        <w:t xml:space="preserve">, </w:t>
      </w:r>
      <w:r w:rsidR="00730EF5" w:rsidRPr="00B2798A">
        <w:t xml:space="preserve">Ataskaitos </w:t>
      </w:r>
      <w:r w:rsidRPr="00B2798A">
        <w:t xml:space="preserve">3 priedas). Nenaudojama savivaldybės funkcijoms vykdyti </w:t>
      </w:r>
      <w:r w:rsidR="000C5A5E" w:rsidRPr="00B2798A">
        <w:t>(įtrauktas į parduodamo aukcione turto sąrašą</w:t>
      </w:r>
      <w:r w:rsidRPr="00B2798A">
        <w:t xml:space="preserve">) </w:t>
      </w:r>
      <w:r w:rsidR="008508AC" w:rsidRPr="00B2798A">
        <w:t>–</w:t>
      </w:r>
      <w:r w:rsidRPr="00B2798A">
        <w:t xml:space="preserve"> </w:t>
      </w:r>
      <w:r w:rsidR="00752BA8" w:rsidRPr="00B2798A">
        <w:t>973,54</w:t>
      </w:r>
      <w:r w:rsidR="00EA6BAF" w:rsidRPr="00B2798A">
        <w:t xml:space="preserve"> </w:t>
      </w:r>
      <w:r w:rsidRPr="00B2798A">
        <w:t>kv. m ploto gyvenamųjų patalpų (</w:t>
      </w:r>
      <w:r w:rsidR="00730EF5" w:rsidRPr="00B2798A">
        <w:t xml:space="preserve">Ataskaitos </w:t>
      </w:r>
      <w:r w:rsidRPr="00B2798A">
        <w:t xml:space="preserve">6 priedas). </w:t>
      </w:r>
    </w:p>
    <w:p w14:paraId="7738087E" w14:textId="3CB9392F" w:rsidR="0083277E" w:rsidRPr="00B2798A" w:rsidRDefault="0083277E" w:rsidP="0050554D">
      <w:pPr>
        <w:spacing w:before="60" w:line="360" w:lineRule="auto"/>
        <w:ind w:firstLine="709"/>
        <w:jc w:val="both"/>
      </w:pPr>
      <w:r w:rsidRPr="00B2798A">
        <w:t xml:space="preserve">Negyvenamųjų </w:t>
      </w:r>
      <w:r w:rsidR="00CA001B" w:rsidRPr="00B2798A">
        <w:t xml:space="preserve">patalpų </w:t>
      </w:r>
      <w:r w:rsidRPr="00B2798A">
        <w:t xml:space="preserve">Šakių rajono savivaldybei nuosavybės teisė priklauso </w:t>
      </w:r>
      <w:r w:rsidR="00752BA8" w:rsidRPr="00B2798A">
        <w:t>135 465,90</w:t>
      </w:r>
      <w:r w:rsidR="00C72E68" w:rsidRPr="00B2798A">
        <w:t xml:space="preserve"> </w:t>
      </w:r>
      <w:r w:rsidRPr="00B2798A">
        <w:t>kv. m</w:t>
      </w:r>
      <w:r w:rsidR="00CA001B" w:rsidRPr="00B2798A">
        <w:t>,</w:t>
      </w:r>
      <w:r w:rsidRPr="00B2798A">
        <w:t xml:space="preserve"> iš jų </w:t>
      </w:r>
      <w:r w:rsidR="00752BA8" w:rsidRPr="00B2798A">
        <w:t>7,84</w:t>
      </w:r>
      <w:r w:rsidRPr="00B2798A">
        <w:t xml:space="preserve"> proc.</w:t>
      </w:r>
      <w:r w:rsidR="00EE6A02" w:rsidRPr="00B2798A">
        <w:t xml:space="preserve"> </w:t>
      </w:r>
      <w:r w:rsidR="008508AC" w:rsidRPr="00B2798A">
        <w:t>–</w:t>
      </w:r>
      <w:r w:rsidRPr="00B2798A">
        <w:t xml:space="preserve"> administracinės paskirties pastatų, 1</w:t>
      </w:r>
      <w:r w:rsidR="00F82163" w:rsidRPr="00B2798A">
        <w:t>1</w:t>
      </w:r>
      <w:r w:rsidR="00752BA8" w:rsidRPr="00B2798A">
        <w:t>,19</w:t>
      </w:r>
      <w:r w:rsidRPr="00B2798A">
        <w:t xml:space="preserve"> proc.</w:t>
      </w:r>
      <w:r w:rsidR="00EE6A02" w:rsidRPr="00B2798A">
        <w:t xml:space="preserve"> </w:t>
      </w:r>
      <w:r w:rsidR="008508AC" w:rsidRPr="00B2798A">
        <w:t>–</w:t>
      </w:r>
      <w:r w:rsidRPr="00B2798A">
        <w:t xml:space="preserve"> gydymo paskirties</w:t>
      </w:r>
      <w:r w:rsidR="00EE6A02" w:rsidRPr="00B2798A">
        <w:t xml:space="preserve"> pastatų</w:t>
      </w:r>
      <w:r w:rsidRPr="00B2798A">
        <w:t xml:space="preserve">, </w:t>
      </w:r>
      <w:r w:rsidR="00F8094D" w:rsidRPr="00B2798A">
        <w:t>1</w:t>
      </w:r>
      <w:r w:rsidR="00752BA8" w:rsidRPr="00B2798A">
        <w:t>6,01</w:t>
      </w:r>
      <w:r w:rsidRPr="00B2798A">
        <w:t xml:space="preserve"> proc.</w:t>
      </w:r>
      <w:r w:rsidR="00EE6A02" w:rsidRPr="00B2798A">
        <w:t xml:space="preserve"> </w:t>
      </w:r>
      <w:r w:rsidR="008508AC" w:rsidRPr="00B2798A">
        <w:t>–</w:t>
      </w:r>
      <w:r w:rsidRPr="00B2798A">
        <w:t xml:space="preserve"> kultūros ir sporto pastatų</w:t>
      </w:r>
      <w:r w:rsidR="004A0111" w:rsidRPr="00B2798A">
        <w:t xml:space="preserve">, </w:t>
      </w:r>
      <w:r w:rsidR="00752BA8" w:rsidRPr="00B2798A">
        <w:t>15,91</w:t>
      </w:r>
      <w:r w:rsidR="004A0111" w:rsidRPr="00B2798A">
        <w:t xml:space="preserve"> proc. </w:t>
      </w:r>
      <w:r w:rsidR="008508AC" w:rsidRPr="00B2798A">
        <w:t>–</w:t>
      </w:r>
      <w:r w:rsidRPr="00B2798A">
        <w:t xml:space="preserve"> kit</w:t>
      </w:r>
      <w:r w:rsidR="00EE6A02" w:rsidRPr="00B2798A">
        <w:t>ų</w:t>
      </w:r>
      <w:r w:rsidRPr="00B2798A">
        <w:t xml:space="preserve"> pastat</w:t>
      </w:r>
      <w:r w:rsidR="00EE6A02" w:rsidRPr="00B2798A">
        <w:t>ų</w:t>
      </w:r>
      <w:r w:rsidRPr="00B2798A">
        <w:t xml:space="preserve">. Švietimo ir mokslo pastatai sudaro </w:t>
      </w:r>
      <w:r w:rsidR="00752BA8" w:rsidRPr="00B2798A">
        <w:t>49,05</w:t>
      </w:r>
      <w:r w:rsidRPr="00B2798A">
        <w:t xml:space="preserve"> proc. visų negyvenamųjų patalpų ploto</w:t>
      </w:r>
      <w:r w:rsidR="00CA001B" w:rsidRPr="00B2798A">
        <w:t>,</w:t>
      </w:r>
      <w:r w:rsidRPr="00B2798A">
        <w:t xml:space="preserve"> t. y.  </w:t>
      </w:r>
      <w:r w:rsidR="00752BA8" w:rsidRPr="00B2798A">
        <w:t>66 447,78</w:t>
      </w:r>
      <w:r w:rsidR="00F8094D" w:rsidRPr="00B2798A">
        <w:t xml:space="preserve"> </w:t>
      </w:r>
      <w:r w:rsidRPr="00B2798A">
        <w:t>kv. m (</w:t>
      </w:r>
      <w:r w:rsidR="00730EF5" w:rsidRPr="00B2798A">
        <w:t xml:space="preserve">Ataskaitos </w:t>
      </w:r>
      <w:r w:rsidRPr="00B2798A">
        <w:t>1 priedas)</w:t>
      </w:r>
      <w:r w:rsidR="00730EF5" w:rsidRPr="00B2798A">
        <w:t>.</w:t>
      </w:r>
    </w:p>
    <w:p w14:paraId="3BAAC87A" w14:textId="4FABCB8B" w:rsidR="0083277E" w:rsidRPr="00B2798A" w:rsidRDefault="0083277E" w:rsidP="0050554D">
      <w:pPr>
        <w:spacing w:before="60" w:line="360" w:lineRule="auto"/>
        <w:ind w:firstLine="709"/>
        <w:jc w:val="both"/>
      </w:pPr>
      <w:r w:rsidRPr="00B2798A">
        <w:t xml:space="preserve">Savivaldybės įstaigų veikloje naudojama </w:t>
      </w:r>
      <w:r w:rsidR="00F5334D" w:rsidRPr="00B2798A">
        <w:t>124 567,40</w:t>
      </w:r>
      <w:r w:rsidR="004A0111" w:rsidRPr="00B2798A">
        <w:t xml:space="preserve"> </w:t>
      </w:r>
      <w:r w:rsidRPr="00B2798A">
        <w:t>kv. m p</w:t>
      </w:r>
      <w:r w:rsidR="00CA001B" w:rsidRPr="00B2798A">
        <w:t>atalpų</w:t>
      </w:r>
      <w:r w:rsidRPr="00B2798A">
        <w:t xml:space="preserve"> ploto. </w:t>
      </w:r>
      <w:r w:rsidR="00F5334D" w:rsidRPr="00B2798A">
        <w:t>12 452,37</w:t>
      </w:r>
      <w:r w:rsidR="00F8094D" w:rsidRPr="00B2798A">
        <w:t xml:space="preserve"> </w:t>
      </w:r>
      <w:r w:rsidRPr="00B2798A">
        <w:t xml:space="preserve">kv. m </w:t>
      </w:r>
      <w:r w:rsidR="000C5A5E" w:rsidRPr="00B2798A">
        <w:t>perduota</w:t>
      </w:r>
      <w:r w:rsidRPr="00B2798A">
        <w:t xml:space="preserve"> panaudos pagrindais (</w:t>
      </w:r>
      <w:bookmarkStart w:id="0" w:name="_Hlk103265965"/>
      <w:r w:rsidR="00730EF5" w:rsidRPr="00B2798A">
        <w:t xml:space="preserve">Ataskaitos </w:t>
      </w:r>
      <w:bookmarkEnd w:id="0"/>
      <w:r w:rsidRPr="00B2798A">
        <w:t xml:space="preserve">3 priedas), </w:t>
      </w:r>
      <w:r w:rsidR="00F5334D" w:rsidRPr="00B2798A">
        <w:t>5 077,39</w:t>
      </w:r>
      <w:r w:rsidRPr="00B2798A">
        <w:t xml:space="preserve"> kv. m išnuomota (</w:t>
      </w:r>
      <w:r w:rsidR="00730EF5" w:rsidRPr="00B2798A">
        <w:t xml:space="preserve">Ataskaitos </w:t>
      </w:r>
      <w:r w:rsidRPr="00B2798A">
        <w:t xml:space="preserve">5 priedas), </w:t>
      </w:r>
      <w:r w:rsidR="00F8094D" w:rsidRPr="00B2798A">
        <w:t xml:space="preserve">9 </w:t>
      </w:r>
      <w:r w:rsidR="00F5334D" w:rsidRPr="00B2798A">
        <w:t>080</w:t>
      </w:r>
      <w:r w:rsidR="00F8094D" w:rsidRPr="00B2798A">
        <w:t xml:space="preserve"> </w:t>
      </w:r>
      <w:r w:rsidRPr="00B2798A">
        <w:t>kv. m įtraukta į parduodamo aukcione turt</w:t>
      </w:r>
      <w:r w:rsidR="00EE6A02" w:rsidRPr="00B2798A">
        <w:t>o sąrašą</w:t>
      </w:r>
      <w:r w:rsidRPr="00B2798A">
        <w:t xml:space="preserve"> (</w:t>
      </w:r>
      <w:r w:rsidR="00730EF5" w:rsidRPr="00B2798A">
        <w:t xml:space="preserve">Ataskaitos </w:t>
      </w:r>
      <w:r w:rsidRPr="00B2798A">
        <w:t xml:space="preserve">6 priedas). </w:t>
      </w:r>
    </w:p>
    <w:p w14:paraId="29E96AAC" w14:textId="20241756" w:rsidR="000A2737" w:rsidRPr="00B2798A" w:rsidRDefault="000A2737" w:rsidP="0050554D">
      <w:pPr>
        <w:spacing w:before="60" w:line="360" w:lineRule="auto"/>
        <w:ind w:firstLine="709"/>
        <w:jc w:val="both"/>
      </w:pPr>
      <w:r w:rsidRPr="00B2798A">
        <w:lastRenderedPageBreak/>
        <w:t xml:space="preserve">Šakių rajono savivaldybei nuosavybės teise priklausantis nekilnojamas turtas (statiniai, patalpos ar jų dalys) yra registruotas </w:t>
      </w:r>
      <w:r w:rsidR="00EE6A02" w:rsidRPr="00B2798A">
        <w:t>N</w:t>
      </w:r>
      <w:r w:rsidRPr="00B2798A">
        <w:t>ekilnojamojo turto registre. 1</w:t>
      </w:r>
      <w:r w:rsidR="00F8094D" w:rsidRPr="00B2798A">
        <w:t>8</w:t>
      </w:r>
      <w:r w:rsidRPr="00B2798A">
        <w:t xml:space="preserve"> objektų (2,</w:t>
      </w:r>
      <w:r w:rsidR="00F8094D" w:rsidRPr="00B2798A">
        <w:t>88</w:t>
      </w:r>
      <w:r w:rsidRPr="00B2798A">
        <w:t xml:space="preserve"> proc.) neregistruoti. Didžioji dalis yra netinkami naudoti (Barzdų sen. – ūkinis pastatas ir gyvenamasis namas</w:t>
      </w:r>
      <w:r w:rsidR="00983F2E" w:rsidRPr="00B2798A">
        <w:t xml:space="preserve"> (2025 m. nurašytas)</w:t>
      </w:r>
      <w:r w:rsidR="00EE6A02" w:rsidRPr="00B2798A">
        <w:t xml:space="preserve">; </w:t>
      </w:r>
      <w:r w:rsidRPr="00B2798A">
        <w:t xml:space="preserve">Kidulių sen. – estrada ir tualetai </w:t>
      </w:r>
      <w:r w:rsidR="00400F89" w:rsidRPr="00B2798A">
        <w:t>(</w:t>
      </w:r>
      <w:r w:rsidRPr="00B2798A">
        <w:t>nesutvarkyti dokum</w:t>
      </w:r>
      <w:r w:rsidR="00C60818" w:rsidRPr="00B2798A">
        <w:t>e</w:t>
      </w:r>
      <w:r w:rsidRPr="00B2798A">
        <w:t>ntai</w:t>
      </w:r>
      <w:r w:rsidR="00400F89" w:rsidRPr="00B2798A">
        <w:t>),</w:t>
      </w:r>
      <w:r w:rsidR="00EE6A02" w:rsidRPr="00B2798A">
        <w:t xml:space="preserve"> </w:t>
      </w:r>
      <w:r w:rsidR="00C60818" w:rsidRPr="00B2798A">
        <w:t xml:space="preserve">Kudirkos Naumiesčio sen. – </w:t>
      </w:r>
      <w:proofErr w:type="spellStart"/>
      <w:r w:rsidR="00C60818" w:rsidRPr="00B2798A">
        <w:t>Būblelių</w:t>
      </w:r>
      <w:proofErr w:type="spellEnd"/>
      <w:r w:rsidR="00C60818" w:rsidRPr="00B2798A">
        <w:t xml:space="preserve"> k. patalpos</w:t>
      </w:r>
      <w:r w:rsidR="00400F89" w:rsidRPr="00B2798A">
        <w:t xml:space="preserve"> (</w:t>
      </w:r>
      <w:r w:rsidR="00C60818" w:rsidRPr="00B2798A">
        <w:t>nerealizuotin</w:t>
      </w:r>
      <w:r w:rsidR="000F483F">
        <w:t>os</w:t>
      </w:r>
      <w:r w:rsidR="00400F89" w:rsidRPr="00B2798A">
        <w:t>)</w:t>
      </w:r>
      <w:r w:rsidR="00C60818" w:rsidRPr="00B2798A">
        <w:t xml:space="preserve">, </w:t>
      </w:r>
      <w:proofErr w:type="spellStart"/>
      <w:r w:rsidR="00C60818" w:rsidRPr="00B2798A">
        <w:t>Panovių</w:t>
      </w:r>
      <w:proofErr w:type="spellEnd"/>
      <w:r w:rsidR="00C60818" w:rsidRPr="00B2798A">
        <w:t xml:space="preserve"> k. esančio</w:t>
      </w:r>
      <w:r w:rsidR="00EE6A02" w:rsidRPr="00B2798A">
        <w:t>s</w:t>
      </w:r>
      <w:r w:rsidR="00C60818" w:rsidRPr="00B2798A">
        <w:t xml:space="preserve"> kultūros patalpos – pastat</w:t>
      </w:r>
      <w:r w:rsidR="00EE6A02" w:rsidRPr="00B2798A">
        <w:t>as priklauso</w:t>
      </w:r>
      <w:r w:rsidR="00C60818" w:rsidRPr="00B2798A">
        <w:t xml:space="preserve"> kelet</w:t>
      </w:r>
      <w:r w:rsidR="00EE6A02" w:rsidRPr="00B2798A">
        <w:t>ui</w:t>
      </w:r>
      <w:r w:rsidR="00C60818" w:rsidRPr="00B2798A">
        <w:t xml:space="preserve"> savininkų, </w:t>
      </w:r>
      <w:r w:rsidR="00EE6A02" w:rsidRPr="00B2798A">
        <w:t xml:space="preserve">nepavyksta sutvarkyti </w:t>
      </w:r>
      <w:r w:rsidR="00C60818" w:rsidRPr="00B2798A">
        <w:t>dokument</w:t>
      </w:r>
      <w:r w:rsidR="00EE6A02" w:rsidRPr="00B2798A">
        <w:t>ų</w:t>
      </w:r>
      <w:r w:rsidR="00400F89" w:rsidRPr="00B2798A">
        <w:t>,</w:t>
      </w:r>
      <w:r w:rsidR="00C60818" w:rsidRPr="00B2798A">
        <w:t xml:space="preserve"> Lukšių sen. – buvęs bendrabutis </w:t>
      </w:r>
      <w:r w:rsidR="00400F89" w:rsidRPr="00B2798A">
        <w:t xml:space="preserve"> (</w:t>
      </w:r>
      <w:r w:rsidR="00C60818" w:rsidRPr="00B2798A">
        <w:t>nurašytas, nenugriautas)</w:t>
      </w:r>
      <w:r w:rsidR="00983F2E" w:rsidRPr="00B2798A">
        <w:t>, namelis kapuose; Plokščių sen. – konteineris (gyv. namas); Sintautų sen. – statybinis konteineris; Sudargo sen. – mechaninių dirbtuvių garažas; Šakių sen. – pagalbinis pastatas</w:t>
      </w:r>
      <w:r w:rsidR="005F75FF">
        <w:t>.</w:t>
      </w:r>
    </w:p>
    <w:p w14:paraId="7AD1E2AB" w14:textId="5605AD53" w:rsidR="000C5A5E" w:rsidRPr="00B2798A" w:rsidRDefault="000C5A5E" w:rsidP="0050554D">
      <w:pPr>
        <w:spacing w:before="60" w:line="360" w:lineRule="auto"/>
        <w:ind w:firstLine="709"/>
        <w:jc w:val="both"/>
      </w:pPr>
      <w:r w:rsidRPr="00B2798A">
        <w:t>202</w:t>
      </w:r>
      <w:r w:rsidR="00904C84" w:rsidRPr="00B2798A">
        <w:t>4</w:t>
      </w:r>
      <w:r w:rsidRPr="00B2798A">
        <w:t xml:space="preserve"> m. gruodžio 31 d. duomenimis</w:t>
      </w:r>
      <w:r w:rsidR="00EE6A02" w:rsidRPr="00B2798A">
        <w:t>,</w:t>
      </w:r>
      <w:r w:rsidRPr="00B2798A">
        <w:t xml:space="preserve"> išnuomojant savivaldybės turtą</w:t>
      </w:r>
      <w:r w:rsidR="00A85FDB" w:rsidRPr="00B2798A">
        <w:t>,</w:t>
      </w:r>
      <w:r w:rsidRPr="00B2798A">
        <w:t xml:space="preserve"> sudaryt</w:t>
      </w:r>
      <w:r w:rsidR="00FD3634" w:rsidRPr="00B2798A">
        <w:t>os</w:t>
      </w:r>
      <w:r w:rsidRPr="00B2798A">
        <w:t xml:space="preserve"> 5</w:t>
      </w:r>
      <w:r w:rsidR="002A122B" w:rsidRPr="00B2798A">
        <w:t>2</w:t>
      </w:r>
      <w:r w:rsidR="00611324" w:rsidRPr="00B2798A">
        <w:t xml:space="preserve"> </w:t>
      </w:r>
      <w:r w:rsidRPr="00B2798A">
        <w:t xml:space="preserve"> nuomos sutar</w:t>
      </w:r>
      <w:r w:rsidR="00FD3634" w:rsidRPr="00B2798A">
        <w:t>tys</w:t>
      </w:r>
      <w:r w:rsidRPr="00B2798A">
        <w:t xml:space="preserve">. Pagal sutartis išnuomota </w:t>
      </w:r>
      <w:r w:rsidR="00904C84" w:rsidRPr="00B2798A">
        <w:t>5</w:t>
      </w:r>
      <w:r w:rsidR="003D4AC0">
        <w:t xml:space="preserve"> </w:t>
      </w:r>
      <w:r w:rsidR="00904C84" w:rsidRPr="00B2798A">
        <w:t>077,39</w:t>
      </w:r>
      <w:r w:rsidR="002A122B" w:rsidRPr="00B2798A">
        <w:t xml:space="preserve"> </w:t>
      </w:r>
      <w:r w:rsidRPr="00B2798A">
        <w:t>kv. m</w:t>
      </w:r>
      <w:r w:rsidR="00FD3634" w:rsidRPr="00B2798A">
        <w:t xml:space="preserve"> ploto</w:t>
      </w:r>
      <w:r w:rsidRPr="00B2798A">
        <w:t xml:space="preserve"> patalpų. </w:t>
      </w:r>
      <w:r w:rsidR="000C4ACB" w:rsidRPr="00B2798A">
        <w:t>Išnuomotas savivaldybės turtas naudojamas pagal sutartyse numatyt</w:t>
      </w:r>
      <w:r w:rsidR="00A22160" w:rsidRPr="00B2798A">
        <w:t>ą</w:t>
      </w:r>
      <w:r w:rsidR="000C4ACB" w:rsidRPr="00B2798A">
        <w:t xml:space="preserve"> paskirtį</w:t>
      </w:r>
      <w:r w:rsidR="00EE6A02" w:rsidRPr="00B2798A">
        <w:t>.</w:t>
      </w:r>
    </w:p>
    <w:p w14:paraId="0D025924" w14:textId="19C75D26" w:rsidR="00392E29" w:rsidRPr="00B2798A" w:rsidRDefault="00392E29" w:rsidP="0050554D">
      <w:pPr>
        <w:spacing w:before="60" w:line="360" w:lineRule="auto"/>
        <w:ind w:firstLine="709"/>
        <w:jc w:val="both"/>
      </w:pPr>
      <w:r w:rsidRPr="00B2798A">
        <w:t>Transporto priemonių sąrašas pridedamas (priedas)</w:t>
      </w:r>
      <w:r w:rsidR="00A8776E" w:rsidRPr="00B2798A">
        <w:t>.</w:t>
      </w:r>
    </w:p>
    <w:p w14:paraId="21D9D028" w14:textId="566C3657" w:rsidR="0083277E" w:rsidRPr="00B2798A" w:rsidRDefault="0083277E" w:rsidP="0050554D">
      <w:pPr>
        <w:spacing w:before="60" w:line="360" w:lineRule="auto"/>
        <w:ind w:firstLine="709"/>
        <w:jc w:val="both"/>
      </w:pPr>
      <w:r w:rsidRPr="00B2798A">
        <w:t>Nekilnojamojo turto išlaikymo sąnaudas sudaro komunalinės ir remonto sąnaudos. 202</w:t>
      </w:r>
      <w:r w:rsidR="00904C84" w:rsidRPr="00B2798A">
        <w:t>4</w:t>
      </w:r>
      <w:r w:rsidR="00D96620" w:rsidRPr="00B2798A">
        <w:t xml:space="preserve"> </w:t>
      </w:r>
      <w:r w:rsidRPr="00B2798A">
        <w:t xml:space="preserve">metais komunalinės sąnaudos </w:t>
      </w:r>
      <w:r w:rsidR="00EE6A02" w:rsidRPr="00B2798A">
        <w:t>buvo</w:t>
      </w:r>
      <w:r w:rsidR="006206CB" w:rsidRPr="00B2798A">
        <w:t xml:space="preserve"> </w:t>
      </w:r>
      <w:r w:rsidR="00904C84" w:rsidRPr="00B2798A">
        <w:t>1</w:t>
      </w:r>
      <w:r w:rsidR="003D4AC0">
        <w:t xml:space="preserve"> </w:t>
      </w:r>
      <w:r w:rsidR="00904C84" w:rsidRPr="00B2798A">
        <w:t xml:space="preserve">133 726,20 </w:t>
      </w:r>
      <w:r w:rsidR="006206CB" w:rsidRPr="00B2798A">
        <w:t>Eur</w:t>
      </w:r>
      <w:r w:rsidR="00EE6A02" w:rsidRPr="00B2798A">
        <w:t xml:space="preserve"> </w:t>
      </w:r>
      <w:r w:rsidR="006206CB" w:rsidRPr="00B2798A">
        <w:t>(202</w:t>
      </w:r>
      <w:r w:rsidR="00904C84" w:rsidRPr="00B2798A">
        <w:t>3</w:t>
      </w:r>
      <w:r w:rsidR="006206CB" w:rsidRPr="00B2798A">
        <w:t xml:space="preserve"> m. </w:t>
      </w:r>
      <w:r w:rsidR="00400F89" w:rsidRPr="00B2798A">
        <w:t>–</w:t>
      </w:r>
      <w:r w:rsidR="006206CB" w:rsidRPr="00B2798A">
        <w:t xml:space="preserve"> </w:t>
      </w:r>
      <w:r w:rsidR="00904C84" w:rsidRPr="00B2798A">
        <w:t xml:space="preserve">1 404 357,8 </w:t>
      </w:r>
      <w:r w:rsidRPr="00B2798A">
        <w:t>Eur</w:t>
      </w:r>
      <w:r w:rsidR="006206CB" w:rsidRPr="00B2798A">
        <w:t>)</w:t>
      </w:r>
      <w:r w:rsidRPr="00B2798A">
        <w:t>, remonto sąnaudos –</w:t>
      </w:r>
      <w:r w:rsidR="00D96620" w:rsidRPr="00B2798A">
        <w:t xml:space="preserve"> </w:t>
      </w:r>
      <w:r w:rsidR="00904C84" w:rsidRPr="00B2798A">
        <w:t xml:space="preserve">804 479,59 Eur </w:t>
      </w:r>
      <w:r w:rsidR="006206CB" w:rsidRPr="00B2798A">
        <w:t>(202</w:t>
      </w:r>
      <w:r w:rsidR="00904C84" w:rsidRPr="00B2798A">
        <w:t>3</w:t>
      </w:r>
      <w:r w:rsidR="006206CB" w:rsidRPr="00B2798A">
        <w:t xml:space="preserve"> m. </w:t>
      </w:r>
      <w:r w:rsidR="00400F89" w:rsidRPr="00B2798A">
        <w:t>–</w:t>
      </w:r>
      <w:r w:rsidR="006206CB" w:rsidRPr="00B2798A">
        <w:t xml:space="preserve"> </w:t>
      </w:r>
      <w:r w:rsidR="00904C84" w:rsidRPr="00B2798A">
        <w:t>875 536,23</w:t>
      </w:r>
      <w:r w:rsidR="00D96620" w:rsidRPr="00B2798A">
        <w:t xml:space="preserve"> </w:t>
      </w:r>
      <w:r w:rsidRPr="00B2798A">
        <w:t>Eu</w:t>
      </w:r>
      <w:r w:rsidR="006206CB" w:rsidRPr="00B2798A">
        <w:t>r)</w:t>
      </w:r>
      <w:r w:rsidRPr="00B2798A">
        <w:t>.</w:t>
      </w:r>
    </w:p>
    <w:p w14:paraId="38374405" w14:textId="77777777" w:rsidR="00BB09B7" w:rsidRPr="00B2798A" w:rsidRDefault="00BB09B7" w:rsidP="003D4AC0">
      <w:pPr>
        <w:rPr>
          <w:position w:val="8"/>
        </w:rPr>
      </w:pPr>
    </w:p>
    <w:p w14:paraId="3B394A22" w14:textId="77777777" w:rsidR="00D42DE3" w:rsidRPr="00B2798A" w:rsidRDefault="00D42DE3" w:rsidP="003D4AC0">
      <w:pPr>
        <w:ind w:left="1290"/>
        <w:rPr>
          <w:b/>
          <w:position w:val="8"/>
        </w:rPr>
      </w:pPr>
      <w:r w:rsidRPr="00B2798A">
        <w:rPr>
          <w:b/>
          <w:position w:val="8"/>
        </w:rPr>
        <w:t>NEFINANSINIS TURTAS</w:t>
      </w:r>
    </w:p>
    <w:p w14:paraId="1FDDDDC9" w14:textId="77777777" w:rsidR="00D42DE3" w:rsidRPr="00B2798A" w:rsidRDefault="00D42DE3" w:rsidP="003D4AC0">
      <w:pPr>
        <w:ind w:firstLine="709"/>
        <w:jc w:val="both"/>
        <w:rPr>
          <w:b/>
          <w:position w:val="8"/>
        </w:rPr>
      </w:pPr>
    </w:p>
    <w:p w14:paraId="1D921CEC" w14:textId="56769375" w:rsidR="002F20C1" w:rsidRPr="00B2798A" w:rsidRDefault="00D42DE3" w:rsidP="0050554D">
      <w:pPr>
        <w:spacing w:line="360" w:lineRule="auto"/>
        <w:ind w:firstLine="709"/>
        <w:jc w:val="both"/>
        <w:rPr>
          <w:bCs/>
          <w:iCs/>
          <w:position w:val="8"/>
        </w:rPr>
      </w:pPr>
      <w:r w:rsidRPr="00B2798A">
        <w:rPr>
          <w:position w:val="8"/>
        </w:rPr>
        <w:t>Rajono savivaldybei nuosavybės teise priklausančio nefinansinio turto vertė per 20</w:t>
      </w:r>
      <w:r w:rsidR="00A05ED9" w:rsidRPr="00B2798A">
        <w:rPr>
          <w:position w:val="8"/>
        </w:rPr>
        <w:t>2</w:t>
      </w:r>
      <w:r w:rsidR="00904C84" w:rsidRPr="00B2798A">
        <w:rPr>
          <w:position w:val="8"/>
        </w:rPr>
        <w:t>4</w:t>
      </w:r>
      <w:r w:rsidRPr="00B2798A">
        <w:rPr>
          <w:position w:val="8"/>
        </w:rPr>
        <w:t xml:space="preserve"> m. padidėjo </w:t>
      </w:r>
      <w:r w:rsidR="003B57E7" w:rsidRPr="003B57E7">
        <w:rPr>
          <w:position w:val="8"/>
        </w:rPr>
        <w:t xml:space="preserve">1 531 749 </w:t>
      </w:r>
      <w:r w:rsidR="00A85FDB" w:rsidRPr="00B2798A">
        <w:rPr>
          <w:position w:val="8"/>
        </w:rPr>
        <w:t xml:space="preserve">Eur t. y. </w:t>
      </w:r>
      <w:r w:rsidR="00904C84" w:rsidRPr="00B2798A">
        <w:rPr>
          <w:position w:val="8"/>
        </w:rPr>
        <w:t>2,22</w:t>
      </w:r>
      <w:r w:rsidRPr="00B2798A">
        <w:rPr>
          <w:position w:val="8"/>
        </w:rPr>
        <w:t xml:space="preserve"> proc. ir 20</w:t>
      </w:r>
      <w:r w:rsidR="00A05ED9" w:rsidRPr="00B2798A">
        <w:rPr>
          <w:position w:val="8"/>
        </w:rPr>
        <w:t>2</w:t>
      </w:r>
      <w:r w:rsidR="00904C84" w:rsidRPr="00B2798A">
        <w:rPr>
          <w:position w:val="8"/>
        </w:rPr>
        <w:t>4</w:t>
      </w:r>
      <w:r w:rsidR="00D07B73" w:rsidRPr="00B2798A">
        <w:rPr>
          <w:position w:val="8"/>
        </w:rPr>
        <w:t xml:space="preserve"> m.</w:t>
      </w:r>
      <w:r w:rsidR="00A05ED9" w:rsidRPr="00B2798A">
        <w:rPr>
          <w:position w:val="8"/>
        </w:rPr>
        <w:t xml:space="preserve"> </w:t>
      </w:r>
      <w:r w:rsidR="00D07B73" w:rsidRPr="00B2798A">
        <w:rPr>
          <w:position w:val="8"/>
        </w:rPr>
        <w:t xml:space="preserve">pabaigoje sudarė </w:t>
      </w:r>
      <w:r w:rsidR="00904C84" w:rsidRPr="00B2798A">
        <w:rPr>
          <w:position w:val="8"/>
        </w:rPr>
        <w:t xml:space="preserve">65 271 419 </w:t>
      </w:r>
      <w:r w:rsidR="001F3F6E" w:rsidRPr="00B2798A">
        <w:rPr>
          <w:position w:val="8"/>
        </w:rPr>
        <w:t xml:space="preserve">Eur </w:t>
      </w:r>
      <w:r w:rsidRPr="00B2798A">
        <w:rPr>
          <w:position w:val="8"/>
        </w:rPr>
        <w:t>(20</w:t>
      </w:r>
      <w:r w:rsidR="00013136" w:rsidRPr="00B2798A">
        <w:rPr>
          <w:position w:val="8"/>
        </w:rPr>
        <w:t>2</w:t>
      </w:r>
      <w:r w:rsidR="00904C84" w:rsidRPr="00B2798A">
        <w:rPr>
          <w:position w:val="8"/>
        </w:rPr>
        <w:t>3</w:t>
      </w:r>
      <w:r w:rsidR="001F3F6E" w:rsidRPr="00B2798A">
        <w:rPr>
          <w:position w:val="8"/>
        </w:rPr>
        <w:t xml:space="preserve"> m. pabaigoje – </w:t>
      </w:r>
      <w:r w:rsidR="00904C84" w:rsidRPr="00B2798A">
        <w:rPr>
          <w:position w:val="8"/>
        </w:rPr>
        <w:t>63</w:t>
      </w:r>
      <w:r w:rsidR="003B57E7">
        <w:rPr>
          <w:position w:val="8"/>
        </w:rPr>
        <w:t> 739 670</w:t>
      </w:r>
      <w:r w:rsidR="00904C84" w:rsidRPr="00B2798A">
        <w:rPr>
          <w:position w:val="8"/>
        </w:rPr>
        <w:t xml:space="preserve"> </w:t>
      </w:r>
      <w:r w:rsidR="00013136" w:rsidRPr="00B2798A">
        <w:rPr>
          <w:position w:val="8"/>
        </w:rPr>
        <w:t>Eur</w:t>
      </w:r>
      <w:r w:rsidRPr="00B2798A">
        <w:rPr>
          <w:position w:val="8"/>
        </w:rPr>
        <w:t>).</w:t>
      </w:r>
    </w:p>
    <w:p w14:paraId="096C465B" w14:textId="5415576B" w:rsidR="00D42DE3" w:rsidRPr="00B2798A" w:rsidRDefault="00D42DE3" w:rsidP="0050554D">
      <w:pPr>
        <w:spacing w:line="360" w:lineRule="auto"/>
        <w:ind w:firstLine="709"/>
        <w:jc w:val="both"/>
        <w:rPr>
          <w:bCs/>
          <w:iCs/>
          <w:position w:val="8"/>
        </w:rPr>
      </w:pPr>
      <w:r w:rsidRPr="00B2798A">
        <w:rPr>
          <w:bCs/>
          <w:iCs/>
          <w:position w:val="8"/>
        </w:rPr>
        <w:t xml:space="preserve">„Žemė“ (1.1 eilutė) </w:t>
      </w:r>
      <w:r w:rsidR="001F3F6E" w:rsidRPr="00B2798A">
        <w:rPr>
          <w:bCs/>
          <w:iCs/>
          <w:position w:val="8"/>
        </w:rPr>
        <w:t>–</w:t>
      </w:r>
      <w:r w:rsidRPr="00B2798A">
        <w:rPr>
          <w:bCs/>
          <w:iCs/>
          <w:position w:val="8"/>
        </w:rPr>
        <w:t xml:space="preserve"> 20</w:t>
      </w:r>
      <w:r w:rsidR="002B4491" w:rsidRPr="00B2798A">
        <w:rPr>
          <w:bCs/>
          <w:iCs/>
          <w:position w:val="8"/>
        </w:rPr>
        <w:t>2</w:t>
      </w:r>
      <w:r w:rsidR="00904C84" w:rsidRPr="00B2798A">
        <w:rPr>
          <w:bCs/>
          <w:iCs/>
          <w:position w:val="8"/>
        </w:rPr>
        <w:t>4</w:t>
      </w:r>
      <w:r w:rsidR="009D2AD1" w:rsidRPr="00B2798A">
        <w:rPr>
          <w:bCs/>
          <w:iCs/>
          <w:position w:val="8"/>
        </w:rPr>
        <w:t xml:space="preserve"> m. turto vertė </w:t>
      </w:r>
      <w:r w:rsidR="00011E4E" w:rsidRPr="00B2798A">
        <w:rPr>
          <w:bCs/>
          <w:iCs/>
          <w:position w:val="8"/>
        </w:rPr>
        <w:t>padidėjo</w:t>
      </w:r>
      <w:r w:rsidR="00B40056" w:rsidRPr="00B2798A">
        <w:rPr>
          <w:bCs/>
          <w:iCs/>
          <w:position w:val="8"/>
        </w:rPr>
        <w:t xml:space="preserve"> </w:t>
      </w:r>
      <w:r w:rsidR="00904C84" w:rsidRPr="00B2798A">
        <w:rPr>
          <w:bCs/>
          <w:iCs/>
          <w:position w:val="8"/>
        </w:rPr>
        <w:t>1 166</w:t>
      </w:r>
      <w:r w:rsidR="004421F4" w:rsidRPr="00B2798A">
        <w:rPr>
          <w:bCs/>
          <w:iCs/>
          <w:position w:val="8"/>
        </w:rPr>
        <w:t xml:space="preserve"> Eur (</w:t>
      </w:r>
      <w:r w:rsidR="00400F89" w:rsidRPr="00B2798A">
        <w:rPr>
          <w:bCs/>
          <w:iCs/>
          <w:position w:val="8"/>
        </w:rPr>
        <w:t xml:space="preserve">dėl </w:t>
      </w:r>
      <w:r w:rsidR="00011E4E" w:rsidRPr="00B2798A">
        <w:rPr>
          <w:bCs/>
          <w:iCs/>
          <w:position w:val="8"/>
        </w:rPr>
        <w:t>žemės tikrosios vertės padidėjimo</w:t>
      </w:r>
      <w:r w:rsidR="00102400" w:rsidRPr="00B2798A">
        <w:rPr>
          <w:bCs/>
          <w:iCs/>
          <w:position w:val="8"/>
        </w:rPr>
        <w:t>).</w:t>
      </w:r>
      <w:r w:rsidR="002B4491" w:rsidRPr="00B2798A">
        <w:rPr>
          <w:bCs/>
          <w:iCs/>
          <w:position w:val="8"/>
        </w:rPr>
        <w:t xml:space="preserve"> </w:t>
      </w:r>
    </w:p>
    <w:p w14:paraId="19D3C284" w14:textId="14AB3B89" w:rsidR="00D42DE3" w:rsidRPr="00B2798A" w:rsidRDefault="00D42DE3" w:rsidP="0050554D">
      <w:pPr>
        <w:spacing w:line="360" w:lineRule="auto"/>
        <w:ind w:firstLine="709"/>
        <w:jc w:val="both"/>
        <w:rPr>
          <w:rStyle w:val="Emfaz"/>
          <w:i w:val="0"/>
          <w:iCs w:val="0"/>
        </w:rPr>
      </w:pPr>
      <w:r w:rsidRPr="00B2798A">
        <w:rPr>
          <w:rStyle w:val="Emfaz"/>
          <w:i w:val="0"/>
          <w:iCs w:val="0"/>
        </w:rPr>
        <w:t xml:space="preserve">„Gyvenamieji pastatai (būstas)“ (1.2 eilutė) </w:t>
      </w:r>
      <w:r w:rsidR="001F3F6E" w:rsidRPr="00B2798A">
        <w:rPr>
          <w:rStyle w:val="Emfaz"/>
          <w:i w:val="0"/>
          <w:iCs w:val="0"/>
        </w:rPr>
        <w:t xml:space="preserve">– </w:t>
      </w:r>
      <w:r w:rsidRPr="00B2798A">
        <w:rPr>
          <w:rStyle w:val="Emfaz"/>
          <w:i w:val="0"/>
          <w:iCs w:val="0"/>
        </w:rPr>
        <w:t>20</w:t>
      </w:r>
      <w:r w:rsidR="00144996" w:rsidRPr="00B2798A">
        <w:rPr>
          <w:rStyle w:val="Emfaz"/>
          <w:i w:val="0"/>
          <w:iCs w:val="0"/>
        </w:rPr>
        <w:t>2</w:t>
      </w:r>
      <w:r w:rsidR="00904C84" w:rsidRPr="00B2798A">
        <w:rPr>
          <w:rStyle w:val="Emfaz"/>
          <w:i w:val="0"/>
          <w:iCs w:val="0"/>
        </w:rPr>
        <w:t>4</w:t>
      </w:r>
      <w:r w:rsidRPr="00B2798A">
        <w:rPr>
          <w:rStyle w:val="Emfaz"/>
          <w:i w:val="0"/>
          <w:iCs w:val="0"/>
        </w:rPr>
        <w:t xml:space="preserve"> m.</w:t>
      </w:r>
      <w:r w:rsidR="005530A4" w:rsidRPr="00B2798A">
        <w:rPr>
          <w:rStyle w:val="Emfaz"/>
          <w:i w:val="0"/>
          <w:iCs w:val="0"/>
        </w:rPr>
        <w:t xml:space="preserve"> bendra</w:t>
      </w:r>
      <w:r w:rsidRPr="00B2798A">
        <w:rPr>
          <w:rStyle w:val="Emfaz"/>
          <w:i w:val="0"/>
          <w:iCs w:val="0"/>
        </w:rPr>
        <w:t xml:space="preserve"> turto vertė</w:t>
      </w:r>
      <w:r w:rsidR="00CF209D" w:rsidRPr="00B2798A">
        <w:rPr>
          <w:rStyle w:val="Emfaz"/>
          <w:i w:val="0"/>
          <w:iCs w:val="0"/>
        </w:rPr>
        <w:t xml:space="preserve"> padidėjo</w:t>
      </w:r>
      <w:r w:rsidRPr="00B2798A">
        <w:rPr>
          <w:rStyle w:val="Emfaz"/>
          <w:i w:val="0"/>
          <w:iCs w:val="0"/>
        </w:rPr>
        <w:t xml:space="preserve"> </w:t>
      </w:r>
      <w:r w:rsidR="00904C84" w:rsidRPr="00B2798A">
        <w:rPr>
          <w:rStyle w:val="Emfaz"/>
          <w:i w:val="0"/>
          <w:iCs w:val="0"/>
        </w:rPr>
        <w:t xml:space="preserve">779 242 </w:t>
      </w:r>
      <w:r w:rsidRPr="00B2798A">
        <w:rPr>
          <w:rStyle w:val="Emfaz"/>
          <w:i w:val="0"/>
          <w:iCs w:val="0"/>
        </w:rPr>
        <w:t>Eur</w:t>
      </w:r>
      <w:r w:rsidR="00CF209D" w:rsidRPr="00B2798A">
        <w:rPr>
          <w:rStyle w:val="Emfaz"/>
          <w:i w:val="0"/>
          <w:iCs w:val="0"/>
        </w:rPr>
        <w:t xml:space="preserve"> (</w:t>
      </w:r>
      <w:r w:rsidR="00400F89" w:rsidRPr="00B2798A">
        <w:rPr>
          <w:rStyle w:val="Emfaz"/>
          <w:i w:val="0"/>
          <w:iCs w:val="0"/>
        </w:rPr>
        <w:t xml:space="preserve">dėl </w:t>
      </w:r>
      <w:r w:rsidR="00CF209D" w:rsidRPr="00B2798A">
        <w:rPr>
          <w:rStyle w:val="Emfaz"/>
          <w:i w:val="0"/>
          <w:iCs w:val="0"/>
        </w:rPr>
        <w:t>renovuojamų namų vertės padidėjimo</w:t>
      </w:r>
      <w:r w:rsidR="00A85FDB" w:rsidRPr="00B2798A">
        <w:rPr>
          <w:rStyle w:val="Emfaz"/>
          <w:i w:val="0"/>
          <w:iCs w:val="0"/>
        </w:rPr>
        <w:t>,</w:t>
      </w:r>
      <w:r w:rsidRPr="00B2798A">
        <w:rPr>
          <w:rStyle w:val="Emfaz"/>
          <w:i w:val="0"/>
          <w:iCs w:val="0"/>
        </w:rPr>
        <w:t xml:space="preserve"> </w:t>
      </w:r>
      <w:r w:rsidR="006422C5" w:rsidRPr="00B2798A">
        <w:rPr>
          <w:rStyle w:val="Emfaz"/>
          <w:i w:val="0"/>
          <w:iCs w:val="0"/>
        </w:rPr>
        <w:t xml:space="preserve">taip pat </w:t>
      </w:r>
      <w:r w:rsidR="00964D10" w:rsidRPr="00B2798A">
        <w:rPr>
          <w:rStyle w:val="Emfaz"/>
          <w:i w:val="0"/>
          <w:iCs w:val="0"/>
        </w:rPr>
        <w:t xml:space="preserve">iš nebaigtos statybos perkelti du pastatai: Pastatas – Grupinio gyvenimo namas, esantis Gelgaudiškyje, Mokyklos g. 7A ir Pastatas </w:t>
      </w:r>
      <w:r w:rsidR="000C606E">
        <w:rPr>
          <w:rStyle w:val="Emfaz"/>
          <w:i w:val="0"/>
          <w:iCs w:val="0"/>
        </w:rPr>
        <w:t>–</w:t>
      </w:r>
      <w:r w:rsidR="00964D10" w:rsidRPr="00B2798A">
        <w:rPr>
          <w:rStyle w:val="Emfaz"/>
          <w:i w:val="0"/>
          <w:iCs w:val="0"/>
        </w:rPr>
        <w:t xml:space="preserve"> Bendruomeniniai vaikų globos namai, esantis Šakiuose, Šaulių g. 37 </w:t>
      </w:r>
      <w:r w:rsidR="006422C5" w:rsidRPr="00B2798A">
        <w:rPr>
          <w:rStyle w:val="Emfaz"/>
          <w:i w:val="0"/>
          <w:iCs w:val="0"/>
        </w:rPr>
        <w:t>(</w:t>
      </w:r>
      <w:r w:rsidR="00CA001B" w:rsidRPr="00B2798A">
        <w:rPr>
          <w:rStyle w:val="Emfaz"/>
          <w:i w:val="0"/>
          <w:iCs w:val="0"/>
        </w:rPr>
        <w:t xml:space="preserve">Ataskaitos </w:t>
      </w:r>
      <w:r w:rsidR="0063532A" w:rsidRPr="00B2798A">
        <w:rPr>
          <w:rStyle w:val="Emfaz"/>
          <w:i w:val="0"/>
          <w:iCs w:val="0"/>
        </w:rPr>
        <w:t>2 priedas</w:t>
      </w:r>
      <w:r w:rsidR="00E54798" w:rsidRPr="00B2798A">
        <w:rPr>
          <w:rStyle w:val="Emfaz"/>
          <w:i w:val="0"/>
          <w:iCs w:val="0"/>
        </w:rPr>
        <w:t xml:space="preserve">). </w:t>
      </w:r>
    </w:p>
    <w:p w14:paraId="6BD9F0EE" w14:textId="5B94A589" w:rsidR="00D42DE3" w:rsidRPr="00B2798A" w:rsidRDefault="00D42DE3" w:rsidP="0050554D">
      <w:pPr>
        <w:spacing w:line="360" w:lineRule="auto"/>
        <w:ind w:firstLine="709"/>
        <w:jc w:val="both"/>
        <w:rPr>
          <w:bCs/>
          <w:iCs/>
          <w:position w:val="8"/>
        </w:rPr>
      </w:pPr>
      <w:r w:rsidRPr="00B2798A">
        <w:rPr>
          <w:bCs/>
          <w:iCs/>
          <w:position w:val="8"/>
        </w:rPr>
        <w:t xml:space="preserve">„Administraciniai pastatai“ (1.3.1 eilutė) </w:t>
      </w:r>
      <w:r w:rsidR="001F3F6E" w:rsidRPr="00B2798A">
        <w:rPr>
          <w:bCs/>
          <w:iCs/>
          <w:position w:val="8"/>
        </w:rPr>
        <w:t>–</w:t>
      </w:r>
      <w:r w:rsidRPr="00B2798A">
        <w:rPr>
          <w:bCs/>
          <w:iCs/>
          <w:position w:val="8"/>
        </w:rPr>
        <w:t xml:space="preserve"> 20</w:t>
      </w:r>
      <w:r w:rsidR="00144996" w:rsidRPr="00B2798A">
        <w:rPr>
          <w:bCs/>
          <w:iCs/>
          <w:position w:val="8"/>
        </w:rPr>
        <w:t>2</w:t>
      </w:r>
      <w:r w:rsidR="00964D10" w:rsidRPr="00B2798A">
        <w:rPr>
          <w:bCs/>
          <w:iCs/>
          <w:position w:val="8"/>
        </w:rPr>
        <w:t>4</w:t>
      </w:r>
      <w:r w:rsidRPr="00B2798A">
        <w:rPr>
          <w:bCs/>
          <w:iCs/>
          <w:position w:val="8"/>
        </w:rPr>
        <w:t xml:space="preserve"> m. turto vertė </w:t>
      </w:r>
      <w:bookmarkStart w:id="1" w:name="_Hlk165986161"/>
      <w:r w:rsidR="00B10681" w:rsidRPr="00B2798A">
        <w:rPr>
          <w:bCs/>
          <w:iCs/>
          <w:position w:val="8"/>
        </w:rPr>
        <w:t>sumažėjo</w:t>
      </w:r>
      <w:bookmarkEnd w:id="1"/>
      <w:r w:rsidR="00144996" w:rsidRPr="00B2798A">
        <w:rPr>
          <w:bCs/>
          <w:iCs/>
          <w:position w:val="8"/>
        </w:rPr>
        <w:t xml:space="preserve"> </w:t>
      </w:r>
      <w:r w:rsidR="00964D10" w:rsidRPr="00B2798A">
        <w:rPr>
          <w:bCs/>
          <w:iCs/>
          <w:position w:val="8"/>
        </w:rPr>
        <w:t>16 248</w:t>
      </w:r>
      <w:r w:rsidR="00B10681" w:rsidRPr="00B2798A">
        <w:rPr>
          <w:bCs/>
          <w:iCs/>
          <w:position w:val="8"/>
        </w:rPr>
        <w:t xml:space="preserve"> </w:t>
      </w:r>
      <w:r w:rsidR="00885686" w:rsidRPr="00B2798A">
        <w:rPr>
          <w:bCs/>
          <w:iCs/>
          <w:position w:val="8"/>
        </w:rPr>
        <w:t>Eur (</w:t>
      </w:r>
      <w:r w:rsidR="00B10681" w:rsidRPr="00B2798A">
        <w:rPr>
          <w:bCs/>
          <w:iCs/>
          <w:position w:val="8"/>
        </w:rPr>
        <w:t>priskaičiuotas turto nusidėvėjimas</w:t>
      </w:r>
      <w:r w:rsidR="00A85FDB" w:rsidRPr="00B2798A">
        <w:rPr>
          <w:bCs/>
          <w:iCs/>
          <w:position w:val="8"/>
        </w:rPr>
        <w:t>;</w:t>
      </w:r>
      <w:r w:rsidR="00B10681" w:rsidRPr="00B2798A">
        <w:rPr>
          <w:bCs/>
          <w:iCs/>
          <w:position w:val="8"/>
        </w:rPr>
        <w:t xml:space="preserve"> dėl turto perkėlimo į turtą</w:t>
      </w:r>
      <w:r w:rsidR="00A85FDB" w:rsidRPr="00B2798A">
        <w:rPr>
          <w:bCs/>
          <w:iCs/>
          <w:position w:val="8"/>
        </w:rPr>
        <w:t>,</w:t>
      </w:r>
      <w:r w:rsidR="00B10681" w:rsidRPr="00B2798A">
        <w:rPr>
          <w:bCs/>
          <w:iCs/>
          <w:position w:val="8"/>
        </w:rPr>
        <w:t xml:space="preserve"> skirtą parduoti</w:t>
      </w:r>
      <w:r w:rsidRPr="00B2798A">
        <w:rPr>
          <w:bCs/>
          <w:iCs/>
          <w:position w:val="8"/>
        </w:rPr>
        <w:t>).</w:t>
      </w:r>
    </w:p>
    <w:p w14:paraId="22FCD665" w14:textId="3E42D1BC" w:rsidR="00D42DE3" w:rsidRPr="00B2798A" w:rsidRDefault="00D42DE3" w:rsidP="0050554D">
      <w:pPr>
        <w:spacing w:line="360" w:lineRule="auto"/>
        <w:ind w:firstLine="709"/>
        <w:jc w:val="both"/>
        <w:rPr>
          <w:bCs/>
          <w:iCs/>
          <w:position w:val="8"/>
        </w:rPr>
      </w:pPr>
      <w:r w:rsidRPr="00B2798A">
        <w:rPr>
          <w:bCs/>
          <w:iCs/>
          <w:position w:val="8"/>
        </w:rPr>
        <w:t xml:space="preserve">„Švietimo ir mokslo įstaigų pastatai“ (1.3.3 eilutė) </w:t>
      </w:r>
      <w:r w:rsidR="001F3F6E" w:rsidRPr="00B2798A">
        <w:rPr>
          <w:bCs/>
          <w:iCs/>
          <w:position w:val="8"/>
        </w:rPr>
        <w:t>–</w:t>
      </w:r>
      <w:r w:rsidRPr="00B2798A">
        <w:rPr>
          <w:bCs/>
          <w:iCs/>
          <w:position w:val="8"/>
        </w:rPr>
        <w:t xml:space="preserve"> 20</w:t>
      </w:r>
      <w:r w:rsidR="00144996" w:rsidRPr="00B2798A">
        <w:rPr>
          <w:bCs/>
          <w:iCs/>
          <w:position w:val="8"/>
        </w:rPr>
        <w:t>2</w:t>
      </w:r>
      <w:r w:rsidR="00964D10" w:rsidRPr="00B2798A">
        <w:rPr>
          <w:bCs/>
          <w:iCs/>
          <w:position w:val="8"/>
        </w:rPr>
        <w:t>4</w:t>
      </w:r>
      <w:r w:rsidRPr="00B2798A">
        <w:rPr>
          <w:bCs/>
          <w:iCs/>
          <w:position w:val="8"/>
        </w:rPr>
        <w:t xml:space="preserve"> m. turto vertė </w:t>
      </w:r>
      <w:r w:rsidR="00E854B2" w:rsidRPr="00B2798A">
        <w:rPr>
          <w:bCs/>
          <w:iCs/>
          <w:position w:val="8"/>
        </w:rPr>
        <w:t>sumažėjo</w:t>
      </w:r>
      <w:r w:rsidR="00863A04" w:rsidRPr="00B2798A">
        <w:rPr>
          <w:bCs/>
          <w:iCs/>
          <w:position w:val="8"/>
        </w:rPr>
        <w:t xml:space="preserve"> </w:t>
      </w:r>
      <w:r w:rsidR="00964D10" w:rsidRPr="00B2798A">
        <w:rPr>
          <w:bCs/>
          <w:iCs/>
          <w:position w:val="8"/>
        </w:rPr>
        <w:t>339 088</w:t>
      </w:r>
      <w:r w:rsidR="00E854B2" w:rsidRPr="00B2798A">
        <w:rPr>
          <w:bCs/>
          <w:iCs/>
          <w:position w:val="8"/>
        </w:rPr>
        <w:t xml:space="preserve"> </w:t>
      </w:r>
      <w:r w:rsidRPr="00B2798A">
        <w:rPr>
          <w:bCs/>
          <w:iCs/>
          <w:position w:val="8"/>
        </w:rPr>
        <w:t xml:space="preserve">Eur </w:t>
      </w:r>
      <w:r w:rsidR="00863A04" w:rsidRPr="00B2798A">
        <w:rPr>
          <w:bCs/>
          <w:iCs/>
          <w:position w:val="8"/>
        </w:rPr>
        <w:t>(</w:t>
      </w:r>
      <w:r w:rsidR="00E854B2" w:rsidRPr="00B2798A">
        <w:rPr>
          <w:bCs/>
          <w:iCs/>
          <w:position w:val="8"/>
        </w:rPr>
        <w:t>priskaičiuotas turto nusidėvėjimas</w:t>
      </w:r>
      <w:r w:rsidR="0050554D">
        <w:rPr>
          <w:bCs/>
          <w:iCs/>
          <w:position w:val="8"/>
        </w:rPr>
        <w:t>,</w:t>
      </w:r>
      <w:r w:rsidR="0050554D" w:rsidRPr="0050554D">
        <w:t xml:space="preserve"> </w:t>
      </w:r>
      <w:r w:rsidR="0050554D" w:rsidRPr="0050554D">
        <w:rPr>
          <w:bCs/>
          <w:iCs/>
          <w:position w:val="8"/>
        </w:rPr>
        <w:t>dėl turto pergrupavimo</w:t>
      </w:r>
      <w:r w:rsidR="00964D10" w:rsidRPr="00B2798A">
        <w:rPr>
          <w:bCs/>
          <w:iCs/>
          <w:position w:val="8"/>
        </w:rPr>
        <w:t>).</w:t>
      </w:r>
    </w:p>
    <w:p w14:paraId="58B9A4F3" w14:textId="41AAFFF5" w:rsidR="00D42DE3" w:rsidRPr="00B2798A" w:rsidRDefault="00D42DE3" w:rsidP="0050554D">
      <w:pPr>
        <w:spacing w:line="360" w:lineRule="auto"/>
        <w:ind w:firstLine="709"/>
        <w:jc w:val="both"/>
        <w:rPr>
          <w:bCs/>
          <w:iCs/>
          <w:position w:val="8"/>
        </w:rPr>
      </w:pPr>
      <w:r w:rsidRPr="00B2798A">
        <w:rPr>
          <w:bCs/>
          <w:iCs/>
          <w:position w:val="8"/>
        </w:rPr>
        <w:lastRenderedPageBreak/>
        <w:t xml:space="preserve">„Gydymo įstaigų pastatai“ (1.3.4 eilutė) </w:t>
      </w:r>
      <w:r w:rsidR="001F3F6E" w:rsidRPr="00B2798A">
        <w:rPr>
          <w:bCs/>
          <w:iCs/>
          <w:position w:val="8"/>
        </w:rPr>
        <w:t>–</w:t>
      </w:r>
      <w:r w:rsidRPr="00B2798A">
        <w:rPr>
          <w:bCs/>
          <w:iCs/>
          <w:position w:val="8"/>
        </w:rPr>
        <w:t xml:space="preserve"> 20</w:t>
      </w:r>
      <w:r w:rsidR="00144996" w:rsidRPr="00B2798A">
        <w:rPr>
          <w:bCs/>
          <w:iCs/>
          <w:position w:val="8"/>
        </w:rPr>
        <w:t>2</w:t>
      </w:r>
      <w:r w:rsidR="00964D10" w:rsidRPr="00B2798A">
        <w:rPr>
          <w:bCs/>
          <w:iCs/>
          <w:position w:val="8"/>
        </w:rPr>
        <w:t>4</w:t>
      </w:r>
      <w:r w:rsidRPr="00B2798A">
        <w:rPr>
          <w:bCs/>
          <w:iCs/>
          <w:position w:val="8"/>
        </w:rPr>
        <w:t xml:space="preserve"> m. turto vertė </w:t>
      </w:r>
      <w:r w:rsidR="008D663C" w:rsidRPr="00B2798A">
        <w:rPr>
          <w:bCs/>
          <w:iCs/>
          <w:position w:val="8"/>
        </w:rPr>
        <w:t xml:space="preserve">sumažėjo </w:t>
      </w:r>
      <w:r w:rsidR="00964D10" w:rsidRPr="00B2798A">
        <w:rPr>
          <w:bCs/>
          <w:iCs/>
          <w:position w:val="8"/>
        </w:rPr>
        <w:t xml:space="preserve">1 782 </w:t>
      </w:r>
      <w:r w:rsidRPr="00B2798A">
        <w:rPr>
          <w:bCs/>
          <w:iCs/>
          <w:position w:val="8"/>
        </w:rPr>
        <w:t>Eur (</w:t>
      </w:r>
      <w:r w:rsidR="008D663C" w:rsidRPr="00B2798A">
        <w:rPr>
          <w:bCs/>
          <w:iCs/>
          <w:position w:val="8"/>
        </w:rPr>
        <w:t>priskaičiuotas turto nusidėvėjimas</w:t>
      </w:r>
      <w:r w:rsidR="00B40056" w:rsidRPr="00B2798A">
        <w:rPr>
          <w:bCs/>
          <w:iCs/>
          <w:position w:val="8"/>
        </w:rPr>
        <w:t>, dėl turto pergrupavimo)</w:t>
      </w:r>
      <w:r w:rsidRPr="00B2798A">
        <w:rPr>
          <w:bCs/>
          <w:iCs/>
          <w:position w:val="8"/>
        </w:rPr>
        <w:t>.</w:t>
      </w:r>
    </w:p>
    <w:p w14:paraId="64F9EA52" w14:textId="6CB66EC3" w:rsidR="00D42DE3" w:rsidRPr="00B2798A" w:rsidRDefault="00D42DE3" w:rsidP="0050554D">
      <w:pPr>
        <w:spacing w:line="360" w:lineRule="auto"/>
        <w:ind w:firstLine="709"/>
        <w:jc w:val="both"/>
        <w:rPr>
          <w:bCs/>
          <w:iCs/>
          <w:position w:val="8"/>
        </w:rPr>
      </w:pPr>
      <w:r w:rsidRPr="00B2798A">
        <w:rPr>
          <w:bCs/>
          <w:iCs/>
          <w:position w:val="8"/>
        </w:rPr>
        <w:t xml:space="preserve">„Kultūros ir sporto įstaigų pastatai“ (1.3.5 eilutė) </w:t>
      </w:r>
      <w:r w:rsidR="001F3F6E" w:rsidRPr="00B2798A">
        <w:rPr>
          <w:bCs/>
          <w:iCs/>
          <w:position w:val="8"/>
        </w:rPr>
        <w:t>–</w:t>
      </w:r>
      <w:r w:rsidRPr="00B2798A">
        <w:rPr>
          <w:bCs/>
          <w:iCs/>
          <w:position w:val="8"/>
        </w:rPr>
        <w:t xml:space="preserve"> 20</w:t>
      </w:r>
      <w:r w:rsidR="00144996" w:rsidRPr="00B2798A">
        <w:rPr>
          <w:bCs/>
          <w:iCs/>
          <w:position w:val="8"/>
        </w:rPr>
        <w:t>2</w:t>
      </w:r>
      <w:r w:rsidR="00964D10" w:rsidRPr="00B2798A">
        <w:rPr>
          <w:bCs/>
          <w:iCs/>
          <w:position w:val="8"/>
        </w:rPr>
        <w:t>4</w:t>
      </w:r>
      <w:r w:rsidRPr="00B2798A">
        <w:rPr>
          <w:bCs/>
          <w:iCs/>
          <w:position w:val="8"/>
        </w:rPr>
        <w:t xml:space="preserve"> m. turto vertė </w:t>
      </w:r>
      <w:r w:rsidR="008D663C" w:rsidRPr="00B2798A">
        <w:rPr>
          <w:bCs/>
          <w:iCs/>
          <w:position w:val="8"/>
        </w:rPr>
        <w:t>sumažėjo</w:t>
      </w:r>
      <w:r w:rsidR="008D663C" w:rsidRPr="00B2798A">
        <w:t xml:space="preserve"> </w:t>
      </w:r>
      <w:r w:rsidR="00964D10" w:rsidRPr="00B2798A">
        <w:rPr>
          <w:bCs/>
          <w:iCs/>
          <w:position w:val="8"/>
        </w:rPr>
        <w:t>199 486</w:t>
      </w:r>
      <w:r w:rsidR="0005782C" w:rsidRPr="00B2798A">
        <w:rPr>
          <w:bCs/>
          <w:iCs/>
          <w:position w:val="8"/>
        </w:rPr>
        <w:t xml:space="preserve"> </w:t>
      </w:r>
      <w:r w:rsidRPr="00B2798A">
        <w:rPr>
          <w:bCs/>
          <w:iCs/>
          <w:position w:val="8"/>
        </w:rPr>
        <w:t>Eur (</w:t>
      </w:r>
      <w:r w:rsidR="0005782C" w:rsidRPr="00B2798A">
        <w:rPr>
          <w:bCs/>
          <w:iCs/>
          <w:position w:val="8"/>
        </w:rPr>
        <w:t>priskaičiuotas turto nusidėvėjimas</w:t>
      </w:r>
      <w:r w:rsidRPr="00B2798A">
        <w:rPr>
          <w:bCs/>
          <w:iCs/>
          <w:position w:val="8"/>
        </w:rPr>
        <w:t>).</w:t>
      </w:r>
    </w:p>
    <w:p w14:paraId="629F4924" w14:textId="2B1E06F8" w:rsidR="00D42DE3" w:rsidRPr="00B2798A" w:rsidRDefault="00D42DE3" w:rsidP="0050554D">
      <w:pPr>
        <w:spacing w:line="360" w:lineRule="auto"/>
        <w:ind w:firstLine="709"/>
        <w:jc w:val="both"/>
        <w:rPr>
          <w:bCs/>
          <w:iCs/>
          <w:position w:val="8"/>
        </w:rPr>
      </w:pPr>
      <w:r w:rsidRPr="00B2798A">
        <w:rPr>
          <w:bCs/>
          <w:iCs/>
          <w:position w:val="8"/>
        </w:rPr>
        <w:t xml:space="preserve">„Kiti pastatai“ (1.3.6 eilutė) </w:t>
      </w:r>
      <w:r w:rsidR="001F3F6E" w:rsidRPr="00B2798A">
        <w:rPr>
          <w:bCs/>
          <w:iCs/>
          <w:position w:val="8"/>
        </w:rPr>
        <w:t>–</w:t>
      </w:r>
      <w:r w:rsidRPr="00B2798A">
        <w:rPr>
          <w:bCs/>
          <w:iCs/>
          <w:position w:val="8"/>
        </w:rPr>
        <w:t xml:space="preserve"> 20</w:t>
      </w:r>
      <w:r w:rsidR="00144996" w:rsidRPr="00B2798A">
        <w:rPr>
          <w:bCs/>
          <w:iCs/>
          <w:position w:val="8"/>
        </w:rPr>
        <w:t>2</w:t>
      </w:r>
      <w:r w:rsidR="00964D10" w:rsidRPr="00B2798A">
        <w:rPr>
          <w:bCs/>
          <w:iCs/>
          <w:position w:val="8"/>
        </w:rPr>
        <w:t>4</w:t>
      </w:r>
      <w:r w:rsidRPr="00B2798A">
        <w:rPr>
          <w:bCs/>
          <w:iCs/>
          <w:position w:val="8"/>
        </w:rPr>
        <w:t xml:space="preserve"> m. turto vertė </w:t>
      </w:r>
      <w:r w:rsidR="0005782C" w:rsidRPr="00B2798A">
        <w:rPr>
          <w:bCs/>
          <w:iCs/>
          <w:position w:val="8"/>
        </w:rPr>
        <w:t>padidėjo</w:t>
      </w:r>
      <w:r w:rsidRPr="00B2798A">
        <w:rPr>
          <w:bCs/>
          <w:iCs/>
          <w:position w:val="8"/>
        </w:rPr>
        <w:t xml:space="preserve"> </w:t>
      </w:r>
      <w:r w:rsidR="00964D10" w:rsidRPr="00B2798A">
        <w:rPr>
          <w:bCs/>
          <w:iCs/>
          <w:position w:val="8"/>
        </w:rPr>
        <w:t>88 766</w:t>
      </w:r>
      <w:r w:rsidR="0005782C" w:rsidRPr="00B2798A">
        <w:rPr>
          <w:bCs/>
          <w:iCs/>
          <w:position w:val="8"/>
        </w:rPr>
        <w:t xml:space="preserve"> </w:t>
      </w:r>
      <w:r w:rsidR="008D663C" w:rsidRPr="00B2798A">
        <w:rPr>
          <w:bCs/>
          <w:iCs/>
          <w:position w:val="8"/>
        </w:rPr>
        <w:t xml:space="preserve">Eur </w:t>
      </w:r>
      <w:r w:rsidRPr="00B2798A">
        <w:rPr>
          <w:bCs/>
          <w:iCs/>
          <w:position w:val="8"/>
        </w:rPr>
        <w:t>(</w:t>
      </w:r>
      <w:r w:rsidR="006255AA" w:rsidRPr="00B2798A">
        <w:rPr>
          <w:bCs/>
          <w:iCs/>
          <w:position w:val="8"/>
        </w:rPr>
        <w:t>dėl turto pergrupavimo</w:t>
      </w:r>
      <w:r w:rsidR="00EE6A02" w:rsidRPr="00B2798A">
        <w:rPr>
          <w:bCs/>
          <w:iCs/>
          <w:position w:val="8"/>
        </w:rPr>
        <w:t>).</w:t>
      </w:r>
    </w:p>
    <w:p w14:paraId="13C5E5DD" w14:textId="492EDF38" w:rsidR="007050EF" w:rsidRPr="00B2798A" w:rsidRDefault="00D42DE3" w:rsidP="0050554D">
      <w:pPr>
        <w:spacing w:line="360" w:lineRule="auto"/>
        <w:ind w:firstLine="709"/>
        <w:jc w:val="both"/>
        <w:rPr>
          <w:bCs/>
          <w:iCs/>
          <w:position w:val="8"/>
        </w:rPr>
      </w:pPr>
      <w:r w:rsidRPr="00B2798A">
        <w:rPr>
          <w:bCs/>
          <w:iCs/>
          <w:position w:val="8"/>
        </w:rPr>
        <w:t xml:space="preserve">„Hidrotechniniai statiniai“ (1.4.1 eilutė) </w:t>
      </w:r>
      <w:r w:rsidR="001F3F6E" w:rsidRPr="00B2798A">
        <w:rPr>
          <w:bCs/>
          <w:iCs/>
          <w:position w:val="8"/>
        </w:rPr>
        <w:t>–</w:t>
      </w:r>
      <w:r w:rsidRPr="00B2798A">
        <w:rPr>
          <w:bCs/>
          <w:iCs/>
          <w:position w:val="8"/>
        </w:rPr>
        <w:t xml:space="preserve"> 20</w:t>
      </w:r>
      <w:r w:rsidR="009659C1" w:rsidRPr="00B2798A">
        <w:rPr>
          <w:bCs/>
          <w:iCs/>
          <w:position w:val="8"/>
        </w:rPr>
        <w:t>2</w:t>
      </w:r>
      <w:r w:rsidR="006255AA" w:rsidRPr="00B2798A">
        <w:rPr>
          <w:bCs/>
          <w:iCs/>
          <w:position w:val="8"/>
        </w:rPr>
        <w:t>4</w:t>
      </w:r>
      <w:r w:rsidR="00102400" w:rsidRPr="00B2798A">
        <w:rPr>
          <w:bCs/>
          <w:iCs/>
          <w:position w:val="8"/>
        </w:rPr>
        <w:t xml:space="preserve"> m. turto vertė</w:t>
      </w:r>
      <w:r w:rsidR="008D663C" w:rsidRPr="00B2798A">
        <w:rPr>
          <w:bCs/>
          <w:iCs/>
          <w:position w:val="8"/>
        </w:rPr>
        <w:t xml:space="preserve"> sumažėjo</w:t>
      </w:r>
      <w:r w:rsidR="00102400" w:rsidRPr="00B2798A">
        <w:rPr>
          <w:bCs/>
          <w:iCs/>
          <w:position w:val="8"/>
        </w:rPr>
        <w:t xml:space="preserve"> </w:t>
      </w:r>
      <w:r w:rsidR="006255AA" w:rsidRPr="00B2798A">
        <w:rPr>
          <w:bCs/>
          <w:iCs/>
          <w:position w:val="8"/>
        </w:rPr>
        <w:t xml:space="preserve">4 933 </w:t>
      </w:r>
      <w:r w:rsidRPr="00B2798A">
        <w:rPr>
          <w:bCs/>
          <w:iCs/>
          <w:position w:val="8"/>
        </w:rPr>
        <w:t>Eur</w:t>
      </w:r>
      <w:r w:rsidR="009659C1" w:rsidRPr="00B2798A">
        <w:rPr>
          <w:bCs/>
          <w:iCs/>
          <w:position w:val="8"/>
        </w:rPr>
        <w:t xml:space="preserve"> </w:t>
      </w:r>
      <w:r w:rsidRPr="00B2798A">
        <w:rPr>
          <w:bCs/>
          <w:iCs/>
          <w:position w:val="8"/>
        </w:rPr>
        <w:t xml:space="preserve"> </w:t>
      </w:r>
      <w:r w:rsidR="008D663C" w:rsidRPr="00B2798A">
        <w:rPr>
          <w:bCs/>
          <w:iCs/>
          <w:position w:val="8"/>
        </w:rPr>
        <w:t>(priskaičiuotas turto nusidėvėjimas</w:t>
      </w:r>
      <w:r w:rsidRPr="00B2798A">
        <w:rPr>
          <w:bCs/>
          <w:iCs/>
          <w:position w:val="8"/>
        </w:rPr>
        <w:t>).</w:t>
      </w:r>
      <w:r w:rsidR="007050EF" w:rsidRPr="00B2798A">
        <w:rPr>
          <w:bCs/>
          <w:iCs/>
          <w:position w:val="8"/>
        </w:rPr>
        <w:t xml:space="preserve"> </w:t>
      </w:r>
    </w:p>
    <w:p w14:paraId="43AE3FDB" w14:textId="0F95E8CC" w:rsidR="00D42DE3" w:rsidRPr="00B2798A" w:rsidRDefault="00D42DE3" w:rsidP="0050554D">
      <w:pPr>
        <w:spacing w:line="360" w:lineRule="auto"/>
        <w:ind w:firstLine="709"/>
        <w:jc w:val="both"/>
        <w:rPr>
          <w:bCs/>
          <w:iCs/>
          <w:position w:val="8"/>
        </w:rPr>
      </w:pPr>
      <w:r w:rsidRPr="00B2798A">
        <w:rPr>
          <w:bCs/>
          <w:iCs/>
          <w:position w:val="8"/>
        </w:rPr>
        <w:t xml:space="preserve">„Automobilių keliai“ (1.4.4 eilutė) </w:t>
      </w:r>
      <w:r w:rsidR="001F3F6E" w:rsidRPr="00B2798A">
        <w:rPr>
          <w:bCs/>
          <w:iCs/>
          <w:position w:val="8"/>
        </w:rPr>
        <w:t>–</w:t>
      </w:r>
      <w:r w:rsidRPr="00B2798A">
        <w:rPr>
          <w:bCs/>
          <w:iCs/>
          <w:position w:val="8"/>
        </w:rPr>
        <w:t xml:space="preserve"> 20</w:t>
      </w:r>
      <w:r w:rsidR="003B6669" w:rsidRPr="00B2798A">
        <w:rPr>
          <w:bCs/>
          <w:iCs/>
          <w:position w:val="8"/>
        </w:rPr>
        <w:t>2</w:t>
      </w:r>
      <w:r w:rsidR="006255AA" w:rsidRPr="00B2798A">
        <w:rPr>
          <w:bCs/>
          <w:iCs/>
          <w:position w:val="8"/>
        </w:rPr>
        <w:t>4</w:t>
      </w:r>
      <w:r w:rsidRPr="00B2798A">
        <w:rPr>
          <w:bCs/>
          <w:iCs/>
          <w:position w:val="8"/>
        </w:rPr>
        <w:t xml:space="preserve"> m. turto vertė </w:t>
      </w:r>
      <w:r w:rsidR="00CA1294" w:rsidRPr="00B2798A">
        <w:rPr>
          <w:bCs/>
          <w:iCs/>
          <w:position w:val="8"/>
        </w:rPr>
        <w:t>padidėjo</w:t>
      </w:r>
      <w:r w:rsidRPr="00B2798A">
        <w:rPr>
          <w:bCs/>
          <w:iCs/>
          <w:position w:val="8"/>
        </w:rPr>
        <w:t xml:space="preserve"> </w:t>
      </w:r>
      <w:r w:rsidR="006255AA" w:rsidRPr="00B2798A">
        <w:rPr>
          <w:bCs/>
          <w:iCs/>
          <w:position w:val="8"/>
        </w:rPr>
        <w:t>4 236 126</w:t>
      </w:r>
      <w:r w:rsidR="00E4010F" w:rsidRPr="00B2798A">
        <w:rPr>
          <w:bCs/>
          <w:iCs/>
          <w:position w:val="8"/>
        </w:rPr>
        <w:t xml:space="preserve"> </w:t>
      </w:r>
      <w:r w:rsidRPr="00B2798A">
        <w:rPr>
          <w:bCs/>
          <w:iCs/>
          <w:position w:val="8"/>
        </w:rPr>
        <w:t>Eur (</w:t>
      </w:r>
      <w:r w:rsidR="003B6669" w:rsidRPr="00B2798A">
        <w:rPr>
          <w:bCs/>
          <w:iCs/>
          <w:position w:val="8"/>
        </w:rPr>
        <w:t>dėl</w:t>
      </w:r>
      <w:r w:rsidR="00EE6A02" w:rsidRPr="00B2798A">
        <w:t xml:space="preserve"> </w:t>
      </w:r>
      <w:r w:rsidR="006255AA" w:rsidRPr="00B2798A">
        <w:rPr>
          <w:bCs/>
          <w:iCs/>
          <w:position w:val="8"/>
        </w:rPr>
        <w:t>kelių vertės padidėjimo (remontas)</w:t>
      </w:r>
      <w:r w:rsidR="008D663C" w:rsidRPr="00B2798A">
        <w:rPr>
          <w:bCs/>
          <w:iCs/>
          <w:position w:val="8"/>
        </w:rPr>
        <w:t>, neatlygintin</w:t>
      </w:r>
      <w:r w:rsidR="00F403B2" w:rsidRPr="00B2798A">
        <w:rPr>
          <w:bCs/>
          <w:iCs/>
          <w:position w:val="8"/>
        </w:rPr>
        <w:t>ai</w:t>
      </w:r>
      <w:r w:rsidR="008D663C" w:rsidRPr="00B2798A">
        <w:rPr>
          <w:bCs/>
          <w:iCs/>
          <w:position w:val="8"/>
        </w:rPr>
        <w:t xml:space="preserve"> ga</w:t>
      </w:r>
      <w:r w:rsidR="00F403B2" w:rsidRPr="00B2798A">
        <w:rPr>
          <w:bCs/>
          <w:iCs/>
          <w:position w:val="8"/>
        </w:rPr>
        <w:t>uto turto</w:t>
      </w:r>
      <w:r w:rsidR="00B16A3C" w:rsidRPr="00B2798A">
        <w:rPr>
          <w:bCs/>
          <w:iCs/>
          <w:position w:val="8"/>
        </w:rPr>
        <w:t xml:space="preserve"> iš valstybės</w:t>
      </w:r>
      <w:r w:rsidR="006255AA" w:rsidRPr="00B2798A">
        <w:rPr>
          <w:bCs/>
          <w:iCs/>
          <w:position w:val="8"/>
        </w:rPr>
        <w:t>,</w:t>
      </w:r>
      <w:r w:rsidR="00682762" w:rsidRPr="00B2798A">
        <w:t xml:space="preserve"> </w:t>
      </w:r>
      <w:r w:rsidR="00682762" w:rsidRPr="00B2798A">
        <w:rPr>
          <w:bCs/>
          <w:iCs/>
          <w:position w:val="8"/>
        </w:rPr>
        <w:t>dėl</w:t>
      </w:r>
      <w:r w:rsidR="006255AA" w:rsidRPr="00B2798A">
        <w:rPr>
          <w:bCs/>
          <w:iCs/>
          <w:position w:val="8"/>
        </w:rPr>
        <w:t xml:space="preserve"> turto pergrupavimo</w:t>
      </w:r>
      <w:r w:rsidRPr="00B2798A">
        <w:rPr>
          <w:bCs/>
          <w:iCs/>
          <w:position w:val="8"/>
        </w:rPr>
        <w:t>).</w:t>
      </w:r>
    </w:p>
    <w:p w14:paraId="0ED4930C" w14:textId="47A8CDE2" w:rsidR="00D42DE3" w:rsidRPr="00B2798A" w:rsidRDefault="007050EF" w:rsidP="0050554D">
      <w:pPr>
        <w:spacing w:line="360" w:lineRule="auto"/>
        <w:ind w:firstLine="709"/>
        <w:jc w:val="both"/>
        <w:rPr>
          <w:bCs/>
          <w:iCs/>
          <w:position w:val="8"/>
        </w:rPr>
      </w:pPr>
      <w:r w:rsidRPr="00B2798A">
        <w:rPr>
          <w:bCs/>
          <w:iCs/>
          <w:position w:val="8"/>
        </w:rPr>
        <w:t xml:space="preserve"> </w:t>
      </w:r>
      <w:r w:rsidR="00D42DE3" w:rsidRPr="00B2798A">
        <w:rPr>
          <w:bCs/>
          <w:iCs/>
          <w:position w:val="8"/>
        </w:rPr>
        <w:t xml:space="preserve">„Kiti keliai“ (1.4.5 eilutė) </w:t>
      </w:r>
      <w:r w:rsidR="001F3F6E" w:rsidRPr="00B2798A">
        <w:rPr>
          <w:bCs/>
          <w:iCs/>
          <w:position w:val="8"/>
        </w:rPr>
        <w:t>–</w:t>
      </w:r>
      <w:r w:rsidR="00D42DE3" w:rsidRPr="00B2798A">
        <w:rPr>
          <w:bCs/>
          <w:iCs/>
          <w:position w:val="8"/>
        </w:rPr>
        <w:t xml:space="preserve"> 20</w:t>
      </w:r>
      <w:r w:rsidR="003B6669" w:rsidRPr="00B2798A">
        <w:rPr>
          <w:bCs/>
          <w:iCs/>
          <w:position w:val="8"/>
        </w:rPr>
        <w:t>2</w:t>
      </w:r>
      <w:r w:rsidR="006255AA" w:rsidRPr="00B2798A">
        <w:rPr>
          <w:bCs/>
          <w:iCs/>
          <w:position w:val="8"/>
        </w:rPr>
        <w:t>4</w:t>
      </w:r>
      <w:r w:rsidR="00D42DE3" w:rsidRPr="00B2798A">
        <w:rPr>
          <w:bCs/>
          <w:iCs/>
          <w:position w:val="8"/>
        </w:rPr>
        <w:t xml:space="preserve"> m. turto vertė </w:t>
      </w:r>
      <w:r w:rsidR="00E4010F" w:rsidRPr="00B2798A">
        <w:rPr>
          <w:bCs/>
          <w:iCs/>
          <w:position w:val="8"/>
        </w:rPr>
        <w:t>sumažėjo</w:t>
      </w:r>
      <w:r w:rsidR="003B6669" w:rsidRPr="00B2798A">
        <w:rPr>
          <w:bCs/>
          <w:iCs/>
          <w:position w:val="8"/>
        </w:rPr>
        <w:t xml:space="preserve"> </w:t>
      </w:r>
      <w:r w:rsidR="006255AA" w:rsidRPr="00B2798A">
        <w:rPr>
          <w:bCs/>
          <w:iCs/>
          <w:position w:val="8"/>
        </w:rPr>
        <w:t>88 737</w:t>
      </w:r>
      <w:r w:rsidR="00680E1F" w:rsidRPr="00B2798A">
        <w:rPr>
          <w:bCs/>
          <w:iCs/>
          <w:position w:val="8"/>
        </w:rPr>
        <w:t xml:space="preserve"> Eur (</w:t>
      </w:r>
      <w:r w:rsidR="00E4010F" w:rsidRPr="00B2798A">
        <w:rPr>
          <w:bCs/>
          <w:iCs/>
          <w:position w:val="8"/>
        </w:rPr>
        <w:t xml:space="preserve">priskaičiuotas turto nusidėvėjimas, </w:t>
      </w:r>
      <w:r w:rsidR="0048202E" w:rsidRPr="00B2798A">
        <w:rPr>
          <w:bCs/>
          <w:iCs/>
          <w:position w:val="8"/>
        </w:rPr>
        <w:t>dėl turto pergrupavimo</w:t>
      </w:r>
      <w:r w:rsidR="00D42DE3" w:rsidRPr="00B2798A">
        <w:rPr>
          <w:bCs/>
          <w:iCs/>
          <w:position w:val="8"/>
        </w:rPr>
        <w:t>).</w:t>
      </w:r>
    </w:p>
    <w:p w14:paraId="0C19E8B6" w14:textId="61E7EEFF" w:rsidR="00D42DE3" w:rsidRPr="00B2798A" w:rsidRDefault="00D42DE3" w:rsidP="0050554D">
      <w:pPr>
        <w:spacing w:line="360" w:lineRule="auto"/>
        <w:ind w:firstLine="709"/>
        <w:jc w:val="both"/>
        <w:rPr>
          <w:bCs/>
          <w:iCs/>
          <w:position w:val="8"/>
        </w:rPr>
      </w:pPr>
      <w:r w:rsidRPr="00B2798A">
        <w:rPr>
          <w:bCs/>
          <w:iCs/>
          <w:position w:val="8"/>
        </w:rPr>
        <w:t xml:space="preserve"> „Sporto ir poilsio statiniai“ (1.4.6. eilutė) </w:t>
      </w:r>
      <w:r w:rsidR="001F3F6E" w:rsidRPr="00B2798A">
        <w:rPr>
          <w:bCs/>
          <w:iCs/>
          <w:position w:val="8"/>
        </w:rPr>
        <w:t>–</w:t>
      </w:r>
      <w:r w:rsidRPr="00B2798A">
        <w:rPr>
          <w:bCs/>
          <w:iCs/>
          <w:position w:val="8"/>
        </w:rPr>
        <w:t xml:space="preserve"> 20</w:t>
      </w:r>
      <w:r w:rsidR="003B6669" w:rsidRPr="00B2798A">
        <w:rPr>
          <w:bCs/>
          <w:iCs/>
          <w:position w:val="8"/>
        </w:rPr>
        <w:t>2</w:t>
      </w:r>
      <w:r w:rsidR="00682762" w:rsidRPr="00B2798A">
        <w:rPr>
          <w:bCs/>
          <w:iCs/>
          <w:position w:val="8"/>
        </w:rPr>
        <w:t>4</w:t>
      </w:r>
      <w:r w:rsidR="00102400" w:rsidRPr="00B2798A">
        <w:rPr>
          <w:bCs/>
          <w:iCs/>
          <w:position w:val="8"/>
        </w:rPr>
        <w:t xml:space="preserve"> m. turto vertė </w:t>
      </w:r>
      <w:r w:rsidR="00E4010F" w:rsidRPr="00B2798A">
        <w:rPr>
          <w:bCs/>
          <w:iCs/>
          <w:position w:val="8"/>
        </w:rPr>
        <w:t>sumažėjo</w:t>
      </w:r>
      <w:r w:rsidR="003B6669" w:rsidRPr="00B2798A">
        <w:rPr>
          <w:bCs/>
          <w:iCs/>
          <w:position w:val="8"/>
        </w:rPr>
        <w:t xml:space="preserve"> </w:t>
      </w:r>
      <w:r w:rsidR="00682762" w:rsidRPr="00B2798A">
        <w:rPr>
          <w:bCs/>
          <w:iCs/>
          <w:position w:val="8"/>
        </w:rPr>
        <w:t>1 243 785</w:t>
      </w:r>
      <w:r w:rsidR="00E4010F" w:rsidRPr="00B2798A">
        <w:rPr>
          <w:bCs/>
          <w:iCs/>
          <w:position w:val="8"/>
        </w:rPr>
        <w:t xml:space="preserve"> </w:t>
      </w:r>
      <w:r w:rsidR="009D2AD1" w:rsidRPr="00B2798A">
        <w:rPr>
          <w:bCs/>
          <w:iCs/>
          <w:position w:val="8"/>
        </w:rPr>
        <w:t xml:space="preserve">Eur </w:t>
      </w:r>
      <w:r w:rsidR="00E4010F" w:rsidRPr="00B2798A">
        <w:rPr>
          <w:bCs/>
          <w:iCs/>
          <w:position w:val="8"/>
        </w:rPr>
        <w:t>(</w:t>
      </w:r>
      <w:bookmarkStart w:id="2" w:name="_Hlk198041829"/>
      <w:r w:rsidR="00E4010F" w:rsidRPr="00B2798A">
        <w:rPr>
          <w:bCs/>
          <w:iCs/>
          <w:position w:val="8"/>
        </w:rPr>
        <w:t>priskaičiuotas turto nusidėvėjimas</w:t>
      </w:r>
      <w:bookmarkEnd w:id="2"/>
      <w:r w:rsidR="00E4010F" w:rsidRPr="00B2798A">
        <w:rPr>
          <w:bCs/>
          <w:iCs/>
          <w:position w:val="8"/>
        </w:rPr>
        <w:t>, dėl turto pergrupavimo)</w:t>
      </w:r>
      <w:r w:rsidRPr="00B2798A">
        <w:rPr>
          <w:bCs/>
          <w:iCs/>
          <w:position w:val="8"/>
        </w:rPr>
        <w:t xml:space="preserve">.  </w:t>
      </w:r>
    </w:p>
    <w:p w14:paraId="59014E2E" w14:textId="36ED2B2D" w:rsidR="00D42DE3" w:rsidRPr="00B2798A" w:rsidRDefault="00D42DE3" w:rsidP="0050554D">
      <w:pPr>
        <w:spacing w:line="360" w:lineRule="auto"/>
        <w:ind w:firstLine="709"/>
        <w:jc w:val="both"/>
        <w:rPr>
          <w:bCs/>
          <w:iCs/>
          <w:position w:val="8"/>
        </w:rPr>
      </w:pPr>
      <w:r w:rsidRPr="00B2798A">
        <w:rPr>
          <w:bCs/>
          <w:iCs/>
          <w:position w:val="8"/>
        </w:rPr>
        <w:t xml:space="preserve">„Vamzdynai, ryšių ir elektros linijos“ (1.4.7 eilutė) </w:t>
      </w:r>
      <w:r w:rsidR="001F3F6E" w:rsidRPr="00B2798A">
        <w:rPr>
          <w:bCs/>
          <w:iCs/>
          <w:position w:val="8"/>
        </w:rPr>
        <w:t>–</w:t>
      </w:r>
      <w:r w:rsidRPr="00B2798A">
        <w:rPr>
          <w:bCs/>
          <w:iCs/>
          <w:position w:val="8"/>
        </w:rPr>
        <w:t xml:space="preserve"> 20</w:t>
      </w:r>
      <w:r w:rsidR="003B6669" w:rsidRPr="00B2798A">
        <w:rPr>
          <w:bCs/>
          <w:iCs/>
          <w:position w:val="8"/>
        </w:rPr>
        <w:t>2</w:t>
      </w:r>
      <w:r w:rsidR="00896471" w:rsidRPr="00B2798A">
        <w:rPr>
          <w:bCs/>
          <w:iCs/>
          <w:position w:val="8"/>
        </w:rPr>
        <w:t>4</w:t>
      </w:r>
      <w:r w:rsidRPr="00B2798A">
        <w:rPr>
          <w:bCs/>
          <w:iCs/>
          <w:position w:val="8"/>
        </w:rPr>
        <w:t xml:space="preserve"> m. turto vertė</w:t>
      </w:r>
      <w:r w:rsidR="001B3CD5" w:rsidRPr="00B2798A">
        <w:rPr>
          <w:bCs/>
          <w:iCs/>
          <w:position w:val="8"/>
        </w:rPr>
        <w:t xml:space="preserve"> </w:t>
      </w:r>
      <w:r w:rsidR="007237E3" w:rsidRPr="00B2798A">
        <w:rPr>
          <w:bCs/>
          <w:iCs/>
          <w:position w:val="8"/>
        </w:rPr>
        <w:t>padidėjo</w:t>
      </w:r>
      <w:r w:rsidR="003B6669" w:rsidRPr="00B2798A">
        <w:rPr>
          <w:bCs/>
          <w:iCs/>
          <w:position w:val="8"/>
        </w:rPr>
        <w:t xml:space="preserve"> </w:t>
      </w:r>
      <w:r w:rsidR="00896471" w:rsidRPr="00B2798A">
        <w:rPr>
          <w:bCs/>
          <w:iCs/>
          <w:position w:val="8"/>
        </w:rPr>
        <w:t>293 067</w:t>
      </w:r>
      <w:r w:rsidR="004A78A0" w:rsidRPr="00B2798A">
        <w:rPr>
          <w:bCs/>
          <w:iCs/>
          <w:position w:val="8"/>
        </w:rPr>
        <w:t xml:space="preserve"> </w:t>
      </w:r>
      <w:r w:rsidR="009D2AD1" w:rsidRPr="00B2798A">
        <w:rPr>
          <w:bCs/>
          <w:iCs/>
          <w:position w:val="8"/>
        </w:rPr>
        <w:t>Eur (</w:t>
      </w:r>
      <w:r w:rsidR="002F3245" w:rsidRPr="00B2798A">
        <w:rPr>
          <w:bCs/>
          <w:iCs/>
          <w:position w:val="8"/>
        </w:rPr>
        <w:t xml:space="preserve">dėl naujai </w:t>
      </w:r>
      <w:r w:rsidR="00896471" w:rsidRPr="00B2798A">
        <w:rPr>
          <w:bCs/>
          <w:iCs/>
          <w:position w:val="8"/>
        </w:rPr>
        <w:t>įrengtų apšvietimo linijų, įrengto nuotekų tinklo Kidulių sen.</w:t>
      </w:r>
      <w:r w:rsidRPr="00B2798A">
        <w:rPr>
          <w:bCs/>
          <w:iCs/>
          <w:position w:val="8"/>
        </w:rPr>
        <w:t xml:space="preserve">).  </w:t>
      </w:r>
    </w:p>
    <w:p w14:paraId="2221202A" w14:textId="29881670" w:rsidR="00D42DE3" w:rsidRPr="00B2798A" w:rsidRDefault="00D42DE3" w:rsidP="0050554D">
      <w:pPr>
        <w:spacing w:line="360" w:lineRule="auto"/>
        <w:ind w:firstLine="709"/>
        <w:jc w:val="both"/>
        <w:rPr>
          <w:bCs/>
          <w:iCs/>
          <w:position w:val="8"/>
        </w:rPr>
      </w:pPr>
      <w:r w:rsidRPr="00B2798A">
        <w:rPr>
          <w:bCs/>
          <w:iCs/>
          <w:position w:val="8"/>
        </w:rPr>
        <w:t xml:space="preserve">„Kiti statiniai“ (1.4.8 eilutė) </w:t>
      </w:r>
      <w:r w:rsidR="001F3F6E" w:rsidRPr="00B2798A">
        <w:rPr>
          <w:bCs/>
          <w:iCs/>
          <w:position w:val="8"/>
        </w:rPr>
        <w:t>–</w:t>
      </w:r>
      <w:r w:rsidRPr="00B2798A">
        <w:rPr>
          <w:bCs/>
          <w:iCs/>
          <w:position w:val="8"/>
        </w:rPr>
        <w:t xml:space="preserve"> 20</w:t>
      </w:r>
      <w:r w:rsidR="003B6669" w:rsidRPr="00B2798A">
        <w:rPr>
          <w:bCs/>
          <w:iCs/>
          <w:position w:val="8"/>
        </w:rPr>
        <w:t>2</w:t>
      </w:r>
      <w:r w:rsidR="00896471" w:rsidRPr="00B2798A">
        <w:rPr>
          <w:bCs/>
          <w:iCs/>
          <w:position w:val="8"/>
        </w:rPr>
        <w:t>4</w:t>
      </w:r>
      <w:r w:rsidRPr="00B2798A">
        <w:rPr>
          <w:bCs/>
          <w:iCs/>
          <w:position w:val="8"/>
        </w:rPr>
        <w:t xml:space="preserve"> m. turto vertė </w:t>
      </w:r>
      <w:r w:rsidR="00D3151B" w:rsidRPr="00B2798A">
        <w:rPr>
          <w:bCs/>
          <w:iCs/>
          <w:position w:val="8"/>
        </w:rPr>
        <w:t>padidėjo</w:t>
      </w:r>
      <w:r w:rsidRPr="00B2798A">
        <w:rPr>
          <w:bCs/>
          <w:iCs/>
          <w:position w:val="8"/>
        </w:rPr>
        <w:t xml:space="preserve"> </w:t>
      </w:r>
      <w:r w:rsidR="00896471" w:rsidRPr="00B2798A">
        <w:rPr>
          <w:bCs/>
          <w:iCs/>
          <w:position w:val="8"/>
        </w:rPr>
        <w:t>585 443</w:t>
      </w:r>
      <w:r w:rsidR="00D3151B" w:rsidRPr="00B2798A">
        <w:rPr>
          <w:bCs/>
          <w:iCs/>
          <w:position w:val="8"/>
        </w:rPr>
        <w:t xml:space="preserve"> </w:t>
      </w:r>
      <w:r w:rsidRPr="00B2798A">
        <w:rPr>
          <w:bCs/>
          <w:iCs/>
          <w:position w:val="8"/>
        </w:rPr>
        <w:t>Eur (</w:t>
      </w:r>
      <w:r w:rsidR="002F3245" w:rsidRPr="00B2798A">
        <w:rPr>
          <w:bCs/>
          <w:iCs/>
          <w:position w:val="8"/>
        </w:rPr>
        <w:t xml:space="preserve">dėl turto </w:t>
      </w:r>
      <w:r w:rsidR="00896471" w:rsidRPr="00B2798A">
        <w:rPr>
          <w:bCs/>
          <w:iCs/>
          <w:position w:val="8"/>
        </w:rPr>
        <w:t>verčių padidėjimo</w:t>
      </w:r>
      <w:r w:rsidR="00DD30B9" w:rsidRPr="00B2798A">
        <w:rPr>
          <w:bCs/>
          <w:iCs/>
          <w:position w:val="8"/>
        </w:rPr>
        <w:t xml:space="preserve"> (remontas</w:t>
      </w:r>
      <w:r w:rsidRPr="00B2798A">
        <w:rPr>
          <w:bCs/>
          <w:iCs/>
          <w:position w:val="8"/>
        </w:rPr>
        <w:t>).</w:t>
      </w:r>
    </w:p>
    <w:p w14:paraId="68CEE5A2" w14:textId="56D47B3E" w:rsidR="0017699B" w:rsidRPr="00B2798A" w:rsidRDefault="00D42DE3" w:rsidP="0050554D">
      <w:pPr>
        <w:spacing w:line="360" w:lineRule="auto"/>
        <w:ind w:firstLine="709"/>
        <w:jc w:val="both"/>
        <w:rPr>
          <w:bCs/>
          <w:iCs/>
          <w:position w:val="8"/>
        </w:rPr>
      </w:pPr>
      <w:r w:rsidRPr="00B2798A">
        <w:rPr>
          <w:bCs/>
          <w:iCs/>
          <w:position w:val="8"/>
        </w:rPr>
        <w:t>„Nekilnojamosios kultūros vertybės“ (1.5 eilutė) – 20</w:t>
      </w:r>
      <w:r w:rsidR="003B6669" w:rsidRPr="00B2798A">
        <w:rPr>
          <w:bCs/>
          <w:iCs/>
          <w:position w:val="8"/>
        </w:rPr>
        <w:t>2</w:t>
      </w:r>
      <w:r w:rsidR="00896471" w:rsidRPr="00B2798A">
        <w:rPr>
          <w:bCs/>
          <w:iCs/>
          <w:position w:val="8"/>
        </w:rPr>
        <w:t>4</w:t>
      </w:r>
      <w:r w:rsidR="00C85DCC" w:rsidRPr="00B2798A">
        <w:rPr>
          <w:bCs/>
          <w:iCs/>
          <w:position w:val="8"/>
        </w:rPr>
        <w:t xml:space="preserve"> m. turto ver</w:t>
      </w:r>
      <w:r w:rsidR="003B6669" w:rsidRPr="00B2798A">
        <w:rPr>
          <w:bCs/>
          <w:iCs/>
          <w:position w:val="8"/>
        </w:rPr>
        <w:t>tė</w:t>
      </w:r>
      <w:r w:rsidR="00DC0A58" w:rsidRPr="00B2798A">
        <w:rPr>
          <w:bCs/>
          <w:iCs/>
          <w:position w:val="8"/>
        </w:rPr>
        <w:t xml:space="preserve"> sumažėjo</w:t>
      </w:r>
      <w:r w:rsidR="003B6669" w:rsidRPr="00B2798A">
        <w:rPr>
          <w:bCs/>
          <w:iCs/>
          <w:position w:val="8"/>
        </w:rPr>
        <w:t xml:space="preserve"> </w:t>
      </w:r>
      <w:r w:rsidR="00896471" w:rsidRPr="00B2798A">
        <w:rPr>
          <w:bCs/>
          <w:iCs/>
          <w:position w:val="8"/>
        </w:rPr>
        <w:t>2 071 866</w:t>
      </w:r>
      <w:r w:rsidR="00F403B2" w:rsidRPr="00B2798A">
        <w:rPr>
          <w:bCs/>
          <w:iCs/>
          <w:position w:val="8"/>
        </w:rPr>
        <w:t xml:space="preserve"> </w:t>
      </w:r>
      <w:r w:rsidR="0073511E" w:rsidRPr="00B2798A">
        <w:rPr>
          <w:bCs/>
          <w:iCs/>
          <w:position w:val="8"/>
        </w:rPr>
        <w:t>Eur (</w:t>
      </w:r>
      <w:r w:rsidR="00DC0A58" w:rsidRPr="00B2798A">
        <w:rPr>
          <w:bCs/>
          <w:iCs/>
          <w:position w:val="8"/>
        </w:rPr>
        <w:t>dėl kultūrinių vertybių tikrosios vertės pasikeitimo</w:t>
      </w:r>
      <w:r w:rsidR="00DD30B9" w:rsidRPr="00B2798A">
        <w:rPr>
          <w:bCs/>
          <w:iCs/>
          <w:position w:val="8"/>
        </w:rPr>
        <w:t xml:space="preserve"> (tikslinama kas metai pagal VĮ „Registrų centro“ duomenis</w:t>
      </w:r>
      <w:r w:rsidR="00DC0A58" w:rsidRPr="00B2798A">
        <w:rPr>
          <w:bCs/>
          <w:iCs/>
          <w:position w:val="8"/>
        </w:rPr>
        <w:t xml:space="preserve"> dėl apskaitos politikos pasikeitim</w:t>
      </w:r>
      <w:r w:rsidR="00DD30B9" w:rsidRPr="00B2798A">
        <w:rPr>
          <w:bCs/>
          <w:iCs/>
          <w:position w:val="8"/>
        </w:rPr>
        <w:t>o</w:t>
      </w:r>
      <w:r w:rsidR="00CF64D3" w:rsidRPr="00B2798A">
        <w:rPr>
          <w:bCs/>
          <w:iCs/>
          <w:position w:val="8"/>
        </w:rPr>
        <w:t>).</w:t>
      </w:r>
      <w:r w:rsidRPr="00B2798A">
        <w:rPr>
          <w:bCs/>
          <w:iCs/>
          <w:position w:val="8"/>
        </w:rPr>
        <w:t xml:space="preserve"> </w:t>
      </w:r>
    </w:p>
    <w:p w14:paraId="0384FB3F" w14:textId="0A2AF95D" w:rsidR="009C3D8B" w:rsidRPr="00B2798A" w:rsidRDefault="00D42DE3" w:rsidP="0050554D">
      <w:pPr>
        <w:spacing w:line="360" w:lineRule="auto"/>
        <w:ind w:firstLine="709"/>
        <w:jc w:val="both"/>
        <w:rPr>
          <w:bCs/>
          <w:iCs/>
          <w:position w:val="8"/>
        </w:rPr>
      </w:pPr>
      <w:r w:rsidRPr="00B2798A">
        <w:rPr>
          <w:bCs/>
          <w:iCs/>
          <w:position w:val="8"/>
        </w:rPr>
        <w:t xml:space="preserve"> </w:t>
      </w:r>
      <w:r w:rsidR="0017699B" w:rsidRPr="00B2798A">
        <w:rPr>
          <w:bCs/>
          <w:iCs/>
          <w:position w:val="8"/>
        </w:rPr>
        <w:t>„Šilumos mašinos ir įrengimai“ (1.6.1 eilutė) – 20</w:t>
      </w:r>
      <w:r w:rsidR="00666800" w:rsidRPr="00B2798A">
        <w:rPr>
          <w:bCs/>
          <w:iCs/>
          <w:position w:val="8"/>
        </w:rPr>
        <w:t>2</w:t>
      </w:r>
      <w:r w:rsidR="00DD30B9" w:rsidRPr="00B2798A">
        <w:rPr>
          <w:bCs/>
          <w:iCs/>
          <w:position w:val="8"/>
        </w:rPr>
        <w:t>4</w:t>
      </w:r>
      <w:r w:rsidR="0017699B" w:rsidRPr="00B2798A">
        <w:rPr>
          <w:bCs/>
          <w:iCs/>
          <w:position w:val="8"/>
        </w:rPr>
        <w:t xml:space="preserve"> m. turto vertė </w:t>
      </w:r>
      <w:bookmarkStart w:id="3" w:name="_Hlk165991142"/>
      <w:r w:rsidR="001F7D21" w:rsidRPr="00B2798A">
        <w:rPr>
          <w:bCs/>
          <w:iCs/>
          <w:position w:val="8"/>
        </w:rPr>
        <w:t>sumažėjo</w:t>
      </w:r>
      <w:bookmarkEnd w:id="3"/>
      <w:r w:rsidR="00666800" w:rsidRPr="00B2798A">
        <w:rPr>
          <w:bCs/>
          <w:iCs/>
          <w:position w:val="8"/>
        </w:rPr>
        <w:t xml:space="preserve"> </w:t>
      </w:r>
      <w:r w:rsidR="001F7D21" w:rsidRPr="00B2798A">
        <w:rPr>
          <w:bCs/>
          <w:iCs/>
          <w:position w:val="8"/>
        </w:rPr>
        <w:t>3</w:t>
      </w:r>
      <w:r w:rsidR="00F403B2" w:rsidRPr="00B2798A">
        <w:rPr>
          <w:bCs/>
          <w:iCs/>
          <w:position w:val="8"/>
        </w:rPr>
        <w:t> </w:t>
      </w:r>
      <w:r w:rsidR="00DD30B9" w:rsidRPr="00B2798A">
        <w:rPr>
          <w:bCs/>
          <w:iCs/>
          <w:position w:val="8"/>
        </w:rPr>
        <w:t>270</w:t>
      </w:r>
      <w:r w:rsidR="00F403B2" w:rsidRPr="00B2798A">
        <w:rPr>
          <w:bCs/>
          <w:iCs/>
          <w:position w:val="8"/>
        </w:rPr>
        <w:t xml:space="preserve"> </w:t>
      </w:r>
      <w:r w:rsidR="0017699B" w:rsidRPr="00B2798A">
        <w:rPr>
          <w:bCs/>
          <w:iCs/>
          <w:position w:val="8"/>
        </w:rPr>
        <w:t xml:space="preserve">Eur </w:t>
      </w:r>
      <w:bookmarkStart w:id="4" w:name="_Hlk166061052"/>
      <w:r w:rsidR="0017699B" w:rsidRPr="00B2798A">
        <w:rPr>
          <w:bCs/>
          <w:iCs/>
          <w:position w:val="8"/>
        </w:rPr>
        <w:t>(</w:t>
      </w:r>
      <w:r w:rsidR="008B0171" w:rsidRPr="00B2798A">
        <w:rPr>
          <w:bCs/>
          <w:iCs/>
          <w:position w:val="8"/>
        </w:rPr>
        <w:t>priskaičiuotas turto nusidėvėjimas</w:t>
      </w:r>
      <w:r w:rsidR="0017699B" w:rsidRPr="00B2798A">
        <w:rPr>
          <w:bCs/>
          <w:iCs/>
          <w:position w:val="8"/>
        </w:rPr>
        <w:t xml:space="preserve">). </w:t>
      </w:r>
      <w:bookmarkEnd w:id="4"/>
    </w:p>
    <w:p w14:paraId="601D3701" w14:textId="25887DF7" w:rsidR="0017699B" w:rsidRPr="00B2798A" w:rsidRDefault="0017699B" w:rsidP="0050554D">
      <w:pPr>
        <w:spacing w:line="360" w:lineRule="auto"/>
        <w:ind w:firstLine="709"/>
        <w:jc w:val="both"/>
        <w:rPr>
          <w:bCs/>
          <w:iCs/>
          <w:position w:val="8"/>
        </w:rPr>
      </w:pPr>
      <w:r w:rsidRPr="00B2798A">
        <w:rPr>
          <w:bCs/>
          <w:iCs/>
          <w:position w:val="8"/>
        </w:rPr>
        <w:t xml:space="preserve"> </w:t>
      </w:r>
      <w:r w:rsidR="009C3D8B" w:rsidRPr="00B2798A">
        <w:rPr>
          <w:bCs/>
          <w:iCs/>
          <w:position w:val="8"/>
        </w:rPr>
        <w:t>„Kitos jėgos mašinos ir įrengimai“ (1.6.2 eilutė) – 20</w:t>
      </w:r>
      <w:r w:rsidR="00666800" w:rsidRPr="00B2798A">
        <w:rPr>
          <w:bCs/>
          <w:iCs/>
          <w:position w:val="8"/>
        </w:rPr>
        <w:t>2</w:t>
      </w:r>
      <w:r w:rsidR="00DD30B9" w:rsidRPr="00B2798A">
        <w:rPr>
          <w:bCs/>
          <w:iCs/>
          <w:position w:val="8"/>
        </w:rPr>
        <w:t>4</w:t>
      </w:r>
      <w:r w:rsidR="009C3D8B" w:rsidRPr="00B2798A">
        <w:rPr>
          <w:bCs/>
          <w:iCs/>
          <w:position w:val="8"/>
        </w:rPr>
        <w:t xml:space="preserve"> m. turto vertė</w:t>
      </w:r>
      <w:r w:rsidR="00241C53" w:rsidRPr="00B2798A">
        <w:rPr>
          <w:bCs/>
          <w:iCs/>
          <w:position w:val="8"/>
        </w:rPr>
        <w:t xml:space="preserve"> </w:t>
      </w:r>
      <w:r w:rsidR="00B82997" w:rsidRPr="00B2798A">
        <w:rPr>
          <w:bCs/>
          <w:iCs/>
          <w:position w:val="8"/>
        </w:rPr>
        <w:t>sumažėjo</w:t>
      </w:r>
      <w:r w:rsidR="009C3D8B" w:rsidRPr="00B2798A">
        <w:rPr>
          <w:bCs/>
          <w:iCs/>
          <w:position w:val="8"/>
        </w:rPr>
        <w:t xml:space="preserve"> </w:t>
      </w:r>
      <w:r w:rsidR="00DD30B9" w:rsidRPr="00B2798A">
        <w:rPr>
          <w:bCs/>
          <w:iCs/>
          <w:position w:val="8"/>
        </w:rPr>
        <w:t>17 364</w:t>
      </w:r>
      <w:r w:rsidR="00B82997" w:rsidRPr="00B2798A">
        <w:rPr>
          <w:bCs/>
          <w:iCs/>
          <w:position w:val="8"/>
        </w:rPr>
        <w:t xml:space="preserve"> </w:t>
      </w:r>
      <w:r w:rsidR="009C3D8B" w:rsidRPr="00B2798A">
        <w:rPr>
          <w:bCs/>
          <w:iCs/>
          <w:position w:val="8"/>
        </w:rPr>
        <w:t>Eur (</w:t>
      </w:r>
      <w:r w:rsidR="00B82997" w:rsidRPr="00B2798A">
        <w:rPr>
          <w:bCs/>
          <w:iCs/>
          <w:position w:val="8"/>
        </w:rPr>
        <w:t>priskaičiuotas turto nusidėvėjimas</w:t>
      </w:r>
      <w:r w:rsidR="00F71F87" w:rsidRPr="00B2798A">
        <w:rPr>
          <w:bCs/>
          <w:iCs/>
          <w:position w:val="8"/>
        </w:rPr>
        <w:t>).</w:t>
      </w:r>
    </w:p>
    <w:p w14:paraId="5BD40A09" w14:textId="1E76B000" w:rsidR="00D42DE3" w:rsidRPr="00B2798A" w:rsidRDefault="00D42DE3" w:rsidP="0050554D">
      <w:pPr>
        <w:spacing w:line="360" w:lineRule="auto"/>
        <w:ind w:firstLine="709"/>
        <w:jc w:val="both"/>
        <w:rPr>
          <w:bCs/>
          <w:iCs/>
          <w:position w:val="8"/>
        </w:rPr>
      </w:pPr>
      <w:r w:rsidRPr="00B2798A">
        <w:rPr>
          <w:bCs/>
          <w:iCs/>
          <w:position w:val="8"/>
        </w:rPr>
        <w:t xml:space="preserve">„Darbo mašinos ir įrengimai“ (1.6.3 eilutė) </w:t>
      </w:r>
      <w:r w:rsidR="001F3F6E" w:rsidRPr="00B2798A">
        <w:rPr>
          <w:bCs/>
          <w:iCs/>
          <w:position w:val="8"/>
        </w:rPr>
        <w:t>–</w:t>
      </w:r>
      <w:r w:rsidRPr="00B2798A">
        <w:rPr>
          <w:bCs/>
          <w:iCs/>
          <w:position w:val="8"/>
        </w:rPr>
        <w:t xml:space="preserve"> 20</w:t>
      </w:r>
      <w:r w:rsidR="009C3D8B" w:rsidRPr="00B2798A">
        <w:rPr>
          <w:bCs/>
          <w:iCs/>
          <w:position w:val="8"/>
        </w:rPr>
        <w:t>2</w:t>
      </w:r>
      <w:r w:rsidR="00F9464C" w:rsidRPr="00B2798A">
        <w:rPr>
          <w:bCs/>
          <w:iCs/>
          <w:position w:val="8"/>
        </w:rPr>
        <w:t>4</w:t>
      </w:r>
      <w:r w:rsidRPr="00B2798A">
        <w:rPr>
          <w:bCs/>
          <w:iCs/>
          <w:position w:val="8"/>
        </w:rPr>
        <w:t xml:space="preserve"> m. turto vertė </w:t>
      </w:r>
      <w:r w:rsidR="00F71F87" w:rsidRPr="00B2798A">
        <w:rPr>
          <w:bCs/>
          <w:iCs/>
          <w:position w:val="8"/>
        </w:rPr>
        <w:t xml:space="preserve">padidėjo </w:t>
      </w:r>
      <w:r w:rsidR="003229F2" w:rsidRPr="00B2798A">
        <w:rPr>
          <w:bCs/>
          <w:iCs/>
          <w:position w:val="8"/>
        </w:rPr>
        <w:t>223 805 Eur</w:t>
      </w:r>
      <w:r w:rsidRPr="00B2798A">
        <w:rPr>
          <w:bCs/>
          <w:iCs/>
          <w:position w:val="8"/>
        </w:rPr>
        <w:t xml:space="preserve"> (</w:t>
      </w:r>
      <w:r w:rsidR="00F71F87" w:rsidRPr="00B2798A">
        <w:rPr>
          <w:bCs/>
          <w:iCs/>
          <w:position w:val="8"/>
        </w:rPr>
        <w:t xml:space="preserve">dėl </w:t>
      </w:r>
      <w:r w:rsidR="00C72E68" w:rsidRPr="00B2798A">
        <w:rPr>
          <w:bCs/>
          <w:iCs/>
          <w:position w:val="8"/>
        </w:rPr>
        <w:t xml:space="preserve"> įsigyto</w:t>
      </w:r>
      <w:r w:rsidR="00F71F87" w:rsidRPr="00B2798A">
        <w:rPr>
          <w:bCs/>
          <w:iCs/>
          <w:position w:val="8"/>
        </w:rPr>
        <w:t xml:space="preserve"> turto</w:t>
      </w:r>
      <w:r w:rsidRPr="00B2798A">
        <w:rPr>
          <w:bCs/>
          <w:iCs/>
          <w:position w:val="8"/>
        </w:rPr>
        <w:t>).</w:t>
      </w:r>
    </w:p>
    <w:p w14:paraId="7091F1F4" w14:textId="762F7E90" w:rsidR="00D42DE3" w:rsidRPr="00B2798A" w:rsidRDefault="00D42DE3" w:rsidP="0050554D">
      <w:pPr>
        <w:spacing w:line="360" w:lineRule="auto"/>
        <w:ind w:firstLine="709"/>
        <w:jc w:val="both"/>
        <w:rPr>
          <w:bCs/>
          <w:iCs/>
          <w:position w:val="8"/>
        </w:rPr>
      </w:pPr>
      <w:r w:rsidRPr="00B2798A">
        <w:rPr>
          <w:bCs/>
          <w:iCs/>
          <w:position w:val="8"/>
        </w:rPr>
        <w:t xml:space="preserve"> „Kitos mašinos ir įrenginiai“ (1.6.4 eilutė) </w:t>
      </w:r>
      <w:r w:rsidR="00B82E2D" w:rsidRPr="00B2798A">
        <w:rPr>
          <w:bCs/>
          <w:iCs/>
          <w:position w:val="8"/>
        </w:rPr>
        <w:t>–</w:t>
      </w:r>
      <w:r w:rsidRPr="00B2798A">
        <w:rPr>
          <w:bCs/>
          <w:iCs/>
          <w:position w:val="8"/>
        </w:rPr>
        <w:t xml:space="preserve"> 2</w:t>
      </w:r>
      <w:r w:rsidR="008B784D" w:rsidRPr="00B2798A">
        <w:rPr>
          <w:bCs/>
          <w:iCs/>
          <w:position w:val="8"/>
        </w:rPr>
        <w:t>02</w:t>
      </w:r>
      <w:r w:rsidR="00886132" w:rsidRPr="00B2798A">
        <w:rPr>
          <w:bCs/>
          <w:iCs/>
          <w:position w:val="8"/>
        </w:rPr>
        <w:t>4</w:t>
      </w:r>
      <w:r w:rsidRPr="00B2798A">
        <w:rPr>
          <w:bCs/>
          <w:iCs/>
          <w:position w:val="8"/>
        </w:rPr>
        <w:t xml:space="preserve"> m. turto vertė </w:t>
      </w:r>
      <w:r w:rsidR="00886132" w:rsidRPr="00B2798A">
        <w:rPr>
          <w:bCs/>
          <w:iCs/>
          <w:position w:val="8"/>
        </w:rPr>
        <w:t>padidėjo</w:t>
      </w:r>
      <w:r w:rsidR="008B784D" w:rsidRPr="00B2798A">
        <w:rPr>
          <w:bCs/>
          <w:iCs/>
          <w:position w:val="8"/>
        </w:rPr>
        <w:t xml:space="preserve"> </w:t>
      </w:r>
      <w:r w:rsidR="00886132" w:rsidRPr="00B2798A">
        <w:rPr>
          <w:bCs/>
          <w:iCs/>
          <w:position w:val="8"/>
        </w:rPr>
        <w:t>91 386</w:t>
      </w:r>
      <w:r w:rsidR="00F71F87" w:rsidRPr="00B2798A">
        <w:rPr>
          <w:bCs/>
          <w:iCs/>
          <w:position w:val="8"/>
        </w:rPr>
        <w:t xml:space="preserve"> </w:t>
      </w:r>
      <w:r w:rsidRPr="00B2798A">
        <w:rPr>
          <w:bCs/>
          <w:iCs/>
          <w:position w:val="8"/>
        </w:rPr>
        <w:t>Eur (</w:t>
      </w:r>
      <w:r w:rsidR="00886132" w:rsidRPr="00B2798A">
        <w:rPr>
          <w:bCs/>
          <w:iCs/>
          <w:position w:val="8"/>
        </w:rPr>
        <w:t>dėl įsigyto turto</w:t>
      </w:r>
      <w:r w:rsidR="00F71F87" w:rsidRPr="00B2798A">
        <w:rPr>
          <w:bCs/>
          <w:iCs/>
          <w:position w:val="8"/>
        </w:rPr>
        <w:t xml:space="preserve">). </w:t>
      </w:r>
    </w:p>
    <w:p w14:paraId="29FC130E" w14:textId="6CF4605D" w:rsidR="00D42DE3" w:rsidRPr="00B2798A" w:rsidRDefault="00D42DE3" w:rsidP="0050554D">
      <w:pPr>
        <w:spacing w:line="360" w:lineRule="auto"/>
        <w:ind w:firstLine="720"/>
        <w:jc w:val="both"/>
        <w:rPr>
          <w:bCs/>
          <w:iCs/>
          <w:position w:val="8"/>
        </w:rPr>
      </w:pPr>
      <w:r w:rsidRPr="00B2798A">
        <w:rPr>
          <w:bCs/>
          <w:iCs/>
          <w:position w:val="8"/>
        </w:rPr>
        <w:lastRenderedPageBreak/>
        <w:t xml:space="preserve">„Transporto priemonės“ (1.7 eilutė) </w:t>
      </w:r>
      <w:r w:rsidR="00B82E2D" w:rsidRPr="00B2798A">
        <w:rPr>
          <w:bCs/>
          <w:iCs/>
          <w:position w:val="8"/>
        </w:rPr>
        <w:t>–</w:t>
      </w:r>
      <w:r w:rsidRPr="00B2798A">
        <w:rPr>
          <w:bCs/>
          <w:iCs/>
          <w:position w:val="8"/>
        </w:rPr>
        <w:t xml:space="preserve"> 20</w:t>
      </w:r>
      <w:r w:rsidR="00B579E0" w:rsidRPr="00B2798A">
        <w:rPr>
          <w:bCs/>
          <w:iCs/>
          <w:position w:val="8"/>
        </w:rPr>
        <w:t>2</w:t>
      </w:r>
      <w:r w:rsidR="00886132" w:rsidRPr="00B2798A">
        <w:rPr>
          <w:bCs/>
          <w:iCs/>
          <w:position w:val="8"/>
        </w:rPr>
        <w:t>4</w:t>
      </w:r>
      <w:r w:rsidRPr="00B2798A">
        <w:rPr>
          <w:bCs/>
          <w:iCs/>
          <w:position w:val="8"/>
        </w:rPr>
        <w:t xml:space="preserve"> m. turto vertė </w:t>
      </w:r>
      <w:r w:rsidR="00B579E0" w:rsidRPr="00B2798A">
        <w:rPr>
          <w:bCs/>
          <w:iCs/>
          <w:position w:val="8"/>
        </w:rPr>
        <w:t xml:space="preserve">padidėjo </w:t>
      </w:r>
      <w:r w:rsidR="00886132" w:rsidRPr="00B2798A">
        <w:rPr>
          <w:bCs/>
          <w:iCs/>
          <w:position w:val="8"/>
        </w:rPr>
        <w:t xml:space="preserve">29 606 </w:t>
      </w:r>
      <w:r w:rsidRPr="00B2798A">
        <w:rPr>
          <w:bCs/>
          <w:iCs/>
          <w:position w:val="8"/>
        </w:rPr>
        <w:t>Eur</w:t>
      </w:r>
      <w:r w:rsidR="00224949" w:rsidRPr="00B2798A">
        <w:rPr>
          <w:bCs/>
          <w:iCs/>
          <w:position w:val="8"/>
        </w:rPr>
        <w:t xml:space="preserve"> </w:t>
      </w:r>
      <w:r w:rsidRPr="00B2798A">
        <w:rPr>
          <w:bCs/>
          <w:iCs/>
          <w:position w:val="8"/>
        </w:rPr>
        <w:t>(</w:t>
      </w:r>
      <w:r w:rsidR="00990269" w:rsidRPr="00B2798A">
        <w:rPr>
          <w:bCs/>
          <w:iCs/>
          <w:position w:val="8"/>
        </w:rPr>
        <w:t>turto vertė padidėjo dėl įsigyto turto</w:t>
      </w:r>
      <w:r w:rsidR="00F403B2" w:rsidRPr="00B2798A">
        <w:rPr>
          <w:bCs/>
          <w:iCs/>
          <w:position w:val="8"/>
        </w:rPr>
        <w:t xml:space="preserve"> (transporto priemonių)</w:t>
      </w:r>
      <w:r w:rsidR="00063D41" w:rsidRPr="00B2798A">
        <w:rPr>
          <w:bCs/>
          <w:iCs/>
          <w:position w:val="8"/>
        </w:rPr>
        <w:t xml:space="preserve"> </w:t>
      </w:r>
      <w:r w:rsidR="00400F89" w:rsidRPr="00B2798A">
        <w:rPr>
          <w:bCs/>
          <w:iCs/>
          <w:position w:val="8"/>
        </w:rPr>
        <w:t>–</w:t>
      </w:r>
      <w:r w:rsidR="00463574" w:rsidRPr="00B2798A">
        <w:rPr>
          <w:bCs/>
          <w:iCs/>
          <w:position w:val="8"/>
        </w:rPr>
        <w:t xml:space="preserve"> </w:t>
      </w:r>
      <w:r w:rsidR="00886132" w:rsidRPr="00B2798A">
        <w:rPr>
          <w:bCs/>
          <w:iCs/>
          <w:position w:val="8"/>
        </w:rPr>
        <w:t>Panemunių mokyklos-daugiafunkcio centro</w:t>
      </w:r>
      <w:r w:rsidR="00945A3E" w:rsidRPr="00B2798A">
        <w:rPr>
          <w:bCs/>
          <w:iCs/>
          <w:position w:val="8"/>
        </w:rPr>
        <w:t>,</w:t>
      </w:r>
      <w:r w:rsidR="00E87721" w:rsidRPr="00B2798A">
        <w:rPr>
          <w:bCs/>
          <w:iCs/>
          <w:position w:val="8"/>
        </w:rPr>
        <w:t xml:space="preserve"> savivaldybės administracij</w:t>
      </w:r>
      <w:r w:rsidR="00063D41" w:rsidRPr="00B2798A">
        <w:rPr>
          <w:bCs/>
          <w:iCs/>
          <w:position w:val="8"/>
        </w:rPr>
        <w:t>os</w:t>
      </w:r>
      <w:r w:rsidRPr="00B2798A">
        <w:rPr>
          <w:bCs/>
          <w:iCs/>
          <w:position w:val="8"/>
        </w:rPr>
        <w:t xml:space="preserve">).   </w:t>
      </w:r>
    </w:p>
    <w:p w14:paraId="4673CBD7" w14:textId="76072965" w:rsidR="00D42DE3" w:rsidRPr="00B2798A" w:rsidRDefault="00D42DE3" w:rsidP="0050554D">
      <w:pPr>
        <w:spacing w:line="360" w:lineRule="auto"/>
        <w:ind w:firstLine="720"/>
        <w:jc w:val="both"/>
        <w:rPr>
          <w:bCs/>
          <w:iCs/>
          <w:position w:val="8"/>
        </w:rPr>
      </w:pPr>
      <w:r w:rsidRPr="00B2798A">
        <w:rPr>
          <w:bCs/>
          <w:iCs/>
          <w:position w:val="8"/>
        </w:rPr>
        <w:t>„</w:t>
      </w:r>
      <w:bookmarkStart w:id="5" w:name="_Hlk103175898"/>
      <w:r w:rsidRPr="00B2798A">
        <w:rPr>
          <w:bCs/>
          <w:iCs/>
          <w:position w:val="8"/>
        </w:rPr>
        <w:t>Kilnojamosios kultūr</w:t>
      </w:r>
      <w:r w:rsidR="000E3E4C" w:rsidRPr="00B2798A">
        <w:rPr>
          <w:bCs/>
          <w:iCs/>
          <w:position w:val="8"/>
        </w:rPr>
        <w:t>os vertybės</w:t>
      </w:r>
      <w:bookmarkEnd w:id="5"/>
      <w:r w:rsidR="000E3E4C" w:rsidRPr="00B2798A">
        <w:rPr>
          <w:bCs/>
          <w:iCs/>
          <w:position w:val="8"/>
        </w:rPr>
        <w:t xml:space="preserve">“ (1.8 eilutė) – </w:t>
      </w:r>
      <w:r w:rsidR="00625698" w:rsidRPr="00B2798A">
        <w:rPr>
          <w:bCs/>
          <w:iCs/>
          <w:position w:val="8"/>
        </w:rPr>
        <w:t>202</w:t>
      </w:r>
      <w:r w:rsidR="00886132" w:rsidRPr="00B2798A">
        <w:rPr>
          <w:bCs/>
          <w:iCs/>
          <w:position w:val="8"/>
        </w:rPr>
        <w:t>4</w:t>
      </w:r>
      <w:r w:rsidRPr="00B2798A">
        <w:rPr>
          <w:bCs/>
          <w:iCs/>
          <w:position w:val="8"/>
        </w:rPr>
        <w:t xml:space="preserve"> m. turto vertė </w:t>
      </w:r>
      <w:r w:rsidR="002F44CD" w:rsidRPr="00B2798A">
        <w:rPr>
          <w:bCs/>
          <w:iCs/>
          <w:position w:val="8"/>
        </w:rPr>
        <w:t>padidėjo</w:t>
      </w:r>
      <w:r w:rsidRPr="00B2798A">
        <w:rPr>
          <w:bCs/>
          <w:iCs/>
          <w:position w:val="8"/>
        </w:rPr>
        <w:t xml:space="preserve"> </w:t>
      </w:r>
      <w:r w:rsidR="00886132" w:rsidRPr="00B2798A">
        <w:rPr>
          <w:bCs/>
          <w:iCs/>
          <w:position w:val="8"/>
        </w:rPr>
        <w:t>20 986</w:t>
      </w:r>
      <w:r w:rsidR="00FA753F" w:rsidRPr="00B2798A">
        <w:rPr>
          <w:bCs/>
          <w:iCs/>
          <w:position w:val="8"/>
        </w:rPr>
        <w:t xml:space="preserve"> </w:t>
      </w:r>
      <w:r w:rsidRPr="00B2798A">
        <w:rPr>
          <w:bCs/>
          <w:iCs/>
          <w:position w:val="8"/>
        </w:rPr>
        <w:t>Eur</w:t>
      </w:r>
      <w:r w:rsidR="001603F7" w:rsidRPr="00B2798A">
        <w:rPr>
          <w:bCs/>
          <w:iCs/>
          <w:position w:val="8"/>
        </w:rPr>
        <w:t>.</w:t>
      </w:r>
      <w:r w:rsidRPr="00B2798A">
        <w:rPr>
          <w:bCs/>
          <w:iCs/>
          <w:position w:val="8"/>
        </w:rPr>
        <w:t xml:space="preserve"> (Zanavykų muziejuje,</w:t>
      </w:r>
      <w:r w:rsidR="00022039" w:rsidRPr="00B2798A">
        <w:rPr>
          <w:bCs/>
          <w:iCs/>
          <w:position w:val="8"/>
        </w:rPr>
        <w:t xml:space="preserve"> įvertinus eksponat</w:t>
      </w:r>
      <w:r w:rsidR="00A85FDB" w:rsidRPr="00B2798A">
        <w:rPr>
          <w:bCs/>
          <w:iCs/>
          <w:position w:val="8"/>
        </w:rPr>
        <w:t>us</w:t>
      </w:r>
      <w:r w:rsidR="00022039" w:rsidRPr="00B2798A">
        <w:rPr>
          <w:bCs/>
          <w:iCs/>
          <w:position w:val="8"/>
        </w:rPr>
        <w:t xml:space="preserve"> tikrąj</w:t>
      </w:r>
      <w:r w:rsidR="00A85FDB" w:rsidRPr="00B2798A">
        <w:rPr>
          <w:bCs/>
          <w:iCs/>
          <w:position w:val="8"/>
        </w:rPr>
        <w:t>a</w:t>
      </w:r>
      <w:r w:rsidR="00022039" w:rsidRPr="00B2798A">
        <w:rPr>
          <w:bCs/>
          <w:iCs/>
          <w:position w:val="8"/>
        </w:rPr>
        <w:t xml:space="preserve"> vert</w:t>
      </w:r>
      <w:r w:rsidR="00A85FDB" w:rsidRPr="00B2798A">
        <w:rPr>
          <w:bCs/>
          <w:iCs/>
          <w:position w:val="8"/>
        </w:rPr>
        <w:t>e</w:t>
      </w:r>
      <w:r w:rsidR="00022039" w:rsidRPr="00B2798A">
        <w:rPr>
          <w:bCs/>
          <w:iCs/>
          <w:position w:val="8"/>
        </w:rPr>
        <w:t xml:space="preserve"> (</w:t>
      </w:r>
      <w:r w:rsidR="00EE6A02" w:rsidRPr="00B2798A">
        <w:rPr>
          <w:bCs/>
          <w:iCs/>
          <w:position w:val="8"/>
        </w:rPr>
        <w:t>vadovaujantis</w:t>
      </w:r>
      <w:r w:rsidR="00022039" w:rsidRPr="00B2798A">
        <w:rPr>
          <w:bCs/>
          <w:iCs/>
          <w:position w:val="8"/>
        </w:rPr>
        <w:t xml:space="preserve"> muziejuose saugomų kilnojamų kultūros vertybių vertinimo tikrąj</w:t>
      </w:r>
      <w:r w:rsidR="00A85FDB" w:rsidRPr="00B2798A">
        <w:rPr>
          <w:bCs/>
          <w:iCs/>
          <w:position w:val="8"/>
        </w:rPr>
        <w:t>a</w:t>
      </w:r>
      <w:r w:rsidR="00022039" w:rsidRPr="00B2798A">
        <w:rPr>
          <w:bCs/>
          <w:iCs/>
          <w:position w:val="8"/>
        </w:rPr>
        <w:t xml:space="preserve"> metodika</w:t>
      </w:r>
      <w:r w:rsidRPr="00B2798A">
        <w:rPr>
          <w:bCs/>
          <w:iCs/>
          <w:position w:val="8"/>
        </w:rPr>
        <w:t>)</w:t>
      </w:r>
      <w:r w:rsidR="002F44CD" w:rsidRPr="00B2798A">
        <w:rPr>
          <w:bCs/>
          <w:iCs/>
          <w:position w:val="8"/>
        </w:rPr>
        <w:t>.</w:t>
      </w:r>
    </w:p>
    <w:p w14:paraId="635FC315" w14:textId="65E408F2" w:rsidR="00D42DE3" w:rsidRPr="00B2798A" w:rsidRDefault="00D42DE3" w:rsidP="0050554D">
      <w:pPr>
        <w:spacing w:line="360" w:lineRule="auto"/>
        <w:ind w:firstLine="720"/>
        <w:jc w:val="both"/>
        <w:rPr>
          <w:bCs/>
          <w:iCs/>
          <w:position w:val="8"/>
        </w:rPr>
      </w:pPr>
      <w:r w:rsidRPr="00B2798A">
        <w:rPr>
          <w:bCs/>
          <w:iCs/>
          <w:position w:val="8"/>
        </w:rPr>
        <w:t>„Baldai ir b</w:t>
      </w:r>
      <w:r w:rsidR="000E3E4C" w:rsidRPr="00B2798A">
        <w:rPr>
          <w:bCs/>
          <w:iCs/>
          <w:position w:val="8"/>
        </w:rPr>
        <w:t>iuro įranga“ (1.9 eilutė) – 20</w:t>
      </w:r>
      <w:r w:rsidR="00800324" w:rsidRPr="00B2798A">
        <w:rPr>
          <w:bCs/>
          <w:iCs/>
          <w:position w:val="8"/>
        </w:rPr>
        <w:t>2</w:t>
      </w:r>
      <w:r w:rsidR="00886132" w:rsidRPr="00B2798A">
        <w:rPr>
          <w:bCs/>
          <w:iCs/>
          <w:position w:val="8"/>
        </w:rPr>
        <w:t>4</w:t>
      </w:r>
      <w:r w:rsidRPr="00B2798A">
        <w:rPr>
          <w:bCs/>
          <w:iCs/>
          <w:position w:val="8"/>
        </w:rPr>
        <w:t xml:space="preserve"> m. turto vertė </w:t>
      </w:r>
      <w:r w:rsidR="00886132" w:rsidRPr="00B2798A">
        <w:rPr>
          <w:bCs/>
          <w:iCs/>
          <w:position w:val="8"/>
        </w:rPr>
        <w:t>sumažėjo</w:t>
      </w:r>
      <w:r w:rsidR="00800324" w:rsidRPr="00B2798A">
        <w:rPr>
          <w:bCs/>
          <w:iCs/>
          <w:position w:val="8"/>
        </w:rPr>
        <w:t xml:space="preserve"> </w:t>
      </w:r>
      <w:r w:rsidR="00886132" w:rsidRPr="00B2798A">
        <w:rPr>
          <w:bCs/>
          <w:iCs/>
          <w:position w:val="8"/>
        </w:rPr>
        <w:t>7 042</w:t>
      </w:r>
      <w:r w:rsidR="00CC1678" w:rsidRPr="00B2798A">
        <w:rPr>
          <w:bCs/>
          <w:iCs/>
          <w:position w:val="8"/>
        </w:rPr>
        <w:t xml:space="preserve"> </w:t>
      </w:r>
      <w:r w:rsidRPr="00B2798A">
        <w:rPr>
          <w:bCs/>
          <w:iCs/>
          <w:position w:val="8"/>
        </w:rPr>
        <w:t>Eur (</w:t>
      </w:r>
      <w:r w:rsidR="00886132" w:rsidRPr="00B2798A">
        <w:rPr>
          <w:bCs/>
          <w:iCs/>
          <w:position w:val="8"/>
        </w:rPr>
        <w:t xml:space="preserve">priskaičiuotas turto nusidėvėjimas, </w:t>
      </w:r>
      <w:r w:rsidR="00631E31" w:rsidRPr="00B2798A">
        <w:rPr>
          <w:bCs/>
          <w:iCs/>
          <w:position w:val="8"/>
        </w:rPr>
        <w:t>m</w:t>
      </w:r>
      <w:r w:rsidR="0064304F" w:rsidRPr="00B2798A">
        <w:rPr>
          <w:bCs/>
          <w:iCs/>
          <w:position w:val="8"/>
        </w:rPr>
        <w:t>okyklo</w:t>
      </w:r>
      <w:r w:rsidR="00F403B2" w:rsidRPr="00B2798A">
        <w:rPr>
          <w:bCs/>
          <w:iCs/>
          <w:position w:val="8"/>
        </w:rPr>
        <w:t>se</w:t>
      </w:r>
      <w:r w:rsidR="0064304F" w:rsidRPr="00B2798A">
        <w:rPr>
          <w:bCs/>
          <w:iCs/>
          <w:position w:val="8"/>
        </w:rPr>
        <w:t xml:space="preserve"> </w:t>
      </w:r>
      <w:r w:rsidR="00CC45BB" w:rsidRPr="00B2798A">
        <w:rPr>
          <w:bCs/>
          <w:iCs/>
          <w:position w:val="8"/>
        </w:rPr>
        <w:t>neatlygintinai gaut</w:t>
      </w:r>
      <w:r w:rsidR="00F403B2" w:rsidRPr="00B2798A">
        <w:rPr>
          <w:bCs/>
          <w:iCs/>
          <w:position w:val="8"/>
        </w:rPr>
        <w:t>a</w:t>
      </w:r>
      <w:r w:rsidR="00CC45BB" w:rsidRPr="00B2798A">
        <w:rPr>
          <w:bCs/>
          <w:iCs/>
          <w:position w:val="8"/>
        </w:rPr>
        <w:t xml:space="preserve"> turto</w:t>
      </w:r>
      <w:r w:rsidR="00CC1678" w:rsidRPr="00B2798A">
        <w:rPr>
          <w:bCs/>
          <w:iCs/>
          <w:position w:val="8"/>
        </w:rPr>
        <w:t>, administracijo</w:t>
      </w:r>
      <w:r w:rsidR="00F403B2" w:rsidRPr="00B2798A">
        <w:rPr>
          <w:bCs/>
          <w:iCs/>
          <w:position w:val="8"/>
        </w:rPr>
        <w:t>je</w:t>
      </w:r>
      <w:r w:rsidR="00CC1678" w:rsidRPr="00B2798A">
        <w:rPr>
          <w:bCs/>
          <w:iCs/>
          <w:position w:val="8"/>
        </w:rPr>
        <w:t xml:space="preserve"> </w:t>
      </w:r>
      <w:r w:rsidR="005F75FF">
        <w:rPr>
          <w:bCs/>
          <w:iCs/>
          <w:position w:val="8"/>
        </w:rPr>
        <w:t>–</w:t>
      </w:r>
      <w:r w:rsidR="00CC1678" w:rsidRPr="00B2798A">
        <w:t xml:space="preserve"> </w:t>
      </w:r>
      <w:r w:rsidR="00CC1678" w:rsidRPr="00B2798A">
        <w:rPr>
          <w:bCs/>
          <w:iCs/>
          <w:position w:val="8"/>
        </w:rPr>
        <w:t>įsigyta baldų  ir kompiuterinės technikos</w:t>
      </w:r>
      <w:r w:rsidR="0079193C" w:rsidRPr="00B2798A">
        <w:rPr>
          <w:bCs/>
          <w:iCs/>
          <w:position w:val="8"/>
        </w:rPr>
        <w:t xml:space="preserve"> iš projekto „Tūkstantmečio mokyklų programa“</w:t>
      </w:r>
      <w:r w:rsidRPr="00B2798A">
        <w:rPr>
          <w:bCs/>
          <w:iCs/>
          <w:position w:val="8"/>
        </w:rPr>
        <w:t>).</w:t>
      </w:r>
    </w:p>
    <w:p w14:paraId="6BCBDD82" w14:textId="33C835C8" w:rsidR="00D42DE3" w:rsidRPr="00B2798A" w:rsidRDefault="00D42DE3" w:rsidP="0050554D">
      <w:pPr>
        <w:spacing w:line="360" w:lineRule="auto"/>
        <w:ind w:firstLine="720"/>
        <w:jc w:val="both"/>
        <w:rPr>
          <w:bCs/>
          <w:iCs/>
          <w:position w:val="8"/>
        </w:rPr>
      </w:pPr>
      <w:r w:rsidRPr="00B2798A">
        <w:rPr>
          <w:bCs/>
          <w:iCs/>
          <w:position w:val="8"/>
        </w:rPr>
        <w:t>„Nebaigta statyba ir išankstiniai a</w:t>
      </w:r>
      <w:r w:rsidR="007E7AF3" w:rsidRPr="00B2798A">
        <w:rPr>
          <w:bCs/>
          <w:iCs/>
          <w:position w:val="8"/>
        </w:rPr>
        <w:t xml:space="preserve">pmokėjimai“ (1.10 eilutė) </w:t>
      </w:r>
      <w:r w:rsidR="00B82E2D" w:rsidRPr="00B2798A">
        <w:rPr>
          <w:bCs/>
          <w:iCs/>
          <w:position w:val="8"/>
        </w:rPr>
        <w:t>–</w:t>
      </w:r>
      <w:r w:rsidR="0015162B" w:rsidRPr="00B2798A">
        <w:rPr>
          <w:bCs/>
          <w:iCs/>
          <w:position w:val="8"/>
        </w:rPr>
        <w:t xml:space="preserve"> 20</w:t>
      </w:r>
      <w:r w:rsidR="00800324" w:rsidRPr="00B2798A">
        <w:rPr>
          <w:bCs/>
          <w:iCs/>
          <w:position w:val="8"/>
        </w:rPr>
        <w:t>2</w:t>
      </w:r>
      <w:r w:rsidR="0079193C" w:rsidRPr="00B2798A">
        <w:rPr>
          <w:bCs/>
          <w:iCs/>
          <w:position w:val="8"/>
        </w:rPr>
        <w:t>4</w:t>
      </w:r>
      <w:r w:rsidRPr="00B2798A">
        <w:rPr>
          <w:bCs/>
          <w:iCs/>
          <w:position w:val="8"/>
        </w:rPr>
        <w:t xml:space="preserve"> m. turto vertė </w:t>
      </w:r>
      <w:r w:rsidR="0079193C" w:rsidRPr="00B2798A">
        <w:rPr>
          <w:bCs/>
          <w:iCs/>
          <w:position w:val="8"/>
        </w:rPr>
        <w:t>sumažėjo</w:t>
      </w:r>
      <w:r w:rsidR="00FC173F" w:rsidRPr="00B2798A">
        <w:rPr>
          <w:bCs/>
          <w:iCs/>
          <w:position w:val="8"/>
        </w:rPr>
        <w:t xml:space="preserve"> </w:t>
      </w:r>
      <w:r w:rsidR="0079193C" w:rsidRPr="00B2798A">
        <w:rPr>
          <w:bCs/>
          <w:iCs/>
          <w:position w:val="8"/>
        </w:rPr>
        <w:t xml:space="preserve"> 21 314 </w:t>
      </w:r>
      <w:r w:rsidRPr="00B2798A">
        <w:rPr>
          <w:bCs/>
          <w:iCs/>
          <w:position w:val="8"/>
        </w:rPr>
        <w:t>Eur (</w:t>
      </w:r>
      <w:r w:rsidR="0003609F" w:rsidRPr="00B2798A">
        <w:rPr>
          <w:bCs/>
          <w:iCs/>
          <w:position w:val="8"/>
        </w:rPr>
        <w:t>turto pergrupavimas į kitas turto grupes</w:t>
      </w:r>
      <w:r w:rsidRPr="00B2798A">
        <w:rPr>
          <w:bCs/>
          <w:iCs/>
          <w:position w:val="8"/>
        </w:rPr>
        <w:t>).</w:t>
      </w:r>
    </w:p>
    <w:p w14:paraId="06FDBF1D" w14:textId="3B63846B" w:rsidR="00D42DE3" w:rsidRPr="00B2798A" w:rsidRDefault="00D42DE3" w:rsidP="0050554D">
      <w:pPr>
        <w:spacing w:line="360" w:lineRule="auto"/>
        <w:ind w:firstLine="709"/>
        <w:jc w:val="both"/>
        <w:rPr>
          <w:bCs/>
          <w:iCs/>
          <w:position w:val="8"/>
        </w:rPr>
      </w:pPr>
      <w:r w:rsidRPr="00B2798A">
        <w:rPr>
          <w:bCs/>
          <w:iCs/>
          <w:position w:val="8"/>
        </w:rPr>
        <w:t>„Kitas ilgalaikis materialusis turtas“ (1.11 eilutė) – 20</w:t>
      </w:r>
      <w:r w:rsidR="00800324" w:rsidRPr="00B2798A">
        <w:rPr>
          <w:bCs/>
          <w:iCs/>
          <w:position w:val="8"/>
        </w:rPr>
        <w:t>2</w:t>
      </w:r>
      <w:r w:rsidR="0003609F" w:rsidRPr="00B2798A">
        <w:rPr>
          <w:bCs/>
          <w:iCs/>
          <w:position w:val="8"/>
        </w:rPr>
        <w:t>4</w:t>
      </w:r>
      <w:r w:rsidRPr="00B2798A">
        <w:rPr>
          <w:bCs/>
          <w:iCs/>
          <w:position w:val="8"/>
        </w:rPr>
        <w:t xml:space="preserve"> m. turto vertė</w:t>
      </w:r>
      <w:r w:rsidR="00CC45BB" w:rsidRPr="00B2798A">
        <w:rPr>
          <w:bCs/>
          <w:iCs/>
          <w:position w:val="8"/>
        </w:rPr>
        <w:t xml:space="preserve"> </w:t>
      </w:r>
      <w:r w:rsidR="0003609F" w:rsidRPr="00B2798A">
        <w:rPr>
          <w:bCs/>
          <w:iCs/>
          <w:position w:val="8"/>
        </w:rPr>
        <w:t>sumažėjo</w:t>
      </w:r>
      <w:r w:rsidRPr="00B2798A">
        <w:rPr>
          <w:bCs/>
          <w:iCs/>
          <w:position w:val="8"/>
        </w:rPr>
        <w:t xml:space="preserve"> </w:t>
      </w:r>
      <w:r w:rsidR="0003609F" w:rsidRPr="00B2798A">
        <w:rPr>
          <w:bCs/>
          <w:iCs/>
          <w:position w:val="8"/>
        </w:rPr>
        <w:t>79 844</w:t>
      </w:r>
      <w:r w:rsidR="006B4BA6" w:rsidRPr="00B2798A">
        <w:rPr>
          <w:bCs/>
          <w:iCs/>
          <w:position w:val="8"/>
        </w:rPr>
        <w:t xml:space="preserve"> </w:t>
      </w:r>
      <w:r w:rsidRPr="00B2798A">
        <w:rPr>
          <w:bCs/>
          <w:iCs/>
          <w:position w:val="8"/>
        </w:rPr>
        <w:t>Eur (</w:t>
      </w:r>
      <w:r w:rsidR="0003609F" w:rsidRPr="00B2798A">
        <w:rPr>
          <w:bCs/>
          <w:iCs/>
          <w:position w:val="8"/>
        </w:rPr>
        <w:t>priskaičiuotas turto nusidėvėjimas</w:t>
      </w:r>
      <w:r w:rsidRPr="00B2798A">
        <w:rPr>
          <w:bCs/>
          <w:iCs/>
          <w:position w:val="8"/>
        </w:rPr>
        <w:t>).</w:t>
      </w:r>
    </w:p>
    <w:p w14:paraId="4F996AD0" w14:textId="5349518C" w:rsidR="00D42DE3" w:rsidRPr="00B2798A" w:rsidRDefault="00063D41" w:rsidP="0050554D">
      <w:pPr>
        <w:spacing w:line="360" w:lineRule="auto"/>
        <w:ind w:firstLine="720"/>
        <w:jc w:val="both"/>
        <w:rPr>
          <w:bCs/>
          <w:iCs/>
          <w:position w:val="8"/>
        </w:rPr>
      </w:pPr>
      <w:r w:rsidRPr="00B2798A">
        <w:rPr>
          <w:bCs/>
          <w:iCs/>
          <w:position w:val="8"/>
        </w:rPr>
        <w:t>„</w:t>
      </w:r>
      <w:r w:rsidR="00D42DE3" w:rsidRPr="00B2798A">
        <w:rPr>
          <w:bCs/>
          <w:iCs/>
          <w:position w:val="8"/>
        </w:rPr>
        <w:t xml:space="preserve">Biologinis turtas“ (2 eilutė) – </w:t>
      </w:r>
      <w:r w:rsidR="00DB677B" w:rsidRPr="00B2798A">
        <w:rPr>
          <w:bCs/>
          <w:iCs/>
          <w:position w:val="8"/>
        </w:rPr>
        <w:t>20</w:t>
      </w:r>
      <w:r w:rsidR="00E07D8D" w:rsidRPr="00B2798A">
        <w:rPr>
          <w:bCs/>
          <w:iCs/>
          <w:position w:val="8"/>
        </w:rPr>
        <w:t>2</w:t>
      </w:r>
      <w:r w:rsidR="0003609F" w:rsidRPr="00B2798A">
        <w:rPr>
          <w:bCs/>
          <w:iCs/>
          <w:position w:val="8"/>
        </w:rPr>
        <w:t>4</w:t>
      </w:r>
      <w:r w:rsidR="00D726F8" w:rsidRPr="00B2798A">
        <w:rPr>
          <w:bCs/>
          <w:iCs/>
          <w:position w:val="8"/>
        </w:rPr>
        <w:t xml:space="preserve"> m. turto vertė</w:t>
      </w:r>
      <w:r w:rsidR="00CC45BB" w:rsidRPr="00B2798A">
        <w:rPr>
          <w:bCs/>
          <w:iCs/>
          <w:position w:val="8"/>
        </w:rPr>
        <w:t xml:space="preserve"> </w:t>
      </w:r>
      <w:r w:rsidR="0003609F" w:rsidRPr="00B2798A">
        <w:rPr>
          <w:bCs/>
          <w:iCs/>
          <w:position w:val="8"/>
        </w:rPr>
        <w:t>sumažėjo 470 075 Eur (dėl turto pergrupavimo (Valstybinis miškas (medynai) Gelgaudiškio parkas).</w:t>
      </w:r>
    </w:p>
    <w:p w14:paraId="5F17C35A" w14:textId="7F3BB051" w:rsidR="00D42DE3" w:rsidRPr="00B2798A" w:rsidRDefault="00D42DE3" w:rsidP="0050554D">
      <w:pPr>
        <w:spacing w:line="360" w:lineRule="auto"/>
        <w:ind w:firstLine="709"/>
        <w:jc w:val="both"/>
        <w:rPr>
          <w:bCs/>
          <w:iCs/>
          <w:position w:val="8"/>
        </w:rPr>
      </w:pPr>
      <w:r w:rsidRPr="00B2798A">
        <w:rPr>
          <w:bCs/>
          <w:iCs/>
          <w:position w:val="8"/>
        </w:rPr>
        <w:t xml:space="preserve">„Programinė įranga ir jos </w:t>
      </w:r>
      <w:r w:rsidR="00B82E2D" w:rsidRPr="00B2798A">
        <w:rPr>
          <w:bCs/>
          <w:iCs/>
          <w:position w:val="8"/>
        </w:rPr>
        <w:t>licencijos“ (3.2 eilutė) –</w:t>
      </w:r>
      <w:r w:rsidR="00DB677B" w:rsidRPr="00B2798A">
        <w:rPr>
          <w:bCs/>
          <w:iCs/>
          <w:position w:val="8"/>
        </w:rPr>
        <w:t xml:space="preserve"> 20</w:t>
      </w:r>
      <w:r w:rsidR="00E07D8D" w:rsidRPr="00B2798A">
        <w:rPr>
          <w:bCs/>
          <w:iCs/>
          <w:position w:val="8"/>
        </w:rPr>
        <w:t>2</w:t>
      </w:r>
      <w:r w:rsidR="0003609F" w:rsidRPr="00B2798A">
        <w:rPr>
          <w:bCs/>
          <w:iCs/>
          <w:position w:val="8"/>
        </w:rPr>
        <w:t>4</w:t>
      </w:r>
      <w:r w:rsidRPr="00B2798A">
        <w:rPr>
          <w:bCs/>
          <w:iCs/>
          <w:position w:val="8"/>
        </w:rPr>
        <w:t xml:space="preserve"> m. turto vertė </w:t>
      </w:r>
      <w:r w:rsidR="0003609F" w:rsidRPr="00B2798A">
        <w:rPr>
          <w:bCs/>
          <w:iCs/>
          <w:position w:val="8"/>
        </w:rPr>
        <w:t>padidėjo</w:t>
      </w:r>
      <w:r w:rsidR="00E07D8D" w:rsidRPr="00B2798A">
        <w:rPr>
          <w:bCs/>
          <w:iCs/>
          <w:position w:val="8"/>
        </w:rPr>
        <w:t xml:space="preserve"> </w:t>
      </w:r>
      <w:r w:rsidR="0003609F" w:rsidRPr="00B2798A">
        <w:rPr>
          <w:bCs/>
          <w:iCs/>
          <w:position w:val="8"/>
        </w:rPr>
        <w:t>8 727</w:t>
      </w:r>
      <w:r w:rsidR="00661560" w:rsidRPr="00B2798A">
        <w:rPr>
          <w:bCs/>
          <w:iCs/>
          <w:position w:val="8"/>
        </w:rPr>
        <w:t xml:space="preserve"> </w:t>
      </w:r>
      <w:r w:rsidRPr="00B2798A">
        <w:rPr>
          <w:bCs/>
          <w:iCs/>
          <w:position w:val="8"/>
        </w:rPr>
        <w:t xml:space="preserve">Eur </w:t>
      </w:r>
      <w:r w:rsidR="00661560" w:rsidRPr="00B2798A">
        <w:rPr>
          <w:bCs/>
          <w:iCs/>
          <w:position w:val="8"/>
        </w:rPr>
        <w:t>(priskaičiuotas turto nusidėvėjimas</w:t>
      </w:r>
      <w:r w:rsidR="0003609F" w:rsidRPr="00B2798A">
        <w:rPr>
          <w:bCs/>
          <w:iCs/>
          <w:position w:val="8"/>
        </w:rPr>
        <w:t>, įsigyta programinių įrangų mokykloms (UPAY programinė įranga, informatikos mokymosi programa „Vedliai“</w:t>
      </w:r>
      <w:r w:rsidR="00661560" w:rsidRPr="00B2798A">
        <w:rPr>
          <w:bCs/>
          <w:iCs/>
          <w:position w:val="8"/>
        </w:rPr>
        <w:t>).</w:t>
      </w:r>
    </w:p>
    <w:p w14:paraId="336DB623" w14:textId="678C927D" w:rsidR="00514B06" w:rsidRPr="00B2798A" w:rsidRDefault="00D42DE3" w:rsidP="0050554D">
      <w:pPr>
        <w:spacing w:line="360" w:lineRule="auto"/>
        <w:ind w:firstLine="709"/>
        <w:jc w:val="both"/>
        <w:rPr>
          <w:bCs/>
          <w:iCs/>
          <w:position w:val="8"/>
        </w:rPr>
      </w:pPr>
      <w:r w:rsidRPr="00B2798A">
        <w:rPr>
          <w:bCs/>
          <w:iCs/>
          <w:position w:val="8"/>
        </w:rPr>
        <w:t>„Kitas nematerialusis turtas (įskaitant nebaigtus projektus ir išankstinius apmokėjimus</w:t>
      </w:r>
      <w:r w:rsidR="003F4178" w:rsidRPr="00B2798A">
        <w:rPr>
          <w:bCs/>
          <w:iCs/>
          <w:position w:val="8"/>
        </w:rPr>
        <w:t>)</w:t>
      </w:r>
      <w:r w:rsidRPr="00B2798A">
        <w:rPr>
          <w:bCs/>
          <w:iCs/>
          <w:position w:val="8"/>
        </w:rPr>
        <w:t xml:space="preserve"> (3.5 eilutė) </w:t>
      </w:r>
      <w:r w:rsidR="00B82E2D" w:rsidRPr="00B2798A">
        <w:rPr>
          <w:bCs/>
          <w:iCs/>
          <w:position w:val="8"/>
        </w:rPr>
        <w:t>–</w:t>
      </w:r>
      <w:r w:rsidRPr="00B2798A">
        <w:rPr>
          <w:bCs/>
          <w:iCs/>
          <w:position w:val="8"/>
        </w:rPr>
        <w:t xml:space="preserve"> 20</w:t>
      </w:r>
      <w:r w:rsidR="00E07D8D" w:rsidRPr="00B2798A">
        <w:rPr>
          <w:bCs/>
          <w:iCs/>
          <w:position w:val="8"/>
        </w:rPr>
        <w:t>2</w:t>
      </w:r>
      <w:r w:rsidR="0003609F" w:rsidRPr="00B2798A">
        <w:rPr>
          <w:bCs/>
          <w:iCs/>
          <w:position w:val="8"/>
        </w:rPr>
        <w:t>4</w:t>
      </w:r>
      <w:r w:rsidRPr="00B2798A">
        <w:rPr>
          <w:bCs/>
          <w:iCs/>
          <w:position w:val="8"/>
        </w:rPr>
        <w:t xml:space="preserve"> m. turto vertė </w:t>
      </w:r>
      <w:r w:rsidR="0017307F" w:rsidRPr="00B2798A">
        <w:rPr>
          <w:bCs/>
          <w:iCs/>
          <w:position w:val="8"/>
        </w:rPr>
        <w:t>sumažėjo</w:t>
      </w:r>
      <w:r w:rsidRPr="00B2798A">
        <w:rPr>
          <w:bCs/>
          <w:iCs/>
          <w:position w:val="8"/>
        </w:rPr>
        <w:t xml:space="preserve"> </w:t>
      </w:r>
      <w:r w:rsidR="0003609F" w:rsidRPr="00B2798A">
        <w:rPr>
          <w:bCs/>
          <w:iCs/>
          <w:position w:val="8"/>
        </w:rPr>
        <w:t>132 875</w:t>
      </w:r>
      <w:r w:rsidR="0006205E" w:rsidRPr="00B2798A">
        <w:rPr>
          <w:bCs/>
          <w:iCs/>
          <w:position w:val="8"/>
        </w:rPr>
        <w:t xml:space="preserve"> </w:t>
      </w:r>
      <w:r w:rsidRPr="00B2798A">
        <w:rPr>
          <w:bCs/>
          <w:iCs/>
          <w:position w:val="8"/>
        </w:rPr>
        <w:t xml:space="preserve">Eur </w:t>
      </w:r>
      <w:r w:rsidR="0006205E" w:rsidRPr="00B2798A">
        <w:rPr>
          <w:bCs/>
          <w:iCs/>
          <w:position w:val="8"/>
        </w:rPr>
        <w:t>(</w:t>
      </w:r>
      <w:r w:rsidR="0003609F" w:rsidRPr="00B2798A">
        <w:rPr>
          <w:bCs/>
          <w:iCs/>
          <w:position w:val="8"/>
        </w:rPr>
        <w:t xml:space="preserve">dėl nematerialaus turto priskaičiuoto nusidėvėjimo. </w:t>
      </w:r>
      <w:r w:rsidR="0050554D">
        <w:rPr>
          <w:bCs/>
          <w:iCs/>
          <w:position w:val="8"/>
        </w:rPr>
        <w:t>Sumažėjimas</w:t>
      </w:r>
      <w:r w:rsidR="0003609F" w:rsidRPr="00B2798A">
        <w:rPr>
          <w:bCs/>
          <w:iCs/>
          <w:position w:val="8"/>
        </w:rPr>
        <w:t xml:space="preserve"> reikšmingai pasikeitė dėl nusidėvėjimo normatyvo pasikeitimo vietoj taikyto 6 m. pradėtas taikyti 3 m. nusidėvėjimo normatyvas</w:t>
      </w:r>
      <w:r w:rsidR="0006205E" w:rsidRPr="00B2798A">
        <w:rPr>
          <w:bCs/>
          <w:iCs/>
          <w:position w:val="8"/>
        </w:rPr>
        <w:t xml:space="preserve">). </w:t>
      </w:r>
    </w:p>
    <w:p w14:paraId="0EF3087D" w14:textId="5145957E" w:rsidR="00D42DE3" w:rsidRPr="00B2798A" w:rsidRDefault="00D42DE3" w:rsidP="0050554D">
      <w:pPr>
        <w:spacing w:line="360" w:lineRule="auto"/>
        <w:ind w:firstLine="709"/>
        <w:jc w:val="both"/>
        <w:rPr>
          <w:bCs/>
          <w:iCs/>
          <w:position w:val="8"/>
        </w:rPr>
      </w:pPr>
      <w:r w:rsidRPr="00B2798A">
        <w:rPr>
          <w:bCs/>
          <w:iCs/>
          <w:position w:val="8"/>
        </w:rPr>
        <w:t xml:space="preserve">„Medžiagos, žaliavos ir ūkinis inventorius“ (4.2. eilutė) </w:t>
      </w:r>
      <w:r w:rsidR="00B82E2D" w:rsidRPr="00B2798A">
        <w:rPr>
          <w:bCs/>
          <w:iCs/>
          <w:position w:val="8"/>
        </w:rPr>
        <w:t>–</w:t>
      </w:r>
      <w:r w:rsidRPr="00B2798A">
        <w:rPr>
          <w:bCs/>
          <w:iCs/>
          <w:position w:val="8"/>
        </w:rPr>
        <w:t xml:space="preserve"> 20</w:t>
      </w:r>
      <w:r w:rsidR="00EE3F83" w:rsidRPr="00B2798A">
        <w:rPr>
          <w:bCs/>
          <w:iCs/>
          <w:position w:val="8"/>
        </w:rPr>
        <w:t>2</w:t>
      </w:r>
      <w:r w:rsidR="0003609F" w:rsidRPr="00B2798A">
        <w:rPr>
          <w:bCs/>
          <w:iCs/>
          <w:position w:val="8"/>
        </w:rPr>
        <w:t>4</w:t>
      </w:r>
      <w:r w:rsidRPr="00B2798A">
        <w:rPr>
          <w:bCs/>
          <w:iCs/>
          <w:position w:val="8"/>
        </w:rPr>
        <w:t xml:space="preserve"> m. turto vertė </w:t>
      </w:r>
      <w:r w:rsidR="0003609F" w:rsidRPr="00B2798A">
        <w:rPr>
          <w:bCs/>
          <w:iCs/>
          <w:position w:val="8"/>
        </w:rPr>
        <w:t xml:space="preserve">sumažėjo </w:t>
      </w:r>
      <w:r w:rsidR="00EE3F83" w:rsidRPr="00B2798A">
        <w:rPr>
          <w:bCs/>
          <w:iCs/>
          <w:position w:val="8"/>
        </w:rPr>
        <w:t xml:space="preserve"> </w:t>
      </w:r>
      <w:r w:rsidR="0003609F" w:rsidRPr="00B2798A">
        <w:rPr>
          <w:bCs/>
          <w:iCs/>
          <w:position w:val="8"/>
        </w:rPr>
        <w:t>75 149</w:t>
      </w:r>
      <w:r w:rsidR="00F234E5" w:rsidRPr="00B2798A">
        <w:rPr>
          <w:bCs/>
          <w:iCs/>
          <w:position w:val="8"/>
        </w:rPr>
        <w:t xml:space="preserve"> </w:t>
      </w:r>
      <w:r w:rsidRPr="00B2798A">
        <w:rPr>
          <w:bCs/>
          <w:iCs/>
          <w:position w:val="8"/>
        </w:rPr>
        <w:t>Eur (</w:t>
      </w:r>
      <w:r w:rsidR="00DB677B" w:rsidRPr="00B2798A">
        <w:rPr>
          <w:bCs/>
          <w:iCs/>
          <w:position w:val="8"/>
        </w:rPr>
        <w:t>dėl</w:t>
      </w:r>
      <w:r w:rsidR="006F22E4" w:rsidRPr="00B2798A">
        <w:rPr>
          <w:bCs/>
          <w:iCs/>
          <w:position w:val="8"/>
        </w:rPr>
        <w:t xml:space="preserve"> nurašyt</w:t>
      </w:r>
      <w:r w:rsidR="0050554D">
        <w:rPr>
          <w:bCs/>
          <w:iCs/>
          <w:position w:val="8"/>
        </w:rPr>
        <w:t>o,</w:t>
      </w:r>
      <w:r w:rsidR="006F22E4" w:rsidRPr="00B2798A">
        <w:rPr>
          <w:bCs/>
          <w:iCs/>
          <w:position w:val="8"/>
        </w:rPr>
        <w:t xml:space="preserve"> bei perduoto naudoti trumpalaikio materialaus turto</w:t>
      </w:r>
      <w:r w:rsidRPr="00B2798A">
        <w:rPr>
          <w:bCs/>
          <w:iCs/>
          <w:position w:val="8"/>
        </w:rPr>
        <w:t>).</w:t>
      </w:r>
    </w:p>
    <w:p w14:paraId="1C994C06" w14:textId="2EFD94E3" w:rsidR="00D42DE3" w:rsidRPr="00B2798A" w:rsidRDefault="00D42DE3" w:rsidP="0050554D">
      <w:pPr>
        <w:spacing w:line="360" w:lineRule="auto"/>
        <w:ind w:firstLine="720"/>
        <w:jc w:val="both"/>
        <w:rPr>
          <w:bCs/>
          <w:iCs/>
          <w:position w:val="8"/>
        </w:rPr>
      </w:pPr>
      <w:r w:rsidRPr="00B2798A">
        <w:rPr>
          <w:bCs/>
          <w:iCs/>
          <w:position w:val="8"/>
        </w:rPr>
        <w:t>„Atsargos, ilgalaikis materialusis ir biologinis turtas, skirtas parduoti“ – 20</w:t>
      </w:r>
      <w:r w:rsidR="005727CB" w:rsidRPr="00B2798A">
        <w:rPr>
          <w:bCs/>
          <w:iCs/>
          <w:position w:val="8"/>
        </w:rPr>
        <w:t>2</w:t>
      </w:r>
      <w:r w:rsidR="006F22E4" w:rsidRPr="00B2798A">
        <w:rPr>
          <w:bCs/>
          <w:iCs/>
          <w:position w:val="8"/>
        </w:rPr>
        <w:t>4</w:t>
      </w:r>
      <w:r w:rsidR="00D23484" w:rsidRPr="00B2798A">
        <w:rPr>
          <w:bCs/>
          <w:iCs/>
          <w:position w:val="8"/>
        </w:rPr>
        <w:t xml:space="preserve"> m. turto vertė</w:t>
      </w:r>
      <w:r w:rsidR="006C4DF2" w:rsidRPr="00B2798A">
        <w:rPr>
          <w:bCs/>
          <w:iCs/>
          <w:position w:val="8"/>
        </w:rPr>
        <w:t xml:space="preserve"> </w:t>
      </w:r>
      <w:r w:rsidR="006F22E4" w:rsidRPr="00B2798A">
        <w:rPr>
          <w:bCs/>
          <w:iCs/>
          <w:position w:val="8"/>
        </w:rPr>
        <w:t>sumažėjo 53 713</w:t>
      </w:r>
      <w:r w:rsidR="006C4DF2" w:rsidRPr="00B2798A">
        <w:rPr>
          <w:bCs/>
          <w:iCs/>
          <w:position w:val="8"/>
        </w:rPr>
        <w:t xml:space="preserve"> </w:t>
      </w:r>
      <w:r w:rsidRPr="00B2798A">
        <w:rPr>
          <w:bCs/>
          <w:iCs/>
          <w:position w:val="8"/>
        </w:rPr>
        <w:t xml:space="preserve">Eur </w:t>
      </w:r>
      <w:r w:rsidR="00EA6195" w:rsidRPr="00B2798A">
        <w:rPr>
          <w:bCs/>
          <w:iCs/>
          <w:position w:val="8"/>
        </w:rPr>
        <w:t>(</w:t>
      </w:r>
      <w:r w:rsidR="006F22E4" w:rsidRPr="00B2798A">
        <w:rPr>
          <w:bCs/>
          <w:iCs/>
          <w:position w:val="8"/>
        </w:rPr>
        <w:t>dėl turto parduoto viešuosiuose aukcionuose</w:t>
      </w:r>
      <w:r w:rsidR="0050554D">
        <w:rPr>
          <w:bCs/>
          <w:iCs/>
          <w:position w:val="8"/>
        </w:rPr>
        <w:t>,</w:t>
      </w:r>
      <w:r w:rsidR="006F22E4" w:rsidRPr="00B2798A">
        <w:rPr>
          <w:bCs/>
          <w:iCs/>
          <w:position w:val="8"/>
        </w:rPr>
        <w:t xml:space="preserve"> bei pergrupuoto turto</w:t>
      </w:r>
      <w:r w:rsidRPr="00B2798A">
        <w:rPr>
          <w:bCs/>
          <w:iCs/>
          <w:position w:val="8"/>
        </w:rPr>
        <w:t>).</w:t>
      </w:r>
    </w:p>
    <w:p w14:paraId="24C3BFC1" w14:textId="17CB8F2B" w:rsidR="00B2798A" w:rsidRDefault="00D42DE3" w:rsidP="003D4AC0">
      <w:pPr>
        <w:ind w:firstLine="720"/>
        <w:jc w:val="both"/>
        <w:rPr>
          <w:b/>
          <w:bCs/>
          <w:iCs/>
          <w:position w:val="8"/>
        </w:rPr>
      </w:pPr>
      <w:r w:rsidRPr="00B2798A">
        <w:rPr>
          <w:b/>
          <w:bCs/>
          <w:iCs/>
          <w:position w:val="8"/>
        </w:rPr>
        <w:tab/>
      </w:r>
    </w:p>
    <w:p w14:paraId="4BDA61F5" w14:textId="03E5DFB4" w:rsidR="00D42DE3" w:rsidRPr="00B2798A" w:rsidRDefault="00D42DE3" w:rsidP="003D4AC0">
      <w:pPr>
        <w:ind w:firstLine="1296"/>
        <w:rPr>
          <w:b/>
          <w:bCs/>
          <w:iCs/>
          <w:position w:val="8"/>
        </w:rPr>
      </w:pPr>
      <w:r w:rsidRPr="00B2798A">
        <w:rPr>
          <w:b/>
          <w:bCs/>
          <w:iCs/>
          <w:position w:val="8"/>
        </w:rPr>
        <w:t>FINANSINIS TURTAS IR ĮSIPAREIGOJIMAI</w:t>
      </w:r>
    </w:p>
    <w:p w14:paraId="13ECD8A3" w14:textId="77777777" w:rsidR="00D42DE3" w:rsidRPr="00B2798A" w:rsidRDefault="00D42DE3" w:rsidP="003D4AC0">
      <w:pPr>
        <w:ind w:firstLine="720"/>
        <w:jc w:val="both"/>
        <w:rPr>
          <w:b/>
          <w:bCs/>
          <w:iCs/>
          <w:position w:val="8"/>
        </w:rPr>
      </w:pPr>
    </w:p>
    <w:p w14:paraId="227E33BA" w14:textId="159814B0" w:rsidR="00197C88" w:rsidRPr="00B2798A" w:rsidRDefault="00D42DE3" w:rsidP="0050554D">
      <w:pPr>
        <w:spacing w:line="360" w:lineRule="auto"/>
        <w:ind w:firstLine="720"/>
        <w:jc w:val="both"/>
        <w:rPr>
          <w:bCs/>
          <w:iCs/>
          <w:position w:val="8"/>
        </w:rPr>
      </w:pPr>
      <w:r w:rsidRPr="00B2798A">
        <w:rPr>
          <w:bCs/>
          <w:iCs/>
          <w:position w:val="8"/>
        </w:rPr>
        <w:t>Savivaldybės finansinio turto 20</w:t>
      </w:r>
      <w:r w:rsidR="00380F51" w:rsidRPr="00B2798A">
        <w:rPr>
          <w:bCs/>
          <w:iCs/>
          <w:position w:val="8"/>
        </w:rPr>
        <w:t>2</w:t>
      </w:r>
      <w:r w:rsidR="00291324" w:rsidRPr="00B2798A">
        <w:rPr>
          <w:bCs/>
          <w:iCs/>
          <w:position w:val="8"/>
        </w:rPr>
        <w:t>4</w:t>
      </w:r>
      <w:r w:rsidRPr="00B2798A">
        <w:rPr>
          <w:bCs/>
          <w:iCs/>
          <w:position w:val="8"/>
        </w:rPr>
        <w:t xml:space="preserve"> m. pabaigoje buvo</w:t>
      </w:r>
      <w:r w:rsidR="00F234E5" w:rsidRPr="00B2798A">
        <w:rPr>
          <w:bCs/>
          <w:iCs/>
          <w:position w:val="8"/>
        </w:rPr>
        <w:t xml:space="preserve"> </w:t>
      </w:r>
      <w:r w:rsidR="00291324" w:rsidRPr="00B2798A">
        <w:rPr>
          <w:bCs/>
          <w:iCs/>
          <w:position w:val="8"/>
        </w:rPr>
        <w:t>37 548 757</w:t>
      </w:r>
      <w:r w:rsidRPr="00B2798A">
        <w:rPr>
          <w:bCs/>
          <w:iCs/>
          <w:position w:val="8"/>
        </w:rPr>
        <w:t xml:space="preserve"> Eur, per metus jis </w:t>
      </w:r>
      <w:r w:rsidR="00291324" w:rsidRPr="00B2798A">
        <w:rPr>
          <w:bCs/>
          <w:iCs/>
          <w:position w:val="8"/>
        </w:rPr>
        <w:t>sumažėjo</w:t>
      </w:r>
      <w:r w:rsidRPr="00B2798A">
        <w:rPr>
          <w:bCs/>
          <w:iCs/>
          <w:position w:val="8"/>
        </w:rPr>
        <w:t xml:space="preserve"> </w:t>
      </w:r>
      <w:r w:rsidR="00525D41" w:rsidRPr="00B2798A">
        <w:rPr>
          <w:bCs/>
          <w:iCs/>
          <w:position w:val="8"/>
        </w:rPr>
        <w:t>(paaiškinimas</w:t>
      </w:r>
      <w:r w:rsidR="006238C6" w:rsidRPr="00B2798A">
        <w:rPr>
          <w:bCs/>
          <w:iCs/>
          <w:position w:val="8"/>
        </w:rPr>
        <w:t xml:space="preserve"> 5.6 eilutė</w:t>
      </w:r>
      <w:r w:rsidR="006952E2" w:rsidRPr="00B2798A">
        <w:rPr>
          <w:bCs/>
          <w:iCs/>
          <w:position w:val="8"/>
        </w:rPr>
        <w:t>s</w:t>
      </w:r>
      <w:r w:rsidR="00525D41" w:rsidRPr="00B2798A">
        <w:rPr>
          <w:bCs/>
          <w:iCs/>
          <w:position w:val="8"/>
        </w:rPr>
        <w:t>)</w:t>
      </w:r>
      <w:r w:rsidRPr="00B2798A">
        <w:rPr>
          <w:bCs/>
          <w:iCs/>
          <w:position w:val="8"/>
        </w:rPr>
        <w:t xml:space="preserve">. </w:t>
      </w:r>
      <w:r w:rsidR="005C7193" w:rsidRPr="00B2798A">
        <w:rPr>
          <w:position w:val="8"/>
        </w:rPr>
        <w:t>(20</w:t>
      </w:r>
      <w:r w:rsidR="00E24EDB" w:rsidRPr="00B2798A">
        <w:rPr>
          <w:position w:val="8"/>
        </w:rPr>
        <w:t>2</w:t>
      </w:r>
      <w:r w:rsidR="00291324" w:rsidRPr="00B2798A">
        <w:rPr>
          <w:position w:val="8"/>
        </w:rPr>
        <w:t>3</w:t>
      </w:r>
      <w:r w:rsidR="005C7193" w:rsidRPr="00B2798A">
        <w:rPr>
          <w:position w:val="8"/>
        </w:rPr>
        <w:t xml:space="preserve"> m. pabaigoje – </w:t>
      </w:r>
      <w:r w:rsidR="00291324" w:rsidRPr="00B2798A">
        <w:rPr>
          <w:bCs/>
          <w:iCs/>
          <w:position w:val="8"/>
        </w:rPr>
        <w:t>41 399 517</w:t>
      </w:r>
      <w:r w:rsidR="00F234E5" w:rsidRPr="00B2798A">
        <w:rPr>
          <w:bCs/>
          <w:iCs/>
          <w:position w:val="8"/>
        </w:rPr>
        <w:t xml:space="preserve"> </w:t>
      </w:r>
      <w:r w:rsidR="005C7193" w:rsidRPr="00B2798A">
        <w:rPr>
          <w:position w:val="8"/>
        </w:rPr>
        <w:t>Eur</w:t>
      </w:r>
      <w:r w:rsidRPr="00B2798A">
        <w:rPr>
          <w:position w:val="8"/>
        </w:rPr>
        <w:t>).</w:t>
      </w:r>
      <w:r w:rsidRPr="00B2798A">
        <w:rPr>
          <w:bCs/>
          <w:iCs/>
          <w:position w:val="8"/>
        </w:rPr>
        <w:t xml:space="preserve"> </w:t>
      </w:r>
    </w:p>
    <w:p w14:paraId="5E931E04" w14:textId="09252CB9" w:rsidR="00D42DE3" w:rsidRPr="00B2798A" w:rsidRDefault="00D42DE3" w:rsidP="0050554D">
      <w:pPr>
        <w:spacing w:line="360" w:lineRule="auto"/>
        <w:ind w:firstLine="720"/>
        <w:jc w:val="both"/>
        <w:rPr>
          <w:iCs/>
        </w:rPr>
      </w:pPr>
      <w:r w:rsidRPr="00B2798A">
        <w:rPr>
          <w:bCs/>
          <w:iCs/>
          <w:position w:val="8"/>
        </w:rPr>
        <w:lastRenderedPageBreak/>
        <w:t xml:space="preserve">„Pinigai bankų sąskaitose“ (1.2 eilutė) </w:t>
      </w:r>
      <w:r w:rsidR="00311714" w:rsidRPr="00B2798A">
        <w:rPr>
          <w:bCs/>
          <w:iCs/>
          <w:position w:val="8"/>
        </w:rPr>
        <w:t>–</w:t>
      </w:r>
      <w:r w:rsidRPr="00B2798A">
        <w:rPr>
          <w:bCs/>
          <w:iCs/>
          <w:position w:val="8"/>
        </w:rPr>
        <w:t xml:space="preserve"> 20</w:t>
      </w:r>
      <w:r w:rsidR="005E4AEE" w:rsidRPr="00B2798A">
        <w:rPr>
          <w:bCs/>
          <w:iCs/>
          <w:position w:val="8"/>
        </w:rPr>
        <w:t>2</w:t>
      </w:r>
      <w:r w:rsidR="00291324" w:rsidRPr="00B2798A">
        <w:rPr>
          <w:bCs/>
          <w:iCs/>
          <w:position w:val="8"/>
        </w:rPr>
        <w:t>4</w:t>
      </w:r>
      <w:r w:rsidRPr="00B2798A">
        <w:rPr>
          <w:bCs/>
          <w:iCs/>
          <w:position w:val="8"/>
        </w:rPr>
        <w:t xml:space="preserve"> metų pabaigoje </w:t>
      </w:r>
      <w:r w:rsidR="00AD7D76" w:rsidRPr="00B2798A">
        <w:rPr>
          <w:bCs/>
          <w:iCs/>
          <w:position w:val="8"/>
        </w:rPr>
        <w:t xml:space="preserve">bendra vertė </w:t>
      </w:r>
      <w:r w:rsidR="00291324" w:rsidRPr="00B2798A">
        <w:rPr>
          <w:bCs/>
          <w:iCs/>
          <w:position w:val="8"/>
        </w:rPr>
        <w:t>4 481 497</w:t>
      </w:r>
      <w:r w:rsidR="006238C6" w:rsidRPr="00B2798A">
        <w:rPr>
          <w:bCs/>
          <w:iCs/>
          <w:position w:val="8"/>
        </w:rPr>
        <w:t xml:space="preserve"> </w:t>
      </w:r>
      <w:r w:rsidR="00311714" w:rsidRPr="00B2798A">
        <w:rPr>
          <w:bCs/>
          <w:iCs/>
          <w:position w:val="8"/>
        </w:rPr>
        <w:t>Eur</w:t>
      </w:r>
      <w:r w:rsidRPr="00B2798A">
        <w:rPr>
          <w:bCs/>
          <w:iCs/>
          <w:position w:val="8"/>
        </w:rPr>
        <w:t>,</w:t>
      </w:r>
      <w:r w:rsidR="00873497" w:rsidRPr="00B2798A">
        <w:rPr>
          <w:bCs/>
          <w:iCs/>
          <w:position w:val="8"/>
        </w:rPr>
        <w:t xml:space="preserve"> pinigų likutis ataskaitinių metų pabaigoje </w:t>
      </w:r>
      <w:r w:rsidR="00291324" w:rsidRPr="00B2798A">
        <w:rPr>
          <w:bCs/>
          <w:iCs/>
          <w:position w:val="8"/>
        </w:rPr>
        <w:t>padidėjo</w:t>
      </w:r>
      <w:r w:rsidR="00873497" w:rsidRPr="00B2798A">
        <w:rPr>
          <w:bCs/>
          <w:iCs/>
          <w:position w:val="8"/>
        </w:rPr>
        <w:t xml:space="preserve">, </w:t>
      </w:r>
      <w:r w:rsidR="00291324" w:rsidRPr="00B2798A">
        <w:rPr>
          <w:bCs/>
          <w:iCs/>
          <w:position w:val="8"/>
        </w:rPr>
        <w:t>nes projektų vykdymo sąskaitose liko daugiau gautų pinigų projektų vykdymui.</w:t>
      </w:r>
    </w:p>
    <w:p w14:paraId="4CF37790" w14:textId="7512560B" w:rsidR="00D42DE3" w:rsidRPr="00B2798A" w:rsidRDefault="00D42DE3" w:rsidP="0050554D">
      <w:pPr>
        <w:spacing w:line="360" w:lineRule="auto"/>
        <w:ind w:firstLine="720"/>
        <w:jc w:val="both"/>
        <w:rPr>
          <w:bCs/>
          <w:iCs/>
          <w:position w:val="8"/>
        </w:rPr>
      </w:pPr>
      <w:r w:rsidRPr="00B2798A">
        <w:t xml:space="preserve">„Ilgalaikės paskolos“ (3.2 eilutė) įsipareigojimų skiltyje nurodytos rajono savivaldybės gautos paskolos valstybės vardu iš </w:t>
      </w:r>
      <w:r w:rsidR="006A7D93" w:rsidRPr="00B2798A">
        <w:t>F</w:t>
      </w:r>
      <w:r w:rsidRPr="00B2798A">
        <w:t>inansų ministerijos</w:t>
      </w:r>
      <w:r w:rsidR="006952E2" w:rsidRPr="00B2798A">
        <w:t xml:space="preserve"> (1</w:t>
      </w:r>
      <w:r w:rsidR="00BE2F6E" w:rsidRPr="00B2798A">
        <w:t> 067  878</w:t>
      </w:r>
      <w:r w:rsidRPr="00B2798A">
        <w:t xml:space="preserve"> </w:t>
      </w:r>
      <w:r w:rsidR="006952E2" w:rsidRPr="00B2798A">
        <w:t xml:space="preserve">Eur) </w:t>
      </w:r>
      <w:r w:rsidRPr="00B2798A">
        <w:t xml:space="preserve">ir komercinės paskolos </w:t>
      </w:r>
      <w:r w:rsidR="006952E2" w:rsidRPr="00B2798A">
        <w:t>(</w:t>
      </w:r>
      <w:r w:rsidR="00BE2F6E" w:rsidRPr="00B2798A">
        <w:t>694 578</w:t>
      </w:r>
      <w:r w:rsidR="006238C6" w:rsidRPr="00B2798A">
        <w:t xml:space="preserve"> </w:t>
      </w:r>
      <w:r w:rsidRPr="00B2798A">
        <w:t>Eur</w:t>
      </w:r>
      <w:r w:rsidR="00BE2F6E" w:rsidRPr="00B2798A">
        <w:t>)</w:t>
      </w:r>
      <w:r w:rsidRPr="00B2798A">
        <w:t>.</w:t>
      </w:r>
    </w:p>
    <w:p w14:paraId="0C7FB7F7" w14:textId="6D39BB47" w:rsidR="00291324" w:rsidRPr="00B2798A" w:rsidRDefault="00D42DE3" w:rsidP="0050554D">
      <w:pPr>
        <w:spacing w:line="360" w:lineRule="auto"/>
        <w:ind w:firstLine="720"/>
        <w:jc w:val="both"/>
        <w:rPr>
          <w:bCs/>
          <w:iCs/>
          <w:position w:val="8"/>
        </w:rPr>
      </w:pPr>
      <w:r w:rsidRPr="00B2798A">
        <w:rPr>
          <w:bCs/>
          <w:iCs/>
          <w:position w:val="8"/>
        </w:rPr>
        <w:t>„Akcinių ir uždarųjų akcinių bendrovių“ (4.1 eilutė</w:t>
      </w:r>
      <w:r w:rsidR="006A7D93" w:rsidRPr="00B2798A">
        <w:rPr>
          <w:bCs/>
          <w:iCs/>
          <w:position w:val="8"/>
        </w:rPr>
        <w:t xml:space="preserve"> ir 4.2 eilutė</w:t>
      </w:r>
      <w:r w:rsidRPr="00B2798A">
        <w:rPr>
          <w:bCs/>
          <w:iCs/>
          <w:position w:val="8"/>
        </w:rPr>
        <w:t xml:space="preserve">) </w:t>
      </w:r>
      <w:r w:rsidR="00B82E2D" w:rsidRPr="00B2798A">
        <w:rPr>
          <w:bCs/>
          <w:iCs/>
          <w:position w:val="8"/>
        </w:rPr>
        <w:t>–</w:t>
      </w:r>
      <w:r w:rsidRPr="00B2798A">
        <w:rPr>
          <w:bCs/>
          <w:iCs/>
          <w:position w:val="8"/>
        </w:rPr>
        <w:t xml:space="preserve"> 20</w:t>
      </w:r>
      <w:r w:rsidR="005E4AEE" w:rsidRPr="00B2798A">
        <w:rPr>
          <w:bCs/>
          <w:iCs/>
          <w:position w:val="8"/>
        </w:rPr>
        <w:t>2</w:t>
      </w:r>
      <w:r w:rsidR="00291324" w:rsidRPr="00B2798A">
        <w:rPr>
          <w:bCs/>
          <w:iCs/>
          <w:position w:val="8"/>
        </w:rPr>
        <w:t>4</w:t>
      </w:r>
      <w:r w:rsidR="00141345" w:rsidRPr="00B2798A">
        <w:rPr>
          <w:bCs/>
          <w:iCs/>
          <w:position w:val="8"/>
        </w:rPr>
        <w:t xml:space="preserve"> metų pab</w:t>
      </w:r>
      <w:r w:rsidR="00AD7D76" w:rsidRPr="00B2798A">
        <w:rPr>
          <w:bCs/>
          <w:iCs/>
          <w:position w:val="8"/>
        </w:rPr>
        <w:t xml:space="preserve">aigoje bendra vertė </w:t>
      </w:r>
      <w:r w:rsidR="00291324" w:rsidRPr="00B2798A">
        <w:rPr>
          <w:bCs/>
          <w:iCs/>
          <w:position w:val="8"/>
        </w:rPr>
        <w:t>29</w:t>
      </w:r>
      <w:r w:rsidR="003D4AC0">
        <w:rPr>
          <w:bCs/>
          <w:iCs/>
          <w:position w:val="8"/>
        </w:rPr>
        <w:t xml:space="preserve"> </w:t>
      </w:r>
      <w:r w:rsidR="00291324" w:rsidRPr="00B2798A">
        <w:rPr>
          <w:bCs/>
          <w:iCs/>
          <w:position w:val="8"/>
        </w:rPr>
        <w:t>114 800</w:t>
      </w:r>
      <w:r w:rsidR="006238C6" w:rsidRPr="00B2798A">
        <w:rPr>
          <w:bCs/>
          <w:iCs/>
          <w:position w:val="8"/>
        </w:rPr>
        <w:t xml:space="preserve"> </w:t>
      </w:r>
      <w:r w:rsidRPr="00B2798A">
        <w:rPr>
          <w:bCs/>
          <w:iCs/>
          <w:position w:val="8"/>
        </w:rPr>
        <w:t>Eur</w:t>
      </w:r>
      <w:r w:rsidR="00873497" w:rsidRPr="00B2798A">
        <w:rPr>
          <w:bCs/>
          <w:iCs/>
          <w:position w:val="8"/>
        </w:rPr>
        <w:t xml:space="preserve">. </w:t>
      </w:r>
      <w:r w:rsidR="00291324" w:rsidRPr="00B2798A">
        <w:rPr>
          <w:bCs/>
          <w:iCs/>
          <w:position w:val="8"/>
        </w:rPr>
        <w:t>Nuosavybės vertybiniai popieriai. Uždarųjų akcinių bendrovių ir viešųjų įstaigų nuosavybės vertybinių popierių vertė pasikeitė palyginus su metų pradžia dėl nuosavybės metodo taikymo (nuosavybės metodo įtaka sumažino investicijų vertę  39</w:t>
      </w:r>
      <w:r w:rsidR="0050554D">
        <w:rPr>
          <w:bCs/>
          <w:iCs/>
          <w:position w:val="8"/>
        </w:rPr>
        <w:t xml:space="preserve"> </w:t>
      </w:r>
      <w:r w:rsidR="00291324" w:rsidRPr="00B2798A">
        <w:rPr>
          <w:bCs/>
          <w:iCs/>
          <w:position w:val="8"/>
        </w:rPr>
        <w:t>213 Eur). Savivaldybės administracijos finansinio turto įsigijimo savikaina padidėjo dėl gautų dotacijų 359</w:t>
      </w:r>
      <w:r w:rsidR="0050554D">
        <w:rPr>
          <w:bCs/>
          <w:iCs/>
          <w:position w:val="8"/>
        </w:rPr>
        <w:t xml:space="preserve"> </w:t>
      </w:r>
      <w:r w:rsidR="00291324" w:rsidRPr="00B2798A">
        <w:rPr>
          <w:bCs/>
          <w:iCs/>
          <w:position w:val="8"/>
        </w:rPr>
        <w:t>956 Eur, sumažėjo  dėl panaudotų dotacijų 1</w:t>
      </w:r>
      <w:r w:rsidR="0050554D">
        <w:rPr>
          <w:bCs/>
          <w:iCs/>
          <w:position w:val="8"/>
        </w:rPr>
        <w:t> </w:t>
      </w:r>
      <w:r w:rsidR="00291324" w:rsidRPr="00B2798A">
        <w:rPr>
          <w:bCs/>
          <w:iCs/>
          <w:position w:val="8"/>
        </w:rPr>
        <w:t>476</w:t>
      </w:r>
      <w:r w:rsidR="0050554D">
        <w:rPr>
          <w:bCs/>
          <w:iCs/>
          <w:position w:val="8"/>
        </w:rPr>
        <w:t xml:space="preserve"> </w:t>
      </w:r>
      <w:r w:rsidR="00291324" w:rsidRPr="00B2798A">
        <w:rPr>
          <w:bCs/>
          <w:iCs/>
          <w:position w:val="8"/>
        </w:rPr>
        <w:t>372 Eur. Investicijų vertę sumažino gauti dividendai iš UAB „Šakių autobusų parkas“ 35</w:t>
      </w:r>
      <w:r w:rsidR="0050554D">
        <w:rPr>
          <w:bCs/>
          <w:iCs/>
          <w:position w:val="8"/>
        </w:rPr>
        <w:t xml:space="preserve"> </w:t>
      </w:r>
      <w:r w:rsidR="00291324" w:rsidRPr="00B2798A">
        <w:rPr>
          <w:bCs/>
          <w:iCs/>
          <w:position w:val="8"/>
        </w:rPr>
        <w:t>494 Eur ir UAB „Šakių laidotuvių namai“ 5</w:t>
      </w:r>
      <w:r w:rsidR="0050554D">
        <w:rPr>
          <w:bCs/>
          <w:iCs/>
          <w:position w:val="8"/>
        </w:rPr>
        <w:t xml:space="preserve"> </w:t>
      </w:r>
      <w:r w:rsidR="00291324" w:rsidRPr="00B2798A">
        <w:rPr>
          <w:bCs/>
          <w:iCs/>
          <w:position w:val="8"/>
        </w:rPr>
        <w:t xml:space="preserve">914 Eur. Savivaldybės administracija įnešė 100 Eur dalininko įnašą į </w:t>
      </w:r>
      <w:r w:rsidR="0050554D">
        <w:rPr>
          <w:bCs/>
          <w:iCs/>
          <w:position w:val="8"/>
        </w:rPr>
        <w:t xml:space="preserve">VšĮ </w:t>
      </w:r>
      <w:r w:rsidR="00291324" w:rsidRPr="00B2798A">
        <w:rPr>
          <w:bCs/>
          <w:iCs/>
          <w:position w:val="8"/>
        </w:rPr>
        <w:t xml:space="preserve">Vytauto Didžiojo universiteto Šakių „Žiburio“ gimnaziją. </w:t>
      </w:r>
    </w:p>
    <w:p w14:paraId="45F023FC" w14:textId="01708444" w:rsidR="00D42DE3" w:rsidRPr="00B2798A" w:rsidRDefault="00D42DE3" w:rsidP="0050554D">
      <w:pPr>
        <w:spacing w:line="360" w:lineRule="auto"/>
        <w:ind w:firstLine="720"/>
        <w:jc w:val="both"/>
      </w:pPr>
      <w:r w:rsidRPr="00B2798A">
        <w:t>„Prekybos skolos ir avansai (</w:t>
      </w:r>
      <w:r w:rsidR="00BB09B7" w:rsidRPr="00B2798A">
        <w:t xml:space="preserve">skolos, </w:t>
      </w:r>
      <w:r w:rsidRPr="00B2798A">
        <w:t>susijusios su prekių ir paslaugų pardavimu/pirkimu)</w:t>
      </w:r>
      <w:r w:rsidR="00CA001B" w:rsidRPr="00B2798A">
        <w:t>“</w:t>
      </w:r>
      <w:r w:rsidRPr="00B2798A">
        <w:t xml:space="preserve"> (5.1 eilutė)</w:t>
      </w:r>
      <w:r w:rsidR="003F4178" w:rsidRPr="00B2798A">
        <w:t xml:space="preserve"> –  </w:t>
      </w:r>
      <w:r w:rsidRPr="00B2798A">
        <w:t>įsipareigojimų skiltyje 20</w:t>
      </w:r>
      <w:r w:rsidR="00F41F25" w:rsidRPr="00B2798A">
        <w:t>2</w:t>
      </w:r>
      <w:r w:rsidR="00291324" w:rsidRPr="00B2798A">
        <w:t>4</w:t>
      </w:r>
      <w:r w:rsidRPr="00B2798A">
        <w:t xml:space="preserve"> met</w:t>
      </w:r>
      <w:r w:rsidR="00C43D4F" w:rsidRPr="00B2798A">
        <w:t xml:space="preserve">ų </w:t>
      </w:r>
      <w:r w:rsidR="00525D41" w:rsidRPr="00B2798A">
        <w:t xml:space="preserve">pabaigoje atsirado </w:t>
      </w:r>
      <w:r w:rsidR="009745B5" w:rsidRPr="00B2798A">
        <w:t>skolos, susijusios su prekių ir paslaugų pardavimu (pirkimu) metų pabaigoje</w:t>
      </w:r>
      <w:r w:rsidR="00F403B2" w:rsidRPr="00B2798A">
        <w:t>,</w:t>
      </w:r>
      <w:r w:rsidR="009745B5" w:rsidRPr="00B2798A">
        <w:t xml:space="preserve"> dėl skolų už paslaugas</w:t>
      </w:r>
      <w:r w:rsidR="00525D41" w:rsidRPr="00B2798A">
        <w:t>.</w:t>
      </w:r>
    </w:p>
    <w:p w14:paraId="006170B9" w14:textId="095CDEEA" w:rsidR="00CC3777" w:rsidRPr="00B2798A" w:rsidRDefault="00CC3777" w:rsidP="0050554D">
      <w:pPr>
        <w:spacing w:line="360" w:lineRule="auto"/>
        <w:ind w:firstLine="720"/>
        <w:jc w:val="both"/>
      </w:pPr>
      <w:r w:rsidRPr="00B2798A">
        <w:t xml:space="preserve">„Kitas finansinis turtas/ įsipareigojimai“ (5.6 eilutė) </w:t>
      </w:r>
      <w:r w:rsidR="00F12BF6" w:rsidRPr="00B2798A">
        <w:t>–</w:t>
      </w:r>
      <w:r w:rsidRPr="00B2798A">
        <w:t xml:space="preserve"> didžiausią</w:t>
      </w:r>
      <w:r w:rsidR="00F12BF6" w:rsidRPr="00B2798A">
        <w:t xml:space="preserve"> (turto) dalį 202</w:t>
      </w:r>
      <w:r w:rsidR="00291324" w:rsidRPr="00B2798A">
        <w:t>4</w:t>
      </w:r>
      <w:r w:rsidR="00F12BF6" w:rsidRPr="00B2798A">
        <w:t xml:space="preserve"> m. gruodžio 31 d. per vienerius metus gautinų sumų sudarė</w:t>
      </w:r>
      <w:r w:rsidR="00F96270" w:rsidRPr="00B2798A">
        <w:t xml:space="preserve"> sukauptos gautinos sumos </w:t>
      </w:r>
      <w:r w:rsidR="00B2798A" w:rsidRPr="00B2798A">
        <w:t>3 181 926</w:t>
      </w:r>
      <w:r w:rsidR="00F403B2" w:rsidRPr="00B2798A">
        <w:t xml:space="preserve"> </w:t>
      </w:r>
      <w:r w:rsidR="00F96270" w:rsidRPr="00B2798A">
        <w:t>Eur.</w:t>
      </w:r>
      <w:r w:rsidR="00F12BF6" w:rsidRPr="00B2798A">
        <w:t xml:space="preserve"> </w:t>
      </w:r>
      <w:r w:rsidR="00F96270" w:rsidRPr="00B2798A">
        <w:t>L</w:t>
      </w:r>
      <w:r w:rsidR="00F12BF6" w:rsidRPr="00B2798A">
        <w:t xml:space="preserve">yginant su ankstesniais metais, </w:t>
      </w:r>
      <w:r w:rsidR="00B2798A" w:rsidRPr="00B2798A">
        <w:t>sumažėjimas susidarė užregistravus permokas, mokesčių skirtumus ir išankstinius apmokėjimus</w:t>
      </w:r>
      <w:r w:rsidR="00F12BF6" w:rsidRPr="00B2798A">
        <w:t xml:space="preserve"> pagal Valstybinės mokesčių inspekcijos pateiktus S1 ataskaitos duomenis.</w:t>
      </w:r>
    </w:p>
    <w:p w14:paraId="22D5CF23" w14:textId="0817B0B1" w:rsidR="006A7D93" w:rsidRDefault="00D42DE3" w:rsidP="0050554D">
      <w:pPr>
        <w:spacing w:line="360" w:lineRule="auto"/>
        <w:ind w:firstLine="720"/>
        <w:jc w:val="both"/>
      </w:pPr>
      <w:r w:rsidRPr="00B2798A">
        <w:t xml:space="preserve">„Kitas finansinis turtas/įsipareigojimai“ (5.6 eilutė) – </w:t>
      </w:r>
      <w:r w:rsidR="00CC3777" w:rsidRPr="00B2798A">
        <w:t>didžiausią įsipareigojimų dalį sudaro sukauptos gautinos sumos</w:t>
      </w:r>
      <w:r w:rsidR="00F12BF6" w:rsidRPr="00B2798A">
        <w:t xml:space="preserve">. </w:t>
      </w:r>
      <w:r w:rsidR="00CC3777" w:rsidRPr="00B2798A">
        <w:t xml:space="preserve">Lyginant su ankstesniais metais, </w:t>
      </w:r>
      <w:r w:rsidR="005F75FF">
        <w:t>žymus</w:t>
      </w:r>
      <w:r w:rsidR="00CC3777" w:rsidRPr="00B2798A">
        <w:t xml:space="preserve"> sukauptų gautinų sumų padidėjimas susidarė užregistravus</w:t>
      </w:r>
      <w:r w:rsidR="006E3467" w:rsidRPr="00B2798A">
        <w:t xml:space="preserve"> </w:t>
      </w:r>
      <w:r w:rsidR="00F12BF6" w:rsidRPr="00B2798A">
        <w:t xml:space="preserve">permokas, mokesčių skirtumus ir išankstinius apmokėjimus pagal Valstybinės mokesčių inspekcijos pateiktus VMI sukauptų ir apskaičiuotų administruojamų mokesčių ar įmokų pajamų ataskaitos S1 duomenis. Mokesčių permokos, skirtumai ir išankstiniai apmokėjimai sudarė </w:t>
      </w:r>
      <w:r w:rsidR="00B2798A" w:rsidRPr="00B2798A">
        <w:t xml:space="preserve">106 441 </w:t>
      </w:r>
      <w:r w:rsidR="00F12BF6" w:rsidRPr="00B2798A">
        <w:t>Eur</w:t>
      </w:r>
      <w:r w:rsidR="00B2798A" w:rsidRPr="00B2798A">
        <w:t>, o 2023 m. 3 212 374 Eur.</w:t>
      </w:r>
      <w:r w:rsidR="00F12BF6" w:rsidRPr="00B2798A">
        <w:t xml:space="preserve"> T</w:t>
      </w:r>
      <w:r w:rsidR="006E3467" w:rsidRPr="00B2798A">
        <w:t xml:space="preserve">aip pat </w:t>
      </w:r>
      <w:r w:rsidR="00CC3777" w:rsidRPr="00B2798A">
        <w:t>skolos socialinių pašalpų, kompensacijų ir vaiko išmokų gavėjams, kurios buvo išmokėtos 202</w:t>
      </w:r>
      <w:r w:rsidR="00291324" w:rsidRPr="00B2798A">
        <w:t>5</w:t>
      </w:r>
      <w:r w:rsidR="00CC3777" w:rsidRPr="00B2798A">
        <w:t xml:space="preserve"> metų sausio mėnesį, sukauptos mokėtinos atostoginių sumos</w:t>
      </w:r>
      <w:r w:rsidR="00F12BF6" w:rsidRPr="00B2798A">
        <w:t>.</w:t>
      </w:r>
    </w:p>
    <w:p w14:paraId="2D08458E" w14:textId="77777777" w:rsidR="0050554D" w:rsidRDefault="0050554D" w:rsidP="0050554D">
      <w:pPr>
        <w:spacing w:line="360" w:lineRule="auto"/>
        <w:ind w:firstLine="720"/>
        <w:jc w:val="both"/>
      </w:pPr>
    </w:p>
    <w:p w14:paraId="75B93538" w14:textId="77777777" w:rsidR="0050554D" w:rsidRPr="00B2798A" w:rsidRDefault="0050554D" w:rsidP="0050554D">
      <w:pPr>
        <w:spacing w:line="360" w:lineRule="auto"/>
        <w:ind w:firstLine="720"/>
        <w:jc w:val="both"/>
      </w:pPr>
    </w:p>
    <w:p w14:paraId="6F25765D" w14:textId="77777777" w:rsidR="00A85FDB" w:rsidRPr="00B2798A" w:rsidRDefault="00A85FDB" w:rsidP="0050554D">
      <w:pPr>
        <w:spacing w:line="360" w:lineRule="auto"/>
        <w:ind w:firstLine="720"/>
        <w:jc w:val="center"/>
      </w:pPr>
    </w:p>
    <w:p w14:paraId="4CD9EEF8" w14:textId="13DF0DEA" w:rsidR="00B82E2D" w:rsidRPr="00B2798A" w:rsidRDefault="00D42DE3" w:rsidP="0050554D">
      <w:pPr>
        <w:spacing w:line="360" w:lineRule="auto"/>
        <w:ind w:firstLine="720"/>
        <w:jc w:val="center"/>
        <w:rPr>
          <w:lang w:val="pt-BR"/>
        </w:rPr>
      </w:pPr>
      <w:r w:rsidRPr="00B2798A">
        <w:lastRenderedPageBreak/>
        <w:t>Šakių rajono savivaldybei priklausančios akcijos</w:t>
      </w:r>
      <w:r w:rsidRPr="00B2798A">
        <w:rPr>
          <w:lang w:val="pt-BR"/>
        </w:rPr>
        <w:t>:</w:t>
      </w:r>
    </w:p>
    <w:p w14:paraId="674B53B1" w14:textId="77777777" w:rsidR="00A85FDB" w:rsidRPr="00B2798A" w:rsidRDefault="00A85FDB" w:rsidP="003D4AC0">
      <w:pPr>
        <w:ind w:firstLine="720"/>
        <w:jc w:val="center"/>
      </w:pPr>
    </w:p>
    <w:tbl>
      <w:tblPr>
        <w:tblStyle w:val="Lentelstinklelis"/>
        <w:tblW w:w="9776" w:type="dxa"/>
        <w:tblInd w:w="108" w:type="dxa"/>
        <w:tblLook w:val="01E0" w:firstRow="1" w:lastRow="1" w:firstColumn="1" w:lastColumn="1" w:noHBand="0" w:noVBand="0"/>
      </w:tblPr>
      <w:tblGrid>
        <w:gridCol w:w="556"/>
        <w:gridCol w:w="3300"/>
        <w:gridCol w:w="1701"/>
        <w:gridCol w:w="1418"/>
        <w:gridCol w:w="2801"/>
      </w:tblGrid>
      <w:tr w:rsidR="00D42DE3" w:rsidRPr="00B2798A" w14:paraId="59EF1D97" w14:textId="77777777" w:rsidTr="00F96270">
        <w:trPr>
          <w:tblHead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FB18A7E" w14:textId="77777777" w:rsidR="00D42DE3" w:rsidRPr="00B2798A" w:rsidRDefault="00D42DE3" w:rsidP="003D4AC0">
            <w:pPr>
              <w:jc w:val="center"/>
            </w:pPr>
            <w:bookmarkStart w:id="6" w:name="_Hlk135041740"/>
            <w:r w:rsidRPr="00B2798A">
              <w:t>Eil. Nr.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91ADAEA" w14:textId="77777777" w:rsidR="00D42DE3" w:rsidRPr="00B2798A" w:rsidRDefault="00D42DE3" w:rsidP="003D4AC0">
            <w:pPr>
              <w:jc w:val="center"/>
            </w:pPr>
            <w:r w:rsidRPr="00B2798A">
              <w:t>Bendrovės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4D265D" w14:textId="77777777" w:rsidR="00D42DE3" w:rsidRPr="00B2798A" w:rsidRDefault="00D42DE3" w:rsidP="003D4AC0">
            <w:pPr>
              <w:jc w:val="center"/>
            </w:pPr>
            <w:r w:rsidRPr="00B2798A">
              <w:t>Akcijų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C59214" w14:textId="77777777" w:rsidR="00D42DE3" w:rsidRPr="00B2798A" w:rsidRDefault="00BB09B7" w:rsidP="003D4AC0">
            <w:pPr>
              <w:jc w:val="center"/>
            </w:pPr>
            <w:r w:rsidRPr="00B2798A">
              <w:t>Akcijos nominali vertė</w:t>
            </w:r>
            <w:r w:rsidR="00B82E2D" w:rsidRPr="00B2798A">
              <w:t>,</w:t>
            </w:r>
            <w:r w:rsidRPr="00B2798A">
              <w:t xml:space="preserve"> </w:t>
            </w:r>
            <w:r w:rsidR="00D42DE3" w:rsidRPr="00B2798A">
              <w:t>Eur</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14:paraId="7E81F05D" w14:textId="77777777" w:rsidR="00D42DE3" w:rsidRPr="00B2798A" w:rsidRDefault="00D42DE3" w:rsidP="003D4AC0">
            <w:pPr>
              <w:jc w:val="center"/>
            </w:pPr>
            <w:r w:rsidRPr="00B2798A">
              <w:t>Savivaldybės nuosav</w:t>
            </w:r>
            <w:r w:rsidR="00BB09B7" w:rsidRPr="00B2798A">
              <w:t>ybės dalis įstatiniame kapitale</w:t>
            </w:r>
            <w:r w:rsidR="00B82E2D" w:rsidRPr="00B2798A">
              <w:t>,</w:t>
            </w:r>
            <w:r w:rsidRPr="00B2798A">
              <w:t xml:space="preserve"> proc.</w:t>
            </w:r>
          </w:p>
        </w:tc>
      </w:tr>
      <w:tr w:rsidR="00D42DE3" w:rsidRPr="00B2798A" w14:paraId="181F01AA" w14:textId="77777777" w:rsidTr="00F96270">
        <w:tc>
          <w:tcPr>
            <w:tcW w:w="556" w:type="dxa"/>
            <w:tcBorders>
              <w:top w:val="single" w:sz="4" w:space="0" w:color="auto"/>
              <w:left w:val="single" w:sz="4" w:space="0" w:color="auto"/>
              <w:bottom w:val="single" w:sz="4" w:space="0" w:color="auto"/>
              <w:right w:val="single" w:sz="4" w:space="0" w:color="auto"/>
            </w:tcBorders>
            <w:shd w:val="clear" w:color="auto" w:fill="auto"/>
          </w:tcPr>
          <w:p w14:paraId="607CFF35" w14:textId="77777777" w:rsidR="00D42DE3" w:rsidRPr="00B2798A" w:rsidRDefault="00D42DE3" w:rsidP="003D4AC0">
            <w:r w:rsidRPr="00B2798A">
              <w:t>1.</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6577C2E" w14:textId="77777777" w:rsidR="00D42DE3" w:rsidRPr="00B2798A" w:rsidRDefault="00D42DE3" w:rsidP="003D4AC0">
            <w:r w:rsidRPr="00B2798A">
              <w:t>UAB „Šakių laidotuvių namai“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3C814" w14:textId="77777777" w:rsidR="00D42DE3" w:rsidRPr="00B2798A" w:rsidRDefault="00090FE0" w:rsidP="003D4AC0">
            <w:pPr>
              <w:jc w:val="center"/>
            </w:pPr>
            <w:r w:rsidRPr="00B2798A">
              <w:t>302000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F792A" w14:textId="77777777" w:rsidR="00D42DE3" w:rsidRPr="00B2798A" w:rsidRDefault="00D42DE3" w:rsidP="003D4AC0">
            <w:pPr>
              <w:jc w:val="center"/>
            </w:pPr>
            <w:r w:rsidRPr="00B2798A">
              <w:t>0,50</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DB8082F" w14:textId="77777777" w:rsidR="00D42DE3" w:rsidRPr="00B2798A" w:rsidRDefault="00D42DE3" w:rsidP="003D4AC0">
            <w:pPr>
              <w:jc w:val="center"/>
            </w:pPr>
            <w:r w:rsidRPr="00B2798A">
              <w:t xml:space="preserve">100 </w:t>
            </w:r>
          </w:p>
        </w:tc>
      </w:tr>
      <w:tr w:rsidR="00D42DE3" w:rsidRPr="00B2798A" w14:paraId="42F47B39" w14:textId="77777777" w:rsidTr="00F96270">
        <w:tc>
          <w:tcPr>
            <w:tcW w:w="556" w:type="dxa"/>
            <w:tcBorders>
              <w:top w:val="single" w:sz="4" w:space="0" w:color="auto"/>
              <w:left w:val="single" w:sz="4" w:space="0" w:color="auto"/>
              <w:bottom w:val="single" w:sz="4" w:space="0" w:color="auto"/>
              <w:right w:val="single" w:sz="4" w:space="0" w:color="auto"/>
            </w:tcBorders>
            <w:shd w:val="clear" w:color="auto" w:fill="auto"/>
          </w:tcPr>
          <w:p w14:paraId="788FA3B5" w14:textId="77777777" w:rsidR="00D42DE3" w:rsidRPr="00B2798A" w:rsidRDefault="00D42DE3" w:rsidP="003D4AC0">
            <w:r w:rsidRPr="00B2798A">
              <w:t>2.</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9884580" w14:textId="77777777" w:rsidR="00D42DE3" w:rsidRPr="00B2798A" w:rsidRDefault="00D42DE3" w:rsidP="003D4AC0">
            <w:r w:rsidRPr="00B2798A">
              <w:t>UAB „Šakių vandenys“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F04F6" w14:textId="0B6EDDD4" w:rsidR="00D42DE3" w:rsidRPr="00B2798A" w:rsidRDefault="00F82163" w:rsidP="003D4AC0">
            <w:pPr>
              <w:jc w:val="center"/>
            </w:pPr>
            <w:r w:rsidRPr="00B2798A">
              <w:t>12324609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CE1373" w14:textId="77777777" w:rsidR="00D42DE3" w:rsidRPr="00B2798A" w:rsidRDefault="00D42DE3" w:rsidP="003D4AC0">
            <w:pPr>
              <w:jc w:val="center"/>
            </w:pPr>
            <w:r w:rsidRPr="00B2798A">
              <w:t>0,29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DCD2AEB" w14:textId="77777777" w:rsidR="00D42DE3" w:rsidRPr="00B2798A" w:rsidRDefault="00D42DE3" w:rsidP="003D4AC0">
            <w:pPr>
              <w:jc w:val="center"/>
            </w:pPr>
            <w:r w:rsidRPr="00B2798A">
              <w:t xml:space="preserve">100 </w:t>
            </w:r>
          </w:p>
        </w:tc>
      </w:tr>
      <w:tr w:rsidR="00D42DE3" w:rsidRPr="00B2798A" w14:paraId="705167BD" w14:textId="77777777" w:rsidTr="00F96270">
        <w:tc>
          <w:tcPr>
            <w:tcW w:w="556" w:type="dxa"/>
            <w:tcBorders>
              <w:top w:val="single" w:sz="4" w:space="0" w:color="auto"/>
              <w:left w:val="single" w:sz="4" w:space="0" w:color="auto"/>
              <w:bottom w:val="single" w:sz="4" w:space="0" w:color="auto"/>
              <w:right w:val="single" w:sz="4" w:space="0" w:color="auto"/>
            </w:tcBorders>
            <w:shd w:val="clear" w:color="auto" w:fill="auto"/>
          </w:tcPr>
          <w:p w14:paraId="38280B4E" w14:textId="77777777" w:rsidR="00D42DE3" w:rsidRPr="00B2798A" w:rsidRDefault="00D42DE3" w:rsidP="003D4AC0">
            <w:r w:rsidRPr="00B2798A">
              <w:t>3.</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34681C1" w14:textId="77777777" w:rsidR="00D42DE3" w:rsidRPr="00B2798A" w:rsidRDefault="00D42DE3" w:rsidP="003D4AC0">
            <w:r w:rsidRPr="00B2798A">
              <w:t>UAB „Šakių autobusų parkas“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CC1D2" w14:textId="77777777" w:rsidR="00D42DE3" w:rsidRPr="00B2798A" w:rsidRDefault="00D42DE3" w:rsidP="003D4AC0">
            <w:pPr>
              <w:jc w:val="center"/>
            </w:pPr>
            <w:r w:rsidRPr="00B2798A">
              <w:t>129980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D4871A" w14:textId="77777777" w:rsidR="00D42DE3" w:rsidRPr="00B2798A" w:rsidRDefault="00D42DE3" w:rsidP="003D4AC0">
            <w:pPr>
              <w:jc w:val="center"/>
            </w:pPr>
            <w:r w:rsidRPr="00B2798A">
              <w:t>2,90</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74FED5B" w14:textId="77777777" w:rsidR="00D42DE3" w:rsidRPr="00B2798A" w:rsidRDefault="00D42DE3" w:rsidP="003D4AC0">
            <w:pPr>
              <w:jc w:val="center"/>
            </w:pPr>
            <w:r w:rsidRPr="00B2798A">
              <w:t xml:space="preserve">100 </w:t>
            </w:r>
          </w:p>
        </w:tc>
      </w:tr>
      <w:tr w:rsidR="00D42DE3" w:rsidRPr="00B2798A" w14:paraId="7CB32B80" w14:textId="77777777" w:rsidTr="00F96270">
        <w:tc>
          <w:tcPr>
            <w:tcW w:w="556" w:type="dxa"/>
            <w:tcBorders>
              <w:top w:val="single" w:sz="4" w:space="0" w:color="auto"/>
              <w:left w:val="single" w:sz="4" w:space="0" w:color="auto"/>
              <w:bottom w:val="single" w:sz="4" w:space="0" w:color="auto"/>
              <w:right w:val="single" w:sz="4" w:space="0" w:color="auto"/>
            </w:tcBorders>
            <w:shd w:val="clear" w:color="auto" w:fill="auto"/>
          </w:tcPr>
          <w:p w14:paraId="7E05B9E3" w14:textId="77777777" w:rsidR="00D42DE3" w:rsidRPr="00B2798A" w:rsidRDefault="00687F0A" w:rsidP="003D4AC0">
            <w:r w:rsidRPr="00B2798A">
              <w:t>4</w:t>
            </w:r>
            <w:r w:rsidR="00D42DE3" w:rsidRPr="00B2798A">
              <w:t>.</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CB93FF6" w14:textId="77777777" w:rsidR="00D42DE3" w:rsidRPr="00B2798A" w:rsidRDefault="00D42DE3" w:rsidP="003D4AC0">
            <w:r w:rsidRPr="00B2798A">
              <w:t>UAB „Šakių šilumos tinklai“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D79C02" w14:textId="7F20821E" w:rsidR="00D42DE3" w:rsidRPr="00B2798A" w:rsidRDefault="00E24EDB" w:rsidP="003D4AC0">
            <w:pPr>
              <w:jc w:val="center"/>
            </w:pPr>
            <w:r w:rsidRPr="00B2798A">
              <w:t>490053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88B1D2" w14:textId="77777777" w:rsidR="00D42DE3" w:rsidRPr="00B2798A" w:rsidRDefault="00D42DE3" w:rsidP="003D4AC0">
            <w:pPr>
              <w:jc w:val="center"/>
            </w:pPr>
            <w:r w:rsidRPr="00B2798A">
              <w:t>1,74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A1AAEDD" w14:textId="77777777" w:rsidR="00D42DE3" w:rsidRPr="00B2798A" w:rsidRDefault="00D42DE3" w:rsidP="003D4AC0">
            <w:pPr>
              <w:jc w:val="center"/>
            </w:pPr>
            <w:r w:rsidRPr="00B2798A">
              <w:t xml:space="preserve">100 </w:t>
            </w:r>
          </w:p>
        </w:tc>
      </w:tr>
      <w:tr w:rsidR="00D42DE3" w:rsidRPr="00B2798A" w14:paraId="1108B3EF" w14:textId="77777777" w:rsidTr="00F96270">
        <w:tc>
          <w:tcPr>
            <w:tcW w:w="556" w:type="dxa"/>
            <w:tcBorders>
              <w:top w:val="single" w:sz="4" w:space="0" w:color="auto"/>
              <w:left w:val="single" w:sz="4" w:space="0" w:color="auto"/>
              <w:bottom w:val="single" w:sz="4" w:space="0" w:color="auto"/>
              <w:right w:val="single" w:sz="4" w:space="0" w:color="auto"/>
            </w:tcBorders>
            <w:shd w:val="clear" w:color="auto" w:fill="auto"/>
          </w:tcPr>
          <w:p w14:paraId="0098B7D4" w14:textId="77777777" w:rsidR="00D42DE3" w:rsidRPr="00B2798A" w:rsidRDefault="00687F0A" w:rsidP="003D4AC0">
            <w:r w:rsidRPr="00B2798A">
              <w:t>5</w:t>
            </w:r>
            <w:r w:rsidR="00D42DE3" w:rsidRPr="00B2798A">
              <w:t>.</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DD0E9E6" w14:textId="77777777" w:rsidR="00D42DE3" w:rsidRPr="00B2798A" w:rsidRDefault="00D42DE3" w:rsidP="003D4AC0">
            <w:r w:rsidRPr="00B2798A">
              <w:t>UAB „Marijampolės apskrities atliekų tvarkymo centras“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A0B00" w14:textId="6A54F94E" w:rsidR="00D42DE3" w:rsidRPr="00B2798A" w:rsidRDefault="00E24EDB" w:rsidP="003D4AC0">
            <w:pPr>
              <w:jc w:val="center"/>
            </w:pPr>
            <w:r w:rsidRPr="00B2798A">
              <w:t>2098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74DA56" w14:textId="77777777" w:rsidR="00D42DE3" w:rsidRPr="00B2798A" w:rsidRDefault="00D42DE3" w:rsidP="003D4AC0">
            <w:pPr>
              <w:jc w:val="center"/>
            </w:pPr>
            <w:r w:rsidRPr="00B2798A">
              <w:t>1000</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DE8FF30" w14:textId="77777777" w:rsidR="00D42DE3" w:rsidRPr="00B2798A" w:rsidRDefault="00D42DE3" w:rsidP="003D4AC0">
            <w:pPr>
              <w:jc w:val="center"/>
              <w:rPr>
                <w:lang w:val="en-US"/>
              </w:rPr>
            </w:pPr>
            <w:r w:rsidRPr="00B2798A">
              <w:t>20</w:t>
            </w:r>
          </w:p>
          <w:p w14:paraId="6E92CE7E" w14:textId="77777777" w:rsidR="00D42DE3" w:rsidRPr="00B2798A" w:rsidRDefault="00D42DE3" w:rsidP="003D4AC0">
            <w:pPr>
              <w:jc w:val="center"/>
            </w:pPr>
          </w:p>
        </w:tc>
      </w:tr>
      <w:bookmarkEnd w:id="6"/>
    </w:tbl>
    <w:p w14:paraId="798322C4" w14:textId="77777777" w:rsidR="00A85FDB" w:rsidRPr="00B2798A" w:rsidRDefault="00A85FDB" w:rsidP="0050554D">
      <w:pPr>
        <w:spacing w:line="360" w:lineRule="auto"/>
      </w:pPr>
    </w:p>
    <w:p w14:paraId="41DA5DDF" w14:textId="4FD6ABA1" w:rsidR="00687F0A" w:rsidRPr="00B2798A" w:rsidRDefault="00BB09B7" w:rsidP="0050554D">
      <w:pPr>
        <w:spacing w:line="360" w:lineRule="auto"/>
      </w:pPr>
      <w:r w:rsidRPr="00B2798A">
        <w:t>Parengė</w:t>
      </w:r>
      <w:r w:rsidR="00D42DE3" w:rsidRPr="00B2798A">
        <w:rPr>
          <w:lang w:val="pt-BR"/>
        </w:rPr>
        <w:t xml:space="preserve">: </w:t>
      </w:r>
      <w:r w:rsidR="00D42DE3" w:rsidRPr="00B2798A">
        <w:rPr>
          <w:lang w:val="pt-BR"/>
        </w:rPr>
        <w:tab/>
      </w:r>
      <w:r w:rsidR="00D42DE3" w:rsidRPr="00B2798A">
        <w:t>Biudžeto</w:t>
      </w:r>
      <w:r w:rsidR="00687F0A" w:rsidRPr="00B2798A">
        <w:t>,</w:t>
      </w:r>
      <w:r w:rsidR="00D42DE3" w:rsidRPr="00B2798A">
        <w:t xml:space="preserve"> turto</w:t>
      </w:r>
      <w:r w:rsidR="00687F0A" w:rsidRPr="00B2798A">
        <w:t xml:space="preserve"> ir strateginio planavimo</w:t>
      </w:r>
      <w:r w:rsidR="00D42DE3" w:rsidRPr="00B2798A">
        <w:t xml:space="preserve"> skyriaus</w:t>
      </w:r>
    </w:p>
    <w:p w14:paraId="71501484" w14:textId="225F9F85" w:rsidR="00D42DE3" w:rsidRDefault="00D42DE3" w:rsidP="0050554D">
      <w:pPr>
        <w:spacing w:line="360" w:lineRule="auto"/>
        <w:ind w:firstLine="1296"/>
      </w:pPr>
      <w:r w:rsidRPr="00B2798A">
        <w:t>vyriaus</w:t>
      </w:r>
      <w:r w:rsidR="00C43D4F" w:rsidRPr="00B2798A">
        <w:t xml:space="preserve">ioji specialistė </w:t>
      </w:r>
      <w:r w:rsidR="00F41F25" w:rsidRPr="00B2798A">
        <w:t>Aurelija Urbonienė</w:t>
      </w:r>
      <w:r>
        <w:tab/>
      </w:r>
      <w:r w:rsidR="00B84C2C">
        <w:t xml:space="preserve"> </w:t>
      </w:r>
    </w:p>
    <w:p w14:paraId="560A2F61" w14:textId="77777777" w:rsidR="004478BF" w:rsidRDefault="004478BF" w:rsidP="0050554D">
      <w:pPr>
        <w:spacing w:line="360" w:lineRule="auto"/>
      </w:pPr>
    </w:p>
    <w:sectPr w:rsidR="004478BF" w:rsidSect="00C03B0E">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EB46" w14:textId="77777777" w:rsidR="00E4241B" w:rsidRDefault="00E4241B" w:rsidP="00BB09B7">
      <w:r>
        <w:separator/>
      </w:r>
    </w:p>
  </w:endnote>
  <w:endnote w:type="continuationSeparator" w:id="0">
    <w:p w14:paraId="441A0EB3" w14:textId="77777777" w:rsidR="00E4241B" w:rsidRDefault="00E4241B" w:rsidP="00BB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6BA5" w14:textId="77777777" w:rsidR="00EB7505" w:rsidRDefault="00EB75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9163" w14:textId="77777777" w:rsidR="00E466D1" w:rsidRDefault="00E466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5A49" w14:textId="77777777" w:rsidR="00EB7505" w:rsidRDefault="00EB75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AD79" w14:textId="77777777" w:rsidR="00E4241B" w:rsidRDefault="00E4241B" w:rsidP="00BB09B7">
      <w:r>
        <w:separator/>
      </w:r>
    </w:p>
  </w:footnote>
  <w:footnote w:type="continuationSeparator" w:id="0">
    <w:p w14:paraId="7E268D15" w14:textId="77777777" w:rsidR="00E4241B" w:rsidRDefault="00E4241B" w:rsidP="00BB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92C0" w14:textId="77777777" w:rsidR="00EB7505" w:rsidRDefault="00EB75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651986"/>
      <w:docPartObj>
        <w:docPartGallery w:val="Page Numbers (Top of Page)"/>
        <w:docPartUnique/>
      </w:docPartObj>
    </w:sdtPr>
    <w:sdtEndPr>
      <w:rPr>
        <w:noProof/>
      </w:rPr>
    </w:sdtEndPr>
    <w:sdtContent>
      <w:p w14:paraId="4DE0CB75" w14:textId="77777777" w:rsidR="00BB09B7" w:rsidRDefault="00BB09B7">
        <w:pPr>
          <w:pStyle w:val="Antrats"/>
          <w:jc w:val="center"/>
        </w:pPr>
        <w:r>
          <w:fldChar w:fldCharType="begin"/>
        </w:r>
        <w:r>
          <w:instrText xml:space="preserve"> PAGE   \* MERGEFORMAT </w:instrText>
        </w:r>
        <w:r>
          <w:fldChar w:fldCharType="separate"/>
        </w:r>
        <w:r w:rsidR="00FF46F4">
          <w:rPr>
            <w:noProof/>
          </w:rPr>
          <w:t>3</w:t>
        </w:r>
        <w:r>
          <w:rPr>
            <w:noProof/>
          </w:rPr>
          <w:fldChar w:fldCharType="end"/>
        </w:r>
      </w:p>
    </w:sdtContent>
  </w:sdt>
  <w:p w14:paraId="43EA29E3" w14:textId="77777777" w:rsidR="00BB09B7" w:rsidRDefault="00BB09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2468" w14:textId="7ED1CC48" w:rsidR="00CF599A" w:rsidRDefault="00CF599A">
    <w:pPr>
      <w:pStyle w:val="Antrats"/>
    </w:pPr>
  </w:p>
  <w:p w14:paraId="192B41FD" w14:textId="77777777" w:rsidR="00EB7505" w:rsidRDefault="00EB75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E3"/>
    <w:rsid w:val="00002D9F"/>
    <w:rsid w:val="00003D6D"/>
    <w:rsid w:val="00011E4E"/>
    <w:rsid w:val="00013136"/>
    <w:rsid w:val="00020B64"/>
    <w:rsid w:val="00022039"/>
    <w:rsid w:val="000267DA"/>
    <w:rsid w:val="00031DB2"/>
    <w:rsid w:val="0003609F"/>
    <w:rsid w:val="00042A81"/>
    <w:rsid w:val="0005118F"/>
    <w:rsid w:val="00051798"/>
    <w:rsid w:val="0005782C"/>
    <w:rsid w:val="00061266"/>
    <w:rsid w:val="00061805"/>
    <w:rsid w:val="0006205E"/>
    <w:rsid w:val="00063D41"/>
    <w:rsid w:val="0007727F"/>
    <w:rsid w:val="00081B96"/>
    <w:rsid w:val="000833FE"/>
    <w:rsid w:val="00084C5D"/>
    <w:rsid w:val="00087D28"/>
    <w:rsid w:val="00090FE0"/>
    <w:rsid w:val="00094956"/>
    <w:rsid w:val="00095B10"/>
    <w:rsid w:val="000A2737"/>
    <w:rsid w:val="000A5A8F"/>
    <w:rsid w:val="000C4ACB"/>
    <w:rsid w:val="000C5A5E"/>
    <w:rsid w:val="000C606E"/>
    <w:rsid w:val="000E3E4C"/>
    <w:rsid w:val="000E435B"/>
    <w:rsid w:val="000F483F"/>
    <w:rsid w:val="00102400"/>
    <w:rsid w:val="00103EA9"/>
    <w:rsid w:val="00107630"/>
    <w:rsid w:val="00124295"/>
    <w:rsid w:val="00127B32"/>
    <w:rsid w:val="0013789D"/>
    <w:rsid w:val="00141345"/>
    <w:rsid w:val="001421A8"/>
    <w:rsid w:val="00142BC1"/>
    <w:rsid w:val="00144996"/>
    <w:rsid w:val="0015162B"/>
    <w:rsid w:val="001603F7"/>
    <w:rsid w:val="00164356"/>
    <w:rsid w:val="001653B5"/>
    <w:rsid w:val="0017307F"/>
    <w:rsid w:val="0017699B"/>
    <w:rsid w:val="001872A6"/>
    <w:rsid w:val="001879E3"/>
    <w:rsid w:val="00193135"/>
    <w:rsid w:val="0019385F"/>
    <w:rsid w:val="00194414"/>
    <w:rsid w:val="00197C88"/>
    <w:rsid w:val="001B3CD5"/>
    <w:rsid w:val="001B7DC5"/>
    <w:rsid w:val="001C474F"/>
    <w:rsid w:val="001C6FB4"/>
    <w:rsid w:val="001D092E"/>
    <w:rsid w:val="001D302E"/>
    <w:rsid w:val="001D70FE"/>
    <w:rsid w:val="001E0AD3"/>
    <w:rsid w:val="001F022B"/>
    <w:rsid w:val="001F3D6D"/>
    <w:rsid w:val="001F3F6E"/>
    <w:rsid w:val="001F7D21"/>
    <w:rsid w:val="00205E1B"/>
    <w:rsid w:val="00220103"/>
    <w:rsid w:val="00224949"/>
    <w:rsid w:val="00226372"/>
    <w:rsid w:val="00227B5F"/>
    <w:rsid w:val="002306B8"/>
    <w:rsid w:val="002336B6"/>
    <w:rsid w:val="00236B8A"/>
    <w:rsid w:val="00241184"/>
    <w:rsid w:val="00241C53"/>
    <w:rsid w:val="00242347"/>
    <w:rsid w:val="002560BD"/>
    <w:rsid w:val="002623C9"/>
    <w:rsid w:val="0026706B"/>
    <w:rsid w:val="00291324"/>
    <w:rsid w:val="00292E66"/>
    <w:rsid w:val="002A020F"/>
    <w:rsid w:val="002A122B"/>
    <w:rsid w:val="002A63FC"/>
    <w:rsid w:val="002B17D7"/>
    <w:rsid w:val="002B4491"/>
    <w:rsid w:val="002B4E8A"/>
    <w:rsid w:val="002C1EA0"/>
    <w:rsid w:val="002E1FB0"/>
    <w:rsid w:val="002F1451"/>
    <w:rsid w:val="002F20C1"/>
    <w:rsid w:val="002F3245"/>
    <w:rsid w:val="002F411F"/>
    <w:rsid w:val="002F44CD"/>
    <w:rsid w:val="00300EA2"/>
    <w:rsid w:val="003113B9"/>
    <w:rsid w:val="00311714"/>
    <w:rsid w:val="003138AE"/>
    <w:rsid w:val="00321F8D"/>
    <w:rsid w:val="003229F2"/>
    <w:rsid w:val="00341B9C"/>
    <w:rsid w:val="0035226D"/>
    <w:rsid w:val="003725D1"/>
    <w:rsid w:val="00380F51"/>
    <w:rsid w:val="00387E7F"/>
    <w:rsid w:val="00392E29"/>
    <w:rsid w:val="00393D38"/>
    <w:rsid w:val="00395965"/>
    <w:rsid w:val="0039656B"/>
    <w:rsid w:val="003B239B"/>
    <w:rsid w:val="003B32C2"/>
    <w:rsid w:val="003B57E7"/>
    <w:rsid w:val="003B6669"/>
    <w:rsid w:val="003C0000"/>
    <w:rsid w:val="003C463D"/>
    <w:rsid w:val="003C6D2C"/>
    <w:rsid w:val="003D4AC0"/>
    <w:rsid w:val="003F4178"/>
    <w:rsid w:val="00400F89"/>
    <w:rsid w:val="00406C50"/>
    <w:rsid w:val="00410045"/>
    <w:rsid w:val="00416A86"/>
    <w:rsid w:val="004251E8"/>
    <w:rsid w:val="0042719B"/>
    <w:rsid w:val="00430D88"/>
    <w:rsid w:val="00432D7E"/>
    <w:rsid w:val="004421F4"/>
    <w:rsid w:val="004478BF"/>
    <w:rsid w:val="00461D31"/>
    <w:rsid w:val="00463574"/>
    <w:rsid w:val="00467985"/>
    <w:rsid w:val="004724BF"/>
    <w:rsid w:val="00473532"/>
    <w:rsid w:val="00476FA2"/>
    <w:rsid w:val="0048202E"/>
    <w:rsid w:val="0048434F"/>
    <w:rsid w:val="00494A93"/>
    <w:rsid w:val="004A0111"/>
    <w:rsid w:val="004A6ED1"/>
    <w:rsid w:val="004A78A0"/>
    <w:rsid w:val="004B46C7"/>
    <w:rsid w:val="004F3993"/>
    <w:rsid w:val="004F3B9A"/>
    <w:rsid w:val="00505332"/>
    <w:rsid w:val="0050554D"/>
    <w:rsid w:val="005064E5"/>
    <w:rsid w:val="00510267"/>
    <w:rsid w:val="00514B06"/>
    <w:rsid w:val="0052172E"/>
    <w:rsid w:val="00525D41"/>
    <w:rsid w:val="005315E0"/>
    <w:rsid w:val="00532A07"/>
    <w:rsid w:val="00537136"/>
    <w:rsid w:val="005447ED"/>
    <w:rsid w:val="005530A4"/>
    <w:rsid w:val="005531AF"/>
    <w:rsid w:val="0055696D"/>
    <w:rsid w:val="005619C1"/>
    <w:rsid w:val="0056444A"/>
    <w:rsid w:val="005727CB"/>
    <w:rsid w:val="0057287C"/>
    <w:rsid w:val="005807C5"/>
    <w:rsid w:val="0058223E"/>
    <w:rsid w:val="00585ECD"/>
    <w:rsid w:val="00595AEE"/>
    <w:rsid w:val="005B02C3"/>
    <w:rsid w:val="005C434B"/>
    <w:rsid w:val="005C449E"/>
    <w:rsid w:val="005C7193"/>
    <w:rsid w:val="005D5427"/>
    <w:rsid w:val="005D5812"/>
    <w:rsid w:val="005E43FB"/>
    <w:rsid w:val="005E45A0"/>
    <w:rsid w:val="005E4AEE"/>
    <w:rsid w:val="005F09FD"/>
    <w:rsid w:val="005F75FF"/>
    <w:rsid w:val="00602265"/>
    <w:rsid w:val="00603478"/>
    <w:rsid w:val="0060473B"/>
    <w:rsid w:val="00611324"/>
    <w:rsid w:val="006206CB"/>
    <w:rsid w:val="006238C6"/>
    <w:rsid w:val="006255AA"/>
    <w:rsid w:val="00625698"/>
    <w:rsid w:val="00627C22"/>
    <w:rsid w:val="0063048D"/>
    <w:rsid w:val="00631E31"/>
    <w:rsid w:val="0063532A"/>
    <w:rsid w:val="0063731F"/>
    <w:rsid w:val="006422C5"/>
    <w:rsid w:val="0064304F"/>
    <w:rsid w:val="00643FCE"/>
    <w:rsid w:val="00647297"/>
    <w:rsid w:val="00657710"/>
    <w:rsid w:val="00661560"/>
    <w:rsid w:val="00662475"/>
    <w:rsid w:val="00662924"/>
    <w:rsid w:val="006645C9"/>
    <w:rsid w:val="00666800"/>
    <w:rsid w:val="00676789"/>
    <w:rsid w:val="00680E1F"/>
    <w:rsid w:val="00682762"/>
    <w:rsid w:val="00687F0A"/>
    <w:rsid w:val="00694365"/>
    <w:rsid w:val="006952E2"/>
    <w:rsid w:val="006A1FB6"/>
    <w:rsid w:val="006A61D9"/>
    <w:rsid w:val="006A7D93"/>
    <w:rsid w:val="006B06AD"/>
    <w:rsid w:val="006B14E5"/>
    <w:rsid w:val="006B4BA6"/>
    <w:rsid w:val="006C32AF"/>
    <w:rsid w:val="006C348D"/>
    <w:rsid w:val="006C4DF2"/>
    <w:rsid w:val="006D5148"/>
    <w:rsid w:val="006D72FE"/>
    <w:rsid w:val="006E3467"/>
    <w:rsid w:val="006E6373"/>
    <w:rsid w:val="006F08CA"/>
    <w:rsid w:val="006F22E4"/>
    <w:rsid w:val="006F4A8F"/>
    <w:rsid w:val="00702189"/>
    <w:rsid w:val="00703BDC"/>
    <w:rsid w:val="007050EF"/>
    <w:rsid w:val="00705D13"/>
    <w:rsid w:val="007142F6"/>
    <w:rsid w:val="00717223"/>
    <w:rsid w:val="00721865"/>
    <w:rsid w:val="007237E3"/>
    <w:rsid w:val="00730EF5"/>
    <w:rsid w:val="0073511E"/>
    <w:rsid w:val="00741A0D"/>
    <w:rsid w:val="00746117"/>
    <w:rsid w:val="0074619F"/>
    <w:rsid w:val="00752BA8"/>
    <w:rsid w:val="00756AE8"/>
    <w:rsid w:val="0079193C"/>
    <w:rsid w:val="007A126D"/>
    <w:rsid w:val="007C653B"/>
    <w:rsid w:val="007D4B7F"/>
    <w:rsid w:val="007D65FE"/>
    <w:rsid w:val="007E1E26"/>
    <w:rsid w:val="007E3319"/>
    <w:rsid w:val="007E411E"/>
    <w:rsid w:val="007E5B4D"/>
    <w:rsid w:val="007E60BC"/>
    <w:rsid w:val="007E7AF3"/>
    <w:rsid w:val="00800324"/>
    <w:rsid w:val="0080425F"/>
    <w:rsid w:val="00806819"/>
    <w:rsid w:val="00814E94"/>
    <w:rsid w:val="00816AF6"/>
    <w:rsid w:val="0083277E"/>
    <w:rsid w:val="00834432"/>
    <w:rsid w:val="00847819"/>
    <w:rsid w:val="008508AC"/>
    <w:rsid w:val="008518B1"/>
    <w:rsid w:val="00863A04"/>
    <w:rsid w:val="00865A0F"/>
    <w:rsid w:val="00866E09"/>
    <w:rsid w:val="00873497"/>
    <w:rsid w:val="008752ED"/>
    <w:rsid w:val="008770C2"/>
    <w:rsid w:val="00885686"/>
    <w:rsid w:val="00886132"/>
    <w:rsid w:val="00896471"/>
    <w:rsid w:val="008A4916"/>
    <w:rsid w:val="008A555F"/>
    <w:rsid w:val="008B0171"/>
    <w:rsid w:val="008B02E8"/>
    <w:rsid w:val="008B2C12"/>
    <w:rsid w:val="008B50EF"/>
    <w:rsid w:val="008B784D"/>
    <w:rsid w:val="008D663C"/>
    <w:rsid w:val="008E59D4"/>
    <w:rsid w:val="008F1747"/>
    <w:rsid w:val="008F1854"/>
    <w:rsid w:val="008F4ACC"/>
    <w:rsid w:val="00904C84"/>
    <w:rsid w:val="009056D0"/>
    <w:rsid w:val="00905BA8"/>
    <w:rsid w:val="00915D5C"/>
    <w:rsid w:val="00924E14"/>
    <w:rsid w:val="009443C4"/>
    <w:rsid w:val="00944697"/>
    <w:rsid w:val="00944ABD"/>
    <w:rsid w:val="00945603"/>
    <w:rsid w:val="00945A3E"/>
    <w:rsid w:val="00952AA4"/>
    <w:rsid w:val="00964D10"/>
    <w:rsid w:val="009659C1"/>
    <w:rsid w:val="009674D7"/>
    <w:rsid w:val="009745B5"/>
    <w:rsid w:val="00983F2E"/>
    <w:rsid w:val="00990269"/>
    <w:rsid w:val="009921D6"/>
    <w:rsid w:val="009950B7"/>
    <w:rsid w:val="00995620"/>
    <w:rsid w:val="009B1F4B"/>
    <w:rsid w:val="009C3D8B"/>
    <w:rsid w:val="009D2AD1"/>
    <w:rsid w:val="009D7AB6"/>
    <w:rsid w:val="009E14F2"/>
    <w:rsid w:val="009E2F2D"/>
    <w:rsid w:val="009E3E73"/>
    <w:rsid w:val="009F1D80"/>
    <w:rsid w:val="009F39E0"/>
    <w:rsid w:val="009F5618"/>
    <w:rsid w:val="00A05ED9"/>
    <w:rsid w:val="00A07722"/>
    <w:rsid w:val="00A077D6"/>
    <w:rsid w:val="00A07AC7"/>
    <w:rsid w:val="00A11622"/>
    <w:rsid w:val="00A210E3"/>
    <w:rsid w:val="00A22160"/>
    <w:rsid w:val="00A222A2"/>
    <w:rsid w:val="00A37380"/>
    <w:rsid w:val="00A45D4D"/>
    <w:rsid w:val="00A53F31"/>
    <w:rsid w:val="00A77D26"/>
    <w:rsid w:val="00A845FE"/>
    <w:rsid w:val="00A85FDB"/>
    <w:rsid w:val="00A8776E"/>
    <w:rsid w:val="00A9018B"/>
    <w:rsid w:val="00AA3629"/>
    <w:rsid w:val="00AB27C1"/>
    <w:rsid w:val="00AD1619"/>
    <w:rsid w:val="00AD7D76"/>
    <w:rsid w:val="00AE366A"/>
    <w:rsid w:val="00AE4AAE"/>
    <w:rsid w:val="00AE4FD9"/>
    <w:rsid w:val="00AF7F43"/>
    <w:rsid w:val="00B1052A"/>
    <w:rsid w:val="00B10681"/>
    <w:rsid w:val="00B16A3C"/>
    <w:rsid w:val="00B26C3A"/>
    <w:rsid w:val="00B2798A"/>
    <w:rsid w:val="00B31554"/>
    <w:rsid w:val="00B40056"/>
    <w:rsid w:val="00B51AD2"/>
    <w:rsid w:val="00B5286E"/>
    <w:rsid w:val="00B53FED"/>
    <w:rsid w:val="00B579E0"/>
    <w:rsid w:val="00B7062B"/>
    <w:rsid w:val="00B74449"/>
    <w:rsid w:val="00B77D0F"/>
    <w:rsid w:val="00B8106A"/>
    <w:rsid w:val="00B81337"/>
    <w:rsid w:val="00B82997"/>
    <w:rsid w:val="00B82E2D"/>
    <w:rsid w:val="00B833AF"/>
    <w:rsid w:val="00B84C2C"/>
    <w:rsid w:val="00B96801"/>
    <w:rsid w:val="00BA3323"/>
    <w:rsid w:val="00BA5CF8"/>
    <w:rsid w:val="00BB0653"/>
    <w:rsid w:val="00BB09B7"/>
    <w:rsid w:val="00BD56FF"/>
    <w:rsid w:val="00BE127D"/>
    <w:rsid w:val="00BE2F6E"/>
    <w:rsid w:val="00BE662E"/>
    <w:rsid w:val="00C03B0E"/>
    <w:rsid w:val="00C03F51"/>
    <w:rsid w:val="00C138E2"/>
    <w:rsid w:val="00C24700"/>
    <w:rsid w:val="00C43D4F"/>
    <w:rsid w:val="00C45D1C"/>
    <w:rsid w:val="00C46331"/>
    <w:rsid w:val="00C57658"/>
    <w:rsid w:val="00C60818"/>
    <w:rsid w:val="00C66F81"/>
    <w:rsid w:val="00C6700F"/>
    <w:rsid w:val="00C72E68"/>
    <w:rsid w:val="00C76F83"/>
    <w:rsid w:val="00C80960"/>
    <w:rsid w:val="00C85DCC"/>
    <w:rsid w:val="00CA001B"/>
    <w:rsid w:val="00CA1294"/>
    <w:rsid w:val="00CA143A"/>
    <w:rsid w:val="00CA5043"/>
    <w:rsid w:val="00CB7B55"/>
    <w:rsid w:val="00CC1678"/>
    <w:rsid w:val="00CC1A4D"/>
    <w:rsid w:val="00CC3777"/>
    <w:rsid w:val="00CC45BB"/>
    <w:rsid w:val="00CE50F2"/>
    <w:rsid w:val="00CF209D"/>
    <w:rsid w:val="00CF5730"/>
    <w:rsid w:val="00CF599A"/>
    <w:rsid w:val="00CF64D3"/>
    <w:rsid w:val="00D05E84"/>
    <w:rsid w:val="00D07B73"/>
    <w:rsid w:val="00D23484"/>
    <w:rsid w:val="00D23636"/>
    <w:rsid w:val="00D3151B"/>
    <w:rsid w:val="00D330E1"/>
    <w:rsid w:val="00D34F1A"/>
    <w:rsid w:val="00D41593"/>
    <w:rsid w:val="00D42DE3"/>
    <w:rsid w:val="00D45154"/>
    <w:rsid w:val="00D6350A"/>
    <w:rsid w:val="00D71345"/>
    <w:rsid w:val="00D726F8"/>
    <w:rsid w:val="00D74548"/>
    <w:rsid w:val="00D75CF4"/>
    <w:rsid w:val="00D9414F"/>
    <w:rsid w:val="00D943FB"/>
    <w:rsid w:val="00D96620"/>
    <w:rsid w:val="00DB1601"/>
    <w:rsid w:val="00DB677B"/>
    <w:rsid w:val="00DB6901"/>
    <w:rsid w:val="00DB6E1A"/>
    <w:rsid w:val="00DC0A58"/>
    <w:rsid w:val="00DC3115"/>
    <w:rsid w:val="00DD1329"/>
    <w:rsid w:val="00DD1E6F"/>
    <w:rsid w:val="00DD30B9"/>
    <w:rsid w:val="00DD431D"/>
    <w:rsid w:val="00DE4D4E"/>
    <w:rsid w:val="00DE5C0B"/>
    <w:rsid w:val="00DF14F6"/>
    <w:rsid w:val="00E022C4"/>
    <w:rsid w:val="00E026A0"/>
    <w:rsid w:val="00E07D8D"/>
    <w:rsid w:val="00E1328E"/>
    <w:rsid w:val="00E158BD"/>
    <w:rsid w:val="00E24EDB"/>
    <w:rsid w:val="00E264FD"/>
    <w:rsid w:val="00E319F0"/>
    <w:rsid w:val="00E322B5"/>
    <w:rsid w:val="00E4010F"/>
    <w:rsid w:val="00E4241B"/>
    <w:rsid w:val="00E42DFE"/>
    <w:rsid w:val="00E447DF"/>
    <w:rsid w:val="00E466D1"/>
    <w:rsid w:val="00E54798"/>
    <w:rsid w:val="00E5657D"/>
    <w:rsid w:val="00E66AAA"/>
    <w:rsid w:val="00E7258B"/>
    <w:rsid w:val="00E74F64"/>
    <w:rsid w:val="00E8405E"/>
    <w:rsid w:val="00E854B2"/>
    <w:rsid w:val="00E87721"/>
    <w:rsid w:val="00E91405"/>
    <w:rsid w:val="00E97D12"/>
    <w:rsid w:val="00EA4E99"/>
    <w:rsid w:val="00EA6195"/>
    <w:rsid w:val="00EA6BAF"/>
    <w:rsid w:val="00EA7090"/>
    <w:rsid w:val="00EB1A8D"/>
    <w:rsid w:val="00EB401D"/>
    <w:rsid w:val="00EB7505"/>
    <w:rsid w:val="00EC609E"/>
    <w:rsid w:val="00EE2533"/>
    <w:rsid w:val="00EE3F83"/>
    <w:rsid w:val="00EE6A02"/>
    <w:rsid w:val="00EF434D"/>
    <w:rsid w:val="00F11D43"/>
    <w:rsid w:val="00F12BF6"/>
    <w:rsid w:val="00F234E5"/>
    <w:rsid w:val="00F32B9C"/>
    <w:rsid w:val="00F403B2"/>
    <w:rsid w:val="00F41F25"/>
    <w:rsid w:val="00F5334D"/>
    <w:rsid w:val="00F629C4"/>
    <w:rsid w:val="00F645B2"/>
    <w:rsid w:val="00F71F87"/>
    <w:rsid w:val="00F8094D"/>
    <w:rsid w:val="00F80F36"/>
    <w:rsid w:val="00F82163"/>
    <w:rsid w:val="00F943ED"/>
    <w:rsid w:val="00F9464C"/>
    <w:rsid w:val="00F96270"/>
    <w:rsid w:val="00FA753F"/>
    <w:rsid w:val="00FB4060"/>
    <w:rsid w:val="00FC173F"/>
    <w:rsid w:val="00FD15F9"/>
    <w:rsid w:val="00FD19D9"/>
    <w:rsid w:val="00FD3015"/>
    <w:rsid w:val="00FD3634"/>
    <w:rsid w:val="00FE24B3"/>
    <w:rsid w:val="00FE3051"/>
    <w:rsid w:val="00FF4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5B72"/>
  <w15:docId w15:val="{665D5AFC-EDD7-4996-B019-A90FF387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DE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42D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42DE3"/>
    <w:pPr>
      <w:jc w:val="both"/>
    </w:pPr>
    <w:rPr>
      <w:rFonts w:ascii="TimesLT" w:hAnsi="TimesLT"/>
      <w:szCs w:val="20"/>
      <w:lang w:eastAsia="en-US"/>
    </w:rPr>
  </w:style>
  <w:style w:type="character" w:customStyle="1" w:styleId="PagrindinistekstasDiagrama">
    <w:name w:val="Pagrindinis tekstas Diagrama"/>
    <w:basedOn w:val="Numatytasispastraiposriftas"/>
    <w:link w:val="Pagrindinistekstas"/>
    <w:rsid w:val="00D42DE3"/>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5807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07C5"/>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BB09B7"/>
    <w:pPr>
      <w:tabs>
        <w:tab w:val="center" w:pos="4819"/>
        <w:tab w:val="right" w:pos="9638"/>
      </w:tabs>
    </w:pPr>
  </w:style>
  <w:style w:type="character" w:customStyle="1" w:styleId="AntratsDiagrama">
    <w:name w:val="Antraštės Diagrama"/>
    <w:basedOn w:val="Numatytasispastraiposriftas"/>
    <w:link w:val="Antrats"/>
    <w:uiPriority w:val="99"/>
    <w:rsid w:val="00BB09B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B09B7"/>
    <w:pPr>
      <w:tabs>
        <w:tab w:val="center" w:pos="4819"/>
        <w:tab w:val="right" w:pos="9638"/>
      </w:tabs>
    </w:pPr>
  </w:style>
  <w:style w:type="character" w:customStyle="1" w:styleId="PoratDiagrama">
    <w:name w:val="Poraštė Diagrama"/>
    <w:basedOn w:val="Numatytasispastraiposriftas"/>
    <w:link w:val="Porat"/>
    <w:uiPriority w:val="99"/>
    <w:rsid w:val="00BB09B7"/>
    <w:rPr>
      <w:rFonts w:ascii="Times New Roman" w:eastAsia="Times New Roman" w:hAnsi="Times New Roman" w:cs="Times New Roman"/>
      <w:sz w:val="24"/>
      <w:szCs w:val="24"/>
      <w:lang w:eastAsia="lt-LT"/>
    </w:rPr>
  </w:style>
  <w:style w:type="character" w:styleId="Emfaz">
    <w:name w:val="Emphasis"/>
    <w:qFormat/>
    <w:rsid w:val="00873497"/>
    <w:rPr>
      <w:i/>
      <w:iCs/>
    </w:rPr>
  </w:style>
  <w:style w:type="character" w:styleId="Komentaronuoroda">
    <w:name w:val="annotation reference"/>
    <w:basedOn w:val="Numatytasispastraiposriftas"/>
    <w:uiPriority w:val="99"/>
    <w:semiHidden/>
    <w:unhideWhenUsed/>
    <w:rsid w:val="008D663C"/>
    <w:rPr>
      <w:sz w:val="16"/>
      <w:szCs w:val="16"/>
    </w:rPr>
  </w:style>
  <w:style w:type="paragraph" w:styleId="Komentarotekstas">
    <w:name w:val="annotation text"/>
    <w:basedOn w:val="prastasis"/>
    <w:link w:val="KomentarotekstasDiagrama"/>
    <w:uiPriority w:val="99"/>
    <w:semiHidden/>
    <w:unhideWhenUsed/>
    <w:rsid w:val="008D663C"/>
    <w:rPr>
      <w:sz w:val="20"/>
      <w:szCs w:val="20"/>
    </w:rPr>
  </w:style>
  <w:style w:type="character" w:customStyle="1" w:styleId="KomentarotekstasDiagrama">
    <w:name w:val="Komentaro tekstas Diagrama"/>
    <w:basedOn w:val="Numatytasispastraiposriftas"/>
    <w:link w:val="Komentarotekstas"/>
    <w:uiPriority w:val="99"/>
    <w:semiHidden/>
    <w:rsid w:val="008D663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D663C"/>
    <w:rPr>
      <w:b/>
      <w:bCs/>
    </w:rPr>
  </w:style>
  <w:style w:type="character" w:customStyle="1" w:styleId="KomentarotemaDiagrama">
    <w:name w:val="Komentaro tema Diagrama"/>
    <w:basedOn w:val="KomentarotekstasDiagrama"/>
    <w:link w:val="Komentarotema"/>
    <w:uiPriority w:val="99"/>
    <w:semiHidden/>
    <w:rsid w:val="008D663C"/>
    <w:rPr>
      <w:rFonts w:ascii="Times New Roman" w:eastAsia="Times New Roman" w:hAnsi="Times New Roman" w:cs="Times New Roman"/>
      <w:b/>
      <w:bCs/>
      <w:sz w:val="20"/>
      <w:szCs w:val="20"/>
      <w:lang w:eastAsia="lt-LT"/>
    </w:rPr>
  </w:style>
  <w:style w:type="paragraph" w:styleId="Pataisymai">
    <w:name w:val="Revision"/>
    <w:hidden/>
    <w:uiPriority w:val="99"/>
    <w:semiHidden/>
    <w:rsid w:val="008D663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6243">
      <w:bodyDiv w:val="1"/>
      <w:marLeft w:val="0"/>
      <w:marRight w:val="0"/>
      <w:marTop w:val="0"/>
      <w:marBottom w:val="0"/>
      <w:divBdr>
        <w:top w:val="none" w:sz="0" w:space="0" w:color="auto"/>
        <w:left w:val="none" w:sz="0" w:space="0" w:color="auto"/>
        <w:bottom w:val="none" w:sz="0" w:space="0" w:color="auto"/>
        <w:right w:val="none" w:sz="0" w:space="0" w:color="auto"/>
      </w:divBdr>
    </w:div>
    <w:div w:id="401292429">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578095792">
      <w:bodyDiv w:val="1"/>
      <w:marLeft w:val="0"/>
      <w:marRight w:val="0"/>
      <w:marTop w:val="0"/>
      <w:marBottom w:val="0"/>
      <w:divBdr>
        <w:top w:val="none" w:sz="0" w:space="0" w:color="auto"/>
        <w:left w:val="none" w:sz="0" w:space="0" w:color="auto"/>
        <w:bottom w:val="none" w:sz="0" w:space="0" w:color="auto"/>
        <w:right w:val="none" w:sz="0" w:space="0" w:color="auto"/>
      </w:divBdr>
    </w:div>
    <w:div w:id="210679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A14E8D-661C-481B-B219-7CC96BAE6ED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B7E9-2642-454D-9925-B238C02E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7837</Words>
  <Characters>4468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Gruzdaitienė</dc:creator>
  <cp:lastModifiedBy>Aurelija Urbonienė</cp:lastModifiedBy>
  <cp:revision>2</cp:revision>
  <cp:lastPrinted>2025-05-14T05:46:00Z</cp:lastPrinted>
  <dcterms:created xsi:type="dcterms:W3CDTF">2025-06-23T05:52:00Z</dcterms:created>
  <dcterms:modified xsi:type="dcterms:W3CDTF">2025-06-23T05:52:00Z</dcterms:modified>
</cp:coreProperties>
</file>