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7FA" w:rsidRDefault="00223D68" w:rsidP="00C817FA">
      <w:pPr>
        <w:jc w:val="center"/>
        <w:rPr>
          <w:noProof/>
          <w:lang w:val="lt-LT" w:eastAsia="lt-LT"/>
        </w:rPr>
      </w:pPr>
      <w:bookmarkStart w:id="0" w:name="_GoBack"/>
      <w:bookmarkEnd w:id="0"/>
      <w:r w:rsidRPr="00C77DD1">
        <w:rPr>
          <w:noProof/>
          <w:lang w:val="lt-LT" w:eastAsia="lt-LT" w:bidi="lo-LA"/>
        </w:rPr>
        <w:drawing>
          <wp:inline distT="0" distB="0" distL="0" distR="0">
            <wp:extent cx="495300" cy="609600"/>
            <wp:effectExtent l="0" t="0" r="0" b="0"/>
            <wp:docPr id="1" name="Paveikslėlis 1" descr="NEW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NEW-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DD1" w:rsidRPr="00C16F73" w:rsidRDefault="00C77DD1" w:rsidP="00C817FA">
      <w:pPr>
        <w:jc w:val="center"/>
        <w:rPr>
          <w:lang w:val="lt-LT"/>
        </w:rPr>
      </w:pPr>
    </w:p>
    <w:p w:rsidR="001E4D83" w:rsidRPr="00C16F73" w:rsidRDefault="001E4D83" w:rsidP="001E4D83">
      <w:pPr>
        <w:jc w:val="center"/>
        <w:rPr>
          <w:lang w:val="lt-LT"/>
        </w:rPr>
      </w:pPr>
    </w:p>
    <w:p w:rsidR="001E4D83" w:rsidRPr="00C16F73" w:rsidRDefault="001E4D83" w:rsidP="001E4D83">
      <w:pPr>
        <w:pStyle w:val="Antrat1"/>
      </w:pPr>
      <w:r w:rsidRPr="00C16F73">
        <w:t>ŠAKIŲ RAJONO SAVIVALDYBĖS ADMINISTRACIJOS DIREKTORIUS</w:t>
      </w:r>
    </w:p>
    <w:p w:rsidR="001E4D83" w:rsidRDefault="001E4D83" w:rsidP="001E4D83">
      <w:pPr>
        <w:rPr>
          <w:b/>
          <w:bCs/>
          <w:lang w:val="lt-LT"/>
        </w:rPr>
      </w:pPr>
    </w:p>
    <w:p w:rsidR="00230887" w:rsidRDefault="00230887" w:rsidP="00230887">
      <w:pPr>
        <w:jc w:val="center"/>
        <w:rPr>
          <w:b/>
        </w:rPr>
      </w:pPr>
      <w:r>
        <w:rPr>
          <w:b/>
        </w:rPr>
        <w:t>ĮSAKYMAS</w:t>
      </w:r>
    </w:p>
    <w:p w:rsidR="00AC49AC" w:rsidRDefault="00230887" w:rsidP="00AC49AC">
      <w:pPr>
        <w:jc w:val="center"/>
        <w:rPr>
          <w:kern w:val="24"/>
        </w:rPr>
      </w:pPr>
      <w:r>
        <w:rPr>
          <w:b/>
        </w:rPr>
        <w:t xml:space="preserve">DĖL </w:t>
      </w:r>
      <w:r w:rsidR="00AC49AC">
        <w:rPr>
          <w:b/>
          <w:bCs/>
          <w:caps/>
          <w:kern w:val="24"/>
        </w:rPr>
        <w:t>tipinio dydžio ir turinio išorinės reklamos įrengimo projekt</w:t>
      </w:r>
      <w:r w:rsidR="004E5A74">
        <w:rPr>
          <w:b/>
          <w:bCs/>
          <w:caps/>
          <w:kern w:val="24"/>
        </w:rPr>
        <w:t>Ų</w:t>
      </w:r>
      <w:r w:rsidR="00AC49AC">
        <w:rPr>
          <w:b/>
          <w:bCs/>
          <w:caps/>
          <w:kern w:val="24"/>
        </w:rPr>
        <w:t xml:space="preserve"> ir šios išorinės reklamos įrengimo reikalavim</w:t>
      </w:r>
      <w:r w:rsidR="004E5A74">
        <w:rPr>
          <w:b/>
          <w:bCs/>
          <w:caps/>
          <w:kern w:val="24"/>
        </w:rPr>
        <w:t>Ų</w:t>
      </w:r>
    </w:p>
    <w:p w:rsidR="00230887" w:rsidRDefault="006469A7" w:rsidP="00230887">
      <w:pPr>
        <w:tabs>
          <w:tab w:val="left" w:pos="1242"/>
          <w:tab w:val="left" w:pos="1281"/>
          <w:tab w:val="left" w:pos="7450"/>
          <w:tab w:val="left" w:pos="7655"/>
        </w:tabs>
        <w:jc w:val="center"/>
        <w:rPr>
          <w:b/>
        </w:rPr>
      </w:pPr>
      <w:r>
        <w:rPr>
          <w:b/>
        </w:rPr>
        <w:t>PAT</w:t>
      </w:r>
      <w:r w:rsidR="00587EF7">
        <w:rPr>
          <w:b/>
        </w:rPr>
        <w:t>VIRTINIMO</w:t>
      </w:r>
    </w:p>
    <w:p w:rsidR="00F46ADB" w:rsidRPr="00D637ED" w:rsidRDefault="00F46ADB" w:rsidP="001E4D83">
      <w:pPr>
        <w:pStyle w:val="Antrats"/>
        <w:jc w:val="center"/>
        <w:rPr>
          <w:b/>
          <w:bCs/>
          <w:szCs w:val="24"/>
        </w:rPr>
      </w:pPr>
    </w:p>
    <w:p w:rsidR="001E4D83" w:rsidRPr="00EC2D0B" w:rsidRDefault="001E4D83" w:rsidP="001E4D83">
      <w:pPr>
        <w:jc w:val="center"/>
        <w:rPr>
          <w:lang w:val="lt-LT"/>
        </w:rPr>
      </w:pPr>
      <w:r w:rsidRPr="00EC2D0B">
        <w:rPr>
          <w:lang w:val="lt-LT"/>
        </w:rPr>
        <w:t>201</w:t>
      </w:r>
      <w:r w:rsidR="00CD2144">
        <w:rPr>
          <w:lang w:val="lt-LT"/>
        </w:rPr>
        <w:t>8</w:t>
      </w:r>
      <w:r w:rsidR="00A00A19">
        <w:rPr>
          <w:lang w:val="lt-LT"/>
        </w:rPr>
        <w:t xml:space="preserve"> m. </w:t>
      </w:r>
      <w:r w:rsidR="00E930DD">
        <w:rPr>
          <w:lang w:val="lt-LT"/>
        </w:rPr>
        <w:t>gruodžio 6</w:t>
      </w:r>
      <w:r w:rsidR="001733D5">
        <w:rPr>
          <w:lang w:val="lt-LT"/>
        </w:rPr>
        <w:t xml:space="preserve"> </w:t>
      </w:r>
      <w:r w:rsidR="002E4774">
        <w:rPr>
          <w:lang w:val="lt-LT"/>
        </w:rPr>
        <w:t xml:space="preserve">d. </w:t>
      </w:r>
      <w:r w:rsidRPr="00EC2D0B">
        <w:rPr>
          <w:lang w:val="lt-LT"/>
        </w:rPr>
        <w:t>Nr. AT-</w:t>
      </w:r>
    </w:p>
    <w:p w:rsidR="001E4D83" w:rsidRPr="00EC2D0B" w:rsidRDefault="001E4D83" w:rsidP="001E4D83">
      <w:pPr>
        <w:jc w:val="center"/>
        <w:rPr>
          <w:lang w:val="lt-LT"/>
        </w:rPr>
      </w:pPr>
      <w:r w:rsidRPr="00EC2D0B">
        <w:rPr>
          <w:lang w:val="lt-LT"/>
        </w:rPr>
        <w:t>Šakiai</w:t>
      </w:r>
    </w:p>
    <w:p w:rsidR="001E4D83" w:rsidRPr="001E4D83" w:rsidRDefault="001E4D83" w:rsidP="001E4D83">
      <w:pPr>
        <w:spacing w:line="360" w:lineRule="auto"/>
        <w:ind w:firstLine="748"/>
        <w:jc w:val="both"/>
        <w:rPr>
          <w:lang w:val="lt-LT"/>
        </w:rPr>
      </w:pPr>
    </w:p>
    <w:p w:rsidR="00E930DD" w:rsidRDefault="00096218" w:rsidP="00E930DD">
      <w:pPr>
        <w:tabs>
          <w:tab w:val="left" w:pos="1080"/>
        </w:tabs>
        <w:suppressAutoHyphens/>
        <w:ind w:firstLine="1080"/>
        <w:jc w:val="both"/>
        <w:textAlignment w:val="baseline"/>
        <w:rPr>
          <w:kern w:val="24"/>
        </w:rPr>
      </w:pPr>
      <w:sdt>
        <w:sdtPr>
          <w:alias w:val="preambule"/>
          <w:tag w:val="part_b94b066fc8144da8b36b9104e1ba5c3b"/>
          <w:id w:val="736439557"/>
        </w:sdtPr>
        <w:sdtEndPr/>
        <w:sdtContent>
          <w:proofErr w:type="spellStart"/>
          <w:r w:rsidR="00E930DD">
            <w:rPr>
              <w:kern w:val="24"/>
            </w:rPr>
            <w:t>Vadovaudamasis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Lietuvos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Respublikos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vietos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savivaldos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įstatymo</w:t>
          </w:r>
          <w:proofErr w:type="spellEnd"/>
          <w:r w:rsidR="00E930DD">
            <w:rPr>
              <w:kern w:val="24"/>
            </w:rPr>
            <w:t xml:space="preserve"> 29 </w:t>
          </w:r>
          <w:proofErr w:type="spellStart"/>
          <w:r w:rsidR="00E930DD">
            <w:rPr>
              <w:kern w:val="24"/>
            </w:rPr>
            <w:t>straipsnio</w:t>
          </w:r>
          <w:proofErr w:type="spellEnd"/>
          <w:r w:rsidR="00E930DD">
            <w:rPr>
              <w:kern w:val="24"/>
            </w:rPr>
            <w:t xml:space="preserve"> 8 </w:t>
          </w:r>
          <w:proofErr w:type="spellStart"/>
          <w:r w:rsidR="00E930DD">
            <w:rPr>
              <w:kern w:val="24"/>
            </w:rPr>
            <w:t>dalies</w:t>
          </w:r>
          <w:proofErr w:type="spellEnd"/>
          <w:r w:rsidR="00E930DD">
            <w:rPr>
              <w:kern w:val="24"/>
            </w:rPr>
            <w:t xml:space="preserve"> 2 </w:t>
          </w:r>
          <w:proofErr w:type="spellStart"/>
          <w:r w:rsidR="00E930DD">
            <w:rPr>
              <w:kern w:val="24"/>
            </w:rPr>
            <w:t>punktu</w:t>
          </w:r>
          <w:proofErr w:type="spellEnd"/>
          <w:r w:rsidR="00E930DD">
            <w:rPr>
              <w:kern w:val="24"/>
            </w:rPr>
            <w:t xml:space="preserve">, </w:t>
          </w:r>
          <w:proofErr w:type="spellStart"/>
          <w:r w:rsidR="00E930DD">
            <w:rPr>
              <w:kern w:val="24"/>
            </w:rPr>
            <w:t>Lietuvos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Respublikos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reklamos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įstatymo</w:t>
          </w:r>
          <w:proofErr w:type="spellEnd"/>
          <w:r w:rsidR="00E930DD">
            <w:rPr>
              <w:kern w:val="24"/>
            </w:rPr>
            <w:t xml:space="preserve"> 12 </w:t>
          </w:r>
          <w:proofErr w:type="spellStart"/>
          <w:r w:rsidR="00E930DD">
            <w:rPr>
              <w:kern w:val="24"/>
            </w:rPr>
            <w:t>straipsnio</w:t>
          </w:r>
          <w:proofErr w:type="spellEnd"/>
          <w:r w:rsidR="00E930DD">
            <w:rPr>
              <w:kern w:val="24"/>
            </w:rPr>
            <w:t xml:space="preserve"> 7 </w:t>
          </w:r>
          <w:proofErr w:type="spellStart"/>
          <w:r w:rsidR="00E930DD">
            <w:rPr>
              <w:kern w:val="24"/>
            </w:rPr>
            <w:t>dalimi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ir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Išorinės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reklamos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įrengimo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taisyklių</w:t>
          </w:r>
          <w:proofErr w:type="spellEnd"/>
          <w:r w:rsidR="00E930DD">
            <w:rPr>
              <w:kern w:val="24"/>
            </w:rPr>
            <w:t xml:space="preserve">, </w:t>
          </w:r>
          <w:proofErr w:type="spellStart"/>
          <w:r w:rsidR="00E930DD">
            <w:rPr>
              <w:kern w:val="24"/>
            </w:rPr>
            <w:t>patvirtintų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Lietuvos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Respublikos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ūkio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ministro</w:t>
          </w:r>
          <w:proofErr w:type="spellEnd"/>
          <w:r w:rsidR="00E930DD">
            <w:rPr>
              <w:kern w:val="24"/>
            </w:rPr>
            <w:t xml:space="preserve"> </w:t>
          </w:r>
          <w:smartTag w:uri="urn:schemas-microsoft-com:office:smarttags" w:element="metricconverter">
            <w:smartTagPr>
              <w:attr w:name="ProductID" w:val="2013 m"/>
            </w:smartTagPr>
            <w:r w:rsidR="00E930DD">
              <w:rPr>
                <w:kern w:val="24"/>
              </w:rPr>
              <w:t>2013 m</w:t>
            </w:r>
          </w:smartTag>
          <w:r w:rsidR="00E930DD">
            <w:rPr>
              <w:kern w:val="24"/>
            </w:rPr>
            <w:t xml:space="preserve">. </w:t>
          </w:r>
          <w:proofErr w:type="spellStart"/>
          <w:r w:rsidR="00E930DD">
            <w:rPr>
              <w:kern w:val="24"/>
            </w:rPr>
            <w:t>liepos</w:t>
          </w:r>
          <w:proofErr w:type="spellEnd"/>
          <w:r w:rsidR="00E930DD">
            <w:rPr>
              <w:kern w:val="24"/>
            </w:rPr>
            <w:t xml:space="preserve"> 30 d. </w:t>
          </w:r>
          <w:proofErr w:type="spellStart"/>
          <w:proofErr w:type="gramStart"/>
          <w:r w:rsidR="00E930DD">
            <w:rPr>
              <w:kern w:val="24"/>
            </w:rPr>
            <w:t>įsakymu</w:t>
          </w:r>
          <w:proofErr w:type="spellEnd"/>
          <w:r w:rsidR="00E930DD">
            <w:rPr>
              <w:kern w:val="24"/>
            </w:rPr>
            <w:t xml:space="preserve">  Nr</w:t>
          </w:r>
          <w:proofErr w:type="gramEnd"/>
          <w:r w:rsidR="00E930DD">
            <w:rPr>
              <w:kern w:val="24"/>
            </w:rPr>
            <w:t>. 4-670 „</w:t>
          </w:r>
          <w:proofErr w:type="spellStart"/>
          <w:r w:rsidR="00E930DD">
            <w:rPr>
              <w:kern w:val="24"/>
            </w:rPr>
            <w:t>Dėl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Išorinės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reklamos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įrengimo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taisyklių</w:t>
          </w:r>
          <w:proofErr w:type="spellEnd"/>
          <w:r w:rsidR="00E930DD">
            <w:rPr>
              <w:kern w:val="24"/>
            </w:rPr>
            <w:t xml:space="preserve"> </w:t>
          </w:r>
          <w:proofErr w:type="spellStart"/>
          <w:r w:rsidR="00E930DD">
            <w:rPr>
              <w:kern w:val="24"/>
            </w:rPr>
            <w:t>patvirtinimo</w:t>
          </w:r>
          <w:proofErr w:type="spellEnd"/>
          <w:r w:rsidR="004E5A74">
            <w:rPr>
              <w:kern w:val="24"/>
            </w:rPr>
            <w:t>”</w:t>
          </w:r>
          <w:r w:rsidR="00E930DD">
            <w:rPr>
              <w:kern w:val="24"/>
            </w:rPr>
            <w:t>:</w:t>
          </w:r>
        </w:sdtContent>
      </w:sdt>
    </w:p>
    <w:p w:rsidR="00A952C8" w:rsidRDefault="00A35962" w:rsidP="00E930DD">
      <w:pPr>
        <w:pStyle w:val="Sraopastraipa"/>
        <w:numPr>
          <w:ilvl w:val="0"/>
          <w:numId w:val="3"/>
        </w:numPr>
        <w:spacing w:line="276" w:lineRule="auto"/>
        <w:jc w:val="both"/>
      </w:pPr>
      <w:r>
        <w:t xml:space="preserve">T v </w:t>
      </w:r>
      <w:proofErr w:type="spellStart"/>
      <w:r>
        <w:t>i</w:t>
      </w:r>
      <w:proofErr w:type="spellEnd"/>
      <w:r>
        <w:t xml:space="preserve"> r t </w:t>
      </w:r>
      <w:proofErr w:type="spellStart"/>
      <w:r>
        <w:t>i</w:t>
      </w:r>
      <w:proofErr w:type="spellEnd"/>
      <w:r>
        <w:t xml:space="preserve"> n u </w:t>
      </w:r>
      <w:proofErr w:type="spellStart"/>
      <w:r w:rsidR="00E930DD" w:rsidRPr="00E930DD">
        <w:rPr>
          <w:kern w:val="24"/>
        </w:rPr>
        <w:t>tipinio</w:t>
      </w:r>
      <w:proofErr w:type="spellEnd"/>
      <w:r w:rsidR="00E930DD" w:rsidRPr="00E930DD">
        <w:rPr>
          <w:kern w:val="24"/>
        </w:rPr>
        <w:t xml:space="preserve"> </w:t>
      </w:r>
      <w:proofErr w:type="spellStart"/>
      <w:r w:rsidR="00E930DD" w:rsidRPr="00E930DD">
        <w:rPr>
          <w:kern w:val="24"/>
        </w:rPr>
        <w:t>dydžio</w:t>
      </w:r>
      <w:proofErr w:type="spellEnd"/>
      <w:r w:rsidR="00E930DD" w:rsidRPr="00E930DD">
        <w:rPr>
          <w:kern w:val="24"/>
        </w:rPr>
        <w:t xml:space="preserve"> </w:t>
      </w:r>
      <w:proofErr w:type="spellStart"/>
      <w:r w:rsidR="00E930DD" w:rsidRPr="00E930DD">
        <w:rPr>
          <w:kern w:val="24"/>
        </w:rPr>
        <w:t>ir</w:t>
      </w:r>
      <w:proofErr w:type="spellEnd"/>
      <w:r w:rsidR="00E930DD" w:rsidRPr="00E930DD">
        <w:rPr>
          <w:kern w:val="24"/>
        </w:rPr>
        <w:t xml:space="preserve"> </w:t>
      </w:r>
      <w:proofErr w:type="spellStart"/>
      <w:r w:rsidR="00E930DD" w:rsidRPr="00E930DD">
        <w:rPr>
          <w:kern w:val="24"/>
        </w:rPr>
        <w:t>turinio</w:t>
      </w:r>
      <w:proofErr w:type="spellEnd"/>
      <w:r w:rsidR="00E930DD" w:rsidRPr="00E930DD">
        <w:rPr>
          <w:kern w:val="24"/>
        </w:rPr>
        <w:t xml:space="preserve"> </w:t>
      </w:r>
      <w:proofErr w:type="spellStart"/>
      <w:r w:rsidR="00E930DD" w:rsidRPr="00E930DD">
        <w:rPr>
          <w:kern w:val="24"/>
        </w:rPr>
        <w:t>išorinės</w:t>
      </w:r>
      <w:proofErr w:type="spellEnd"/>
      <w:r w:rsidR="00E930DD" w:rsidRPr="00E930DD">
        <w:rPr>
          <w:kern w:val="24"/>
        </w:rPr>
        <w:t xml:space="preserve"> </w:t>
      </w:r>
      <w:proofErr w:type="spellStart"/>
      <w:r w:rsidR="00E930DD" w:rsidRPr="00E930DD">
        <w:rPr>
          <w:kern w:val="24"/>
        </w:rPr>
        <w:t>reklamos</w:t>
      </w:r>
      <w:proofErr w:type="spellEnd"/>
      <w:r w:rsidR="00E930DD" w:rsidRPr="00E930DD">
        <w:rPr>
          <w:kern w:val="24"/>
        </w:rPr>
        <w:t xml:space="preserve"> </w:t>
      </w:r>
      <w:proofErr w:type="spellStart"/>
      <w:r w:rsidR="00E930DD" w:rsidRPr="00E930DD">
        <w:rPr>
          <w:kern w:val="24"/>
        </w:rPr>
        <w:t>įrengimo</w:t>
      </w:r>
      <w:proofErr w:type="spellEnd"/>
      <w:r w:rsidR="00E930DD" w:rsidRPr="00E930DD">
        <w:rPr>
          <w:kern w:val="24"/>
        </w:rPr>
        <w:t xml:space="preserve"> </w:t>
      </w:r>
      <w:proofErr w:type="spellStart"/>
      <w:r w:rsidR="00E930DD" w:rsidRPr="00E930DD">
        <w:rPr>
          <w:kern w:val="24"/>
        </w:rPr>
        <w:t>projektus</w:t>
      </w:r>
      <w:proofErr w:type="spellEnd"/>
      <w:r w:rsidR="00E930DD" w:rsidRPr="00E930DD">
        <w:rPr>
          <w:kern w:val="24"/>
        </w:rPr>
        <w:t xml:space="preserve"> </w:t>
      </w:r>
      <w:proofErr w:type="spellStart"/>
      <w:r w:rsidR="00E930DD" w:rsidRPr="00E930DD">
        <w:rPr>
          <w:kern w:val="24"/>
        </w:rPr>
        <w:t>ir</w:t>
      </w:r>
      <w:proofErr w:type="spellEnd"/>
      <w:r w:rsidR="00E930DD" w:rsidRPr="00E930DD">
        <w:rPr>
          <w:kern w:val="24"/>
        </w:rPr>
        <w:t xml:space="preserve"> </w:t>
      </w:r>
      <w:proofErr w:type="spellStart"/>
      <w:r w:rsidR="00E930DD" w:rsidRPr="00E930DD">
        <w:rPr>
          <w:kern w:val="24"/>
        </w:rPr>
        <w:t>šios</w:t>
      </w:r>
      <w:proofErr w:type="spellEnd"/>
      <w:r w:rsidR="00E930DD" w:rsidRPr="00E930DD">
        <w:rPr>
          <w:kern w:val="24"/>
        </w:rPr>
        <w:t xml:space="preserve"> </w:t>
      </w:r>
      <w:proofErr w:type="spellStart"/>
      <w:r w:rsidR="00E930DD" w:rsidRPr="00E930DD">
        <w:rPr>
          <w:kern w:val="24"/>
        </w:rPr>
        <w:t>išorinės</w:t>
      </w:r>
      <w:proofErr w:type="spellEnd"/>
      <w:r w:rsidR="00E930DD" w:rsidRPr="00E930DD">
        <w:rPr>
          <w:kern w:val="24"/>
        </w:rPr>
        <w:t xml:space="preserve"> </w:t>
      </w:r>
      <w:proofErr w:type="spellStart"/>
      <w:r w:rsidR="00E930DD" w:rsidRPr="00E930DD">
        <w:rPr>
          <w:kern w:val="24"/>
        </w:rPr>
        <w:t>reklamos</w:t>
      </w:r>
      <w:proofErr w:type="spellEnd"/>
      <w:r w:rsidR="00E930DD" w:rsidRPr="00E930DD">
        <w:rPr>
          <w:kern w:val="24"/>
        </w:rPr>
        <w:t xml:space="preserve"> </w:t>
      </w:r>
      <w:proofErr w:type="spellStart"/>
      <w:r w:rsidR="00E930DD" w:rsidRPr="00E930DD">
        <w:rPr>
          <w:kern w:val="24"/>
        </w:rPr>
        <w:t>įrengimo</w:t>
      </w:r>
      <w:proofErr w:type="spellEnd"/>
      <w:r w:rsidR="00E930DD" w:rsidRPr="00E930DD">
        <w:rPr>
          <w:kern w:val="24"/>
        </w:rPr>
        <w:t xml:space="preserve"> </w:t>
      </w:r>
      <w:proofErr w:type="spellStart"/>
      <w:r w:rsidR="00E930DD" w:rsidRPr="00E930DD">
        <w:rPr>
          <w:kern w:val="24"/>
        </w:rPr>
        <w:t>reikalavimus</w:t>
      </w:r>
      <w:proofErr w:type="spellEnd"/>
      <w:r w:rsidR="00E930DD" w:rsidRPr="00E930DD">
        <w:rPr>
          <w:kern w:val="24"/>
        </w:rPr>
        <w:t xml:space="preserve"> (</w:t>
      </w:r>
      <w:proofErr w:type="spellStart"/>
      <w:r w:rsidR="00E930DD" w:rsidRPr="00E930DD">
        <w:rPr>
          <w:kern w:val="24"/>
        </w:rPr>
        <w:t>pridedama</w:t>
      </w:r>
      <w:proofErr w:type="spellEnd"/>
      <w:r w:rsidR="00E930DD" w:rsidRPr="00E930DD">
        <w:rPr>
          <w:kern w:val="24"/>
        </w:rPr>
        <w:t>).</w:t>
      </w:r>
    </w:p>
    <w:p w:rsidR="00587EF7" w:rsidRDefault="00A35962" w:rsidP="00587EF7">
      <w:pPr>
        <w:pStyle w:val="Sraopastraipa"/>
        <w:numPr>
          <w:ilvl w:val="0"/>
          <w:numId w:val="3"/>
        </w:numPr>
        <w:spacing w:line="276" w:lineRule="auto"/>
        <w:jc w:val="both"/>
      </w:pPr>
      <w:proofErr w:type="spellStart"/>
      <w:r>
        <w:t>Pripaž</w:t>
      </w:r>
      <w:r w:rsidR="00587EF7">
        <w:t>įstu</w:t>
      </w:r>
      <w:proofErr w:type="spellEnd"/>
      <w:r>
        <w:t xml:space="preserve"> </w:t>
      </w:r>
      <w:proofErr w:type="spellStart"/>
      <w:r>
        <w:t>netekus</w:t>
      </w:r>
      <w:r w:rsidR="00587EF7">
        <w:t>iu</w:t>
      </w:r>
      <w:proofErr w:type="spellEnd"/>
      <w:r>
        <w:t xml:space="preserve"> </w:t>
      </w:r>
      <w:proofErr w:type="spellStart"/>
      <w:r>
        <w:t>galios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savivladybės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</w:t>
      </w:r>
      <w:r w:rsidR="00E930DD">
        <w:t>4</w:t>
      </w:r>
      <w:r>
        <w:t xml:space="preserve"> m. </w:t>
      </w:r>
      <w:proofErr w:type="spellStart"/>
      <w:r w:rsidR="00785DF4">
        <w:t>gegužės</w:t>
      </w:r>
      <w:proofErr w:type="spellEnd"/>
      <w:r>
        <w:t xml:space="preserve"> </w:t>
      </w:r>
      <w:r w:rsidR="00FD274D">
        <w:t>9</w:t>
      </w:r>
      <w:r>
        <w:t xml:space="preserve"> d. </w:t>
      </w:r>
      <w:proofErr w:type="spellStart"/>
      <w:r>
        <w:t>įsakymą</w:t>
      </w:r>
      <w:proofErr w:type="spellEnd"/>
      <w:r>
        <w:t xml:space="preserve"> Nr. AT-</w:t>
      </w:r>
      <w:r w:rsidR="00FD274D">
        <w:t xml:space="preserve">470 </w:t>
      </w:r>
      <w:r>
        <w:t>,,</w:t>
      </w:r>
      <w:proofErr w:type="spellStart"/>
      <w:r>
        <w:t>D</w:t>
      </w:r>
      <w:r w:rsidRPr="00A952C8">
        <w:t>ėl</w:t>
      </w:r>
      <w:proofErr w:type="spellEnd"/>
      <w:r w:rsidRPr="00A952C8">
        <w:t xml:space="preserve"> </w:t>
      </w:r>
      <w:proofErr w:type="spellStart"/>
      <w:r w:rsidRPr="00A952C8">
        <w:t>išorinės</w:t>
      </w:r>
      <w:proofErr w:type="spellEnd"/>
      <w:r w:rsidRPr="00A952C8">
        <w:t xml:space="preserve"> </w:t>
      </w:r>
      <w:proofErr w:type="spellStart"/>
      <w:r w:rsidRPr="00A952C8">
        <w:t>reklamos</w:t>
      </w:r>
      <w:proofErr w:type="spellEnd"/>
      <w:r w:rsidRPr="00A952C8">
        <w:t xml:space="preserve"> </w:t>
      </w:r>
      <w:proofErr w:type="spellStart"/>
      <w:r w:rsidRPr="00A952C8">
        <w:t>aprašo</w:t>
      </w:r>
      <w:proofErr w:type="spellEnd"/>
      <w:r w:rsidRPr="00A952C8">
        <w:t xml:space="preserve"> </w:t>
      </w:r>
      <w:proofErr w:type="spellStart"/>
      <w:r w:rsidRPr="00A952C8">
        <w:t>patvirtinimo</w:t>
      </w:r>
      <w:proofErr w:type="spellEnd"/>
      <w:r>
        <w:t>”</w:t>
      </w:r>
      <w:r w:rsidR="00FD274D">
        <w:t xml:space="preserve"> </w:t>
      </w:r>
      <w:proofErr w:type="spellStart"/>
      <w:r w:rsidR="0095143E">
        <w:t>su</w:t>
      </w:r>
      <w:proofErr w:type="spellEnd"/>
      <w:r w:rsidR="0095143E">
        <w:t xml:space="preserve"> </w:t>
      </w:r>
      <w:proofErr w:type="spellStart"/>
      <w:r w:rsidR="0095143E">
        <w:t>pakeitimais</w:t>
      </w:r>
      <w:proofErr w:type="spellEnd"/>
      <w:r w:rsidR="0095143E">
        <w:t xml:space="preserve"> </w:t>
      </w:r>
      <w:proofErr w:type="spellStart"/>
      <w:r w:rsidR="0095143E">
        <w:t>ir</w:t>
      </w:r>
      <w:proofErr w:type="spellEnd"/>
      <w:r w:rsidR="0095143E">
        <w:t xml:space="preserve"> </w:t>
      </w:r>
      <w:proofErr w:type="spellStart"/>
      <w:r w:rsidR="0095143E">
        <w:t>papildymais</w:t>
      </w:r>
      <w:proofErr w:type="spellEnd"/>
      <w:r w:rsidR="0095143E">
        <w:t>.</w:t>
      </w:r>
    </w:p>
    <w:p w:rsidR="00587EF7" w:rsidRPr="00587EF7" w:rsidRDefault="00587EF7" w:rsidP="00587EF7">
      <w:pPr>
        <w:ind w:firstLine="840"/>
        <w:rPr>
          <w:sz w:val="22"/>
          <w:szCs w:val="22"/>
          <w:lang w:val="lt-LT"/>
        </w:rPr>
      </w:pPr>
      <w:proofErr w:type="spellStart"/>
      <w:r>
        <w:rPr>
          <w:rStyle w:val="uficommentbody"/>
        </w:rPr>
        <w:t>Šis</w:t>
      </w:r>
      <w:proofErr w:type="spellEnd"/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įsakymas</w:t>
      </w:r>
      <w:proofErr w:type="spellEnd"/>
      <w:r>
        <w:rPr>
          <w:rStyle w:val="uficommentbody"/>
        </w:rPr>
        <w:t xml:space="preserve"> (</w:t>
      </w:r>
      <w:proofErr w:type="spellStart"/>
      <w:r>
        <w:rPr>
          <w:rStyle w:val="uficommentbody"/>
        </w:rPr>
        <w:t>ar</w:t>
      </w:r>
      <w:proofErr w:type="spellEnd"/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sprendimas</w:t>
      </w:r>
      <w:proofErr w:type="spellEnd"/>
      <w:r>
        <w:rPr>
          <w:rStyle w:val="uficommentbody"/>
        </w:rPr>
        <w:t xml:space="preserve">) per </w:t>
      </w:r>
      <w:proofErr w:type="spellStart"/>
      <w:r>
        <w:rPr>
          <w:rStyle w:val="uficommentbody"/>
        </w:rPr>
        <w:t>vieną</w:t>
      </w:r>
      <w:proofErr w:type="spellEnd"/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mėnesį</w:t>
      </w:r>
      <w:proofErr w:type="spellEnd"/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nuo</w:t>
      </w:r>
      <w:proofErr w:type="spellEnd"/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įsakymo</w:t>
      </w:r>
      <w:proofErr w:type="spellEnd"/>
      <w:r>
        <w:rPr>
          <w:rStyle w:val="uficommentbody"/>
        </w:rPr>
        <w:t xml:space="preserve"> (</w:t>
      </w:r>
      <w:proofErr w:type="spellStart"/>
      <w:r>
        <w:rPr>
          <w:rStyle w:val="uficommentbody"/>
        </w:rPr>
        <w:t>ar</w:t>
      </w:r>
      <w:proofErr w:type="spellEnd"/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sprendimo</w:t>
      </w:r>
      <w:proofErr w:type="spellEnd"/>
      <w:r>
        <w:rPr>
          <w:rStyle w:val="uficommentbody"/>
        </w:rPr>
        <w:t xml:space="preserve">) </w:t>
      </w:r>
      <w:proofErr w:type="spellStart"/>
      <w:r>
        <w:rPr>
          <w:rStyle w:val="uficommentbody"/>
        </w:rPr>
        <w:t>paskelbimo</w:t>
      </w:r>
      <w:proofErr w:type="spellEnd"/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dienos</w:t>
      </w:r>
      <w:proofErr w:type="spellEnd"/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gali</w:t>
      </w:r>
      <w:proofErr w:type="spellEnd"/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būti</w:t>
      </w:r>
      <w:proofErr w:type="spellEnd"/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skundžiamas</w:t>
      </w:r>
      <w:proofErr w:type="spellEnd"/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Lietuvos</w:t>
      </w:r>
      <w:proofErr w:type="spellEnd"/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administracinių</w:t>
      </w:r>
      <w:proofErr w:type="spellEnd"/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ginčų</w:t>
      </w:r>
      <w:proofErr w:type="spellEnd"/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komisijos</w:t>
      </w:r>
      <w:proofErr w:type="spellEnd"/>
      <w:r>
        <w:rPr>
          <w:rStyle w:val="uficommentbody"/>
        </w:rPr>
        <w:t xml:space="preserve"> Kauno </w:t>
      </w:r>
      <w:proofErr w:type="spellStart"/>
      <w:r>
        <w:rPr>
          <w:rStyle w:val="uficommentbody"/>
        </w:rPr>
        <w:t>apygardos</w:t>
      </w:r>
      <w:proofErr w:type="spellEnd"/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skyriui</w:t>
      </w:r>
      <w:proofErr w:type="spellEnd"/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adresu</w:t>
      </w:r>
      <w:proofErr w:type="spellEnd"/>
      <w:r>
        <w:rPr>
          <w:rStyle w:val="uficommentbody"/>
        </w:rPr>
        <w:t xml:space="preserve">: </w:t>
      </w:r>
      <w:proofErr w:type="spellStart"/>
      <w:r>
        <w:rPr>
          <w:rStyle w:val="uficommentbody"/>
        </w:rPr>
        <w:t>Laisvės</w:t>
      </w:r>
      <w:proofErr w:type="spellEnd"/>
      <w:r>
        <w:rPr>
          <w:rStyle w:val="uficommentbody"/>
        </w:rPr>
        <w:t xml:space="preserve"> al. 36, Kaunas, </w:t>
      </w:r>
      <w:proofErr w:type="spellStart"/>
      <w:r>
        <w:rPr>
          <w:rStyle w:val="uficommentbody"/>
        </w:rPr>
        <w:t>arba</w:t>
      </w:r>
      <w:proofErr w:type="spellEnd"/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Regionų</w:t>
      </w:r>
      <w:proofErr w:type="spellEnd"/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apygardos</w:t>
      </w:r>
      <w:proofErr w:type="spellEnd"/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administracinio</w:t>
      </w:r>
      <w:proofErr w:type="spellEnd"/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teismo</w:t>
      </w:r>
      <w:proofErr w:type="spellEnd"/>
      <w:r>
        <w:rPr>
          <w:rStyle w:val="uficommentbody"/>
        </w:rPr>
        <w:t xml:space="preserve"> Kauno </w:t>
      </w:r>
      <w:proofErr w:type="spellStart"/>
      <w:r>
        <w:rPr>
          <w:rStyle w:val="uficommentbody"/>
        </w:rPr>
        <w:t>rūmams</w:t>
      </w:r>
      <w:proofErr w:type="spellEnd"/>
      <w:r>
        <w:rPr>
          <w:rStyle w:val="uficommentbody"/>
        </w:rPr>
        <w:t xml:space="preserve"> </w:t>
      </w:r>
      <w:proofErr w:type="spellStart"/>
      <w:r>
        <w:rPr>
          <w:rStyle w:val="uficommentbody"/>
        </w:rPr>
        <w:t>adresu</w:t>
      </w:r>
      <w:proofErr w:type="spellEnd"/>
      <w:r>
        <w:rPr>
          <w:rStyle w:val="uficommentbody"/>
        </w:rPr>
        <w:t xml:space="preserve">: A. </w:t>
      </w:r>
      <w:proofErr w:type="spellStart"/>
      <w:r>
        <w:rPr>
          <w:rStyle w:val="uficommentbody"/>
        </w:rPr>
        <w:t>Mickevičiaus</w:t>
      </w:r>
      <w:proofErr w:type="spellEnd"/>
      <w:r>
        <w:rPr>
          <w:rStyle w:val="uficommentbody"/>
        </w:rPr>
        <w:t xml:space="preserve"> g. 8A, Kaunas.</w:t>
      </w:r>
    </w:p>
    <w:p w:rsidR="00587EF7" w:rsidRDefault="00587EF7" w:rsidP="00587EF7">
      <w:pPr>
        <w:spacing w:line="276" w:lineRule="auto"/>
        <w:jc w:val="both"/>
      </w:pPr>
    </w:p>
    <w:p w:rsidR="00A952C8" w:rsidRDefault="00A952C8" w:rsidP="00A952C8"/>
    <w:p w:rsidR="00A952C8" w:rsidRPr="00D335EF" w:rsidRDefault="00A952C8" w:rsidP="00230887">
      <w:pPr>
        <w:spacing w:line="360" w:lineRule="auto"/>
        <w:ind w:left="360"/>
        <w:jc w:val="both"/>
      </w:pPr>
    </w:p>
    <w:p w:rsidR="001E4D83" w:rsidRDefault="001E4D83" w:rsidP="001E4D83">
      <w:pPr>
        <w:tabs>
          <w:tab w:val="left" w:pos="1242"/>
          <w:tab w:val="left" w:pos="1281"/>
          <w:tab w:val="left" w:pos="7450"/>
          <w:tab w:val="left" w:pos="7655"/>
        </w:tabs>
        <w:spacing w:line="360" w:lineRule="auto"/>
        <w:jc w:val="both"/>
        <w:rPr>
          <w:bCs/>
          <w:lang w:val="lt-LT"/>
        </w:rPr>
      </w:pPr>
    </w:p>
    <w:p w:rsidR="00CD2144" w:rsidRPr="00F64979" w:rsidRDefault="00CD2144" w:rsidP="00CD2144">
      <w:pPr>
        <w:rPr>
          <w:lang w:val="lt-LT"/>
        </w:rPr>
      </w:pPr>
      <w:r w:rsidRPr="00F64979">
        <w:rPr>
          <w:szCs w:val="20"/>
          <w:lang w:val="lt-LT"/>
        </w:rPr>
        <w:t>Administracijos direktorius                                                                         Dainius Grincevičius</w:t>
      </w:r>
    </w:p>
    <w:p w:rsidR="001E4D83" w:rsidRDefault="001E4D83" w:rsidP="001E4D83">
      <w:pPr>
        <w:overflowPunct w:val="0"/>
        <w:rPr>
          <w:color w:val="000000"/>
          <w:lang w:val="lt-LT"/>
        </w:rPr>
      </w:pPr>
    </w:p>
    <w:p w:rsidR="00E658EA" w:rsidRDefault="00E658EA" w:rsidP="001E4D83">
      <w:pPr>
        <w:overflowPunct w:val="0"/>
        <w:rPr>
          <w:color w:val="000000"/>
          <w:lang w:val="lt-LT"/>
        </w:rPr>
      </w:pPr>
    </w:p>
    <w:p w:rsidR="00CD2144" w:rsidRDefault="00CD2144" w:rsidP="001E4D83">
      <w:pPr>
        <w:overflowPunct w:val="0"/>
        <w:rPr>
          <w:color w:val="000000"/>
          <w:lang w:val="lt-LT"/>
        </w:rPr>
      </w:pPr>
    </w:p>
    <w:p w:rsidR="00CD2144" w:rsidRDefault="00CD2144" w:rsidP="001E4D83">
      <w:pPr>
        <w:overflowPunct w:val="0"/>
        <w:rPr>
          <w:color w:val="000000"/>
          <w:lang w:val="lt-LT"/>
        </w:rPr>
      </w:pPr>
    </w:p>
    <w:p w:rsidR="001E4D83" w:rsidRDefault="001E4D83" w:rsidP="00A640A6">
      <w:pPr>
        <w:tabs>
          <w:tab w:val="left" w:pos="1418"/>
        </w:tabs>
        <w:overflowPunct w:val="0"/>
        <w:rPr>
          <w:color w:val="000000"/>
          <w:lang w:val="lt-LT"/>
        </w:rPr>
      </w:pPr>
    </w:p>
    <w:p w:rsidR="001E4D83" w:rsidRDefault="001E4D83" w:rsidP="00A640A6">
      <w:pPr>
        <w:tabs>
          <w:tab w:val="left" w:pos="1418"/>
        </w:tabs>
        <w:overflowPunct w:val="0"/>
        <w:rPr>
          <w:color w:val="000000"/>
          <w:lang w:val="lt-LT"/>
        </w:rPr>
      </w:pPr>
    </w:p>
    <w:p w:rsidR="001E4D83" w:rsidRDefault="001E4D83" w:rsidP="001E4D83">
      <w:pPr>
        <w:overflowPunct w:val="0"/>
        <w:rPr>
          <w:color w:val="000000"/>
          <w:lang w:val="lt-LT"/>
        </w:rPr>
      </w:pPr>
    </w:p>
    <w:p w:rsidR="00BF6FEA" w:rsidRDefault="00BF6FEA" w:rsidP="001E4D83">
      <w:pPr>
        <w:overflowPunct w:val="0"/>
        <w:rPr>
          <w:color w:val="000000"/>
          <w:lang w:val="lt-LT"/>
        </w:rPr>
      </w:pPr>
    </w:p>
    <w:p w:rsidR="001E4D83" w:rsidRPr="00FC3970" w:rsidRDefault="001E4D83" w:rsidP="001E4D83">
      <w:pPr>
        <w:overflowPunct w:val="0"/>
        <w:rPr>
          <w:color w:val="000000"/>
          <w:lang w:val="lt-LT"/>
        </w:rPr>
      </w:pPr>
      <w:r w:rsidRPr="00FC3970">
        <w:rPr>
          <w:color w:val="000000"/>
          <w:lang w:val="lt-LT"/>
        </w:rPr>
        <w:t>Parengė</w:t>
      </w:r>
    </w:p>
    <w:p w:rsidR="000435E5" w:rsidRDefault="00230887" w:rsidP="000435E5">
      <w:pPr>
        <w:overflowPunct w:val="0"/>
        <w:rPr>
          <w:color w:val="000000"/>
          <w:lang w:val="lt-LT"/>
        </w:rPr>
      </w:pPr>
      <w:r>
        <w:rPr>
          <w:color w:val="000000"/>
          <w:lang w:val="lt-LT"/>
        </w:rPr>
        <w:t>Ūkio, architektūros ir investicijų</w:t>
      </w:r>
    </w:p>
    <w:p w:rsidR="00230887" w:rsidRPr="00FC3970" w:rsidRDefault="00230887" w:rsidP="000435E5">
      <w:pPr>
        <w:overflowPunct w:val="0"/>
        <w:rPr>
          <w:color w:val="000000"/>
          <w:lang w:val="lt-LT"/>
        </w:rPr>
      </w:pPr>
      <w:r>
        <w:rPr>
          <w:color w:val="000000"/>
          <w:lang w:val="lt-LT"/>
        </w:rPr>
        <w:t>skyriaus architektas</w:t>
      </w:r>
    </w:p>
    <w:p w:rsidR="001E4D83" w:rsidRPr="00FC3970" w:rsidRDefault="001E4D83" w:rsidP="001E4D83">
      <w:pPr>
        <w:overflowPunct w:val="0"/>
        <w:rPr>
          <w:color w:val="000000"/>
          <w:lang w:val="lt-LT"/>
        </w:rPr>
      </w:pPr>
      <w:r w:rsidRPr="00FC3970">
        <w:rPr>
          <w:color w:val="000000"/>
          <w:lang w:val="lt-LT"/>
        </w:rPr>
        <w:t xml:space="preserve">  </w:t>
      </w:r>
    </w:p>
    <w:p w:rsidR="001E4D83" w:rsidRPr="00FC3970" w:rsidRDefault="00230887" w:rsidP="001E4D83">
      <w:pPr>
        <w:overflowPunct w:val="0"/>
        <w:rPr>
          <w:color w:val="000000"/>
          <w:lang w:val="lt-LT"/>
        </w:rPr>
      </w:pPr>
      <w:r>
        <w:rPr>
          <w:color w:val="000000"/>
          <w:lang w:val="lt-LT"/>
        </w:rPr>
        <w:t>Mantas Paketuris</w:t>
      </w:r>
    </w:p>
    <w:p w:rsidR="00FC3970" w:rsidRDefault="001E4D83" w:rsidP="002A70E2">
      <w:pPr>
        <w:overflowPunct w:val="0"/>
        <w:rPr>
          <w:color w:val="000000"/>
          <w:lang w:val="lt-LT"/>
        </w:rPr>
      </w:pPr>
      <w:r w:rsidRPr="00FC3970">
        <w:rPr>
          <w:color w:val="000000"/>
          <w:lang w:val="lt-LT"/>
        </w:rPr>
        <w:t>201</w:t>
      </w:r>
      <w:r w:rsidR="00CD2144">
        <w:rPr>
          <w:color w:val="000000"/>
          <w:lang w:val="lt-LT"/>
        </w:rPr>
        <w:t>8</w:t>
      </w:r>
      <w:r w:rsidRPr="00FC3970">
        <w:rPr>
          <w:color w:val="000000"/>
          <w:lang w:val="lt-LT"/>
        </w:rPr>
        <w:t>-</w:t>
      </w:r>
      <w:r w:rsidR="00230887">
        <w:rPr>
          <w:color w:val="000000"/>
          <w:lang w:val="lt-LT"/>
        </w:rPr>
        <w:t>1</w:t>
      </w:r>
      <w:r w:rsidR="00E930DD">
        <w:rPr>
          <w:color w:val="000000"/>
          <w:lang w:val="lt-LT"/>
        </w:rPr>
        <w:t>2</w:t>
      </w:r>
      <w:r w:rsidR="002A70E2">
        <w:rPr>
          <w:color w:val="000000"/>
          <w:lang w:val="lt-LT"/>
        </w:rPr>
        <w:t>-</w:t>
      </w:r>
      <w:r w:rsidR="00E930DD">
        <w:rPr>
          <w:color w:val="000000"/>
          <w:lang w:val="lt-LT"/>
        </w:rPr>
        <w:t>06</w:t>
      </w:r>
    </w:p>
    <w:p w:rsidR="00E930DD" w:rsidRDefault="00E930DD" w:rsidP="002A70E2">
      <w:pPr>
        <w:overflowPunct w:val="0"/>
      </w:pPr>
    </w:p>
    <w:p w:rsidR="00E930DD" w:rsidRDefault="00E930DD" w:rsidP="002A70E2">
      <w:pPr>
        <w:overflowPunct w:val="0"/>
      </w:pPr>
    </w:p>
    <w:p w:rsidR="00E930DD" w:rsidRDefault="00E930DD" w:rsidP="002A70E2">
      <w:pPr>
        <w:overflowPunct w:val="0"/>
      </w:pPr>
    </w:p>
    <w:p w:rsidR="00E930DD" w:rsidRDefault="00E930DD" w:rsidP="00E930DD">
      <w:pPr>
        <w:ind w:firstLine="4678"/>
        <w:jc w:val="both"/>
        <w:rPr>
          <w:kern w:val="24"/>
        </w:rPr>
      </w:pPr>
      <w:r>
        <w:rPr>
          <w:kern w:val="24"/>
        </w:rPr>
        <w:t>PATVIRTINTA</w:t>
      </w:r>
    </w:p>
    <w:p w:rsidR="00E930DD" w:rsidRDefault="00E930DD" w:rsidP="00E930DD">
      <w:pPr>
        <w:ind w:firstLine="4678"/>
        <w:jc w:val="both"/>
        <w:rPr>
          <w:kern w:val="24"/>
        </w:rPr>
      </w:pPr>
      <w:proofErr w:type="spellStart"/>
      <w:r>
        <w:rPr>
          <w:kern w:val="24"/>
        </w:rPr>
        <w:lastRenderedPageBreak/>
        <w:t>Šakių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rajono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savivaldybės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administracijos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direktoriaus</w:t>
      </w:r>
      <w:proofErr w:type="spellEnd"/>
    </w:p>
    <w:p w:rsidR="00E930DD" w:rsidRDefault="00E930DD" w:rsidP="00E930DD">
      <w:pPr>
        <w:ind w:firstLine="4678"/>
        <w:jc w:val="both"/>
        <w:rPr>
          <w:kern w:val="24"/>
        </w:rPr>
      </w:pPr>
      <w:smartTag w:uri="urn:schemas-microsoft-com:office:smarttags" w:element="metricconverter">
        <w:smartTagPr>
          <w:attr w:name="ProductID" w:val="2018 m"/>
        </w:smartTagPr>
        <w:r>
          <w:rPr>
            <w:kern w:val="24"/>
          </w:rPr>
          <w:t>2018 m</w:t>
        </w:r>
      </w:smartTag>
      <w:r>
        <w:rPr>
          <w:kern w:val="24"/>
        </w:rPr>
        <w:t xml:space="preserve">. </w:t>
      </w:r>
      <w:proofErr w:type="spellStart"/>
      <w:r>
        <w:rPr>
          <w:kern w:val="24"/>
        </w:rPr>
        <w:t>rugsėjo</w:t>
      </w:r>
      <w:proofErr w:type="spellEnd"/>
      <w:r>
        <w:rPr>
          <w:kern w:val="24"/>
        </w:rPr>
        <w:t xml:space="preserve"> __ d. </w:t>
      </w:r>
      <w:proofErr w:type="spellStart"/>
      <w:r>
        <w:rPr>
          <w:kern w:val="24"/>
        </w:rPr>
        <w:t>įsakymu</w:t>
      </w:r>
      <w:proofErr w:type="spellEnd"/>
      <w:r>
        <w:rPr>
          <w:kern w:val="24"/>
        </w:rPr>
        <w:t xml:space="preserve"> Nr. _______</w:t>
      </w:r>
    </w:p>
    <w:p w:rsidR="00E930DD" w:rsidRDefault="00E930DD" w:rsidP="00E930DD">
      <w:pPr>
        <w:jc w:val="both"/>
        <w:rPr>
          <w:kern w:val="24"/>
        </w:rPr>
      </w:pPr>
    </w:p>
    <w:p w:rsidR="00E930DD" w:rsidRDefault="00E930DD" w:rsidP="00E930DD">
      <w:pPr>
        <w:jc w:val="both"/>
        <w:rPr>
          <w:kern w:val="24"/>
        </w:rPr>
      </w:pPr>
    </w:p>
    <w:p w:rsidR="00E930DD" w:rsidRDefault="00E930DD" w:rsidP="00E930DD">
      <w:pPr>
        <w:jc w:val="center"/>
        <w:rPr>
          <w:kern w:val="24"/>
        </w:rPr>
      </w:pPr>
      <w:r>
        <w:rPr>
          <w:b/>
          <w:bCs/>
          <w:caps/>
          <w:kern w:val="24"/>
        </w:rPr>
        <w:t>tipinio dydžio ir turinio išorinės reklamos įrengimo projektai ir šios išorinės reklamos įrengimo reikalavimai</w:t>
      </w:r>
    </w:p>
    <w:p w:rsidR="00E930DD" w:rsidRDefault="00E930DD" w:rsidP="00E930DD">
      <w:pPr>
        <w:jc w:val="both"/>
        <w:rPr>
          <w:kern w:val="24"/>
        </w:rPr>
      </w:pPr>
    </w:p>
    <w:p w:rsidR="00E930DD" w:rsidRDefault="00E930DD" w:rsidP="00E930DD">
      <w:pPr>
        <w:jc w:val="both"/>
        <w:rPr>
          <w:kern w:val="24"/>
        </w:rPr>
      </w:pPr>
    </w:p>
    <w:p w:rsidR="00E930DD" w:rsidRDefault="00E930DD" w:rsidP="00E930DD">
      <w:pPr>
        <w:jc w:val="center"/>
        <w:rPr>
          <w:b/>
          <w:bCs/>
          <w:caps/>
          <w:kern w:val="24"/>
        </w:rPr>
      </w:pPr>
      <w:r>
        <w:rPr>
          <w:b/>
          <w:bCs/>
          <w:caps/>
          <w:kern w:val="24"/>
        </w:rPr>
        <w:t>I SKYRIUS</w:t>
      </w:r>
    </w:p>
    <w:p w:rsidR="00E930DD" w:rsidRDefault="00E930DD" w:rsidP="00E930DD">
      <w:pPr>
        <w:jc w:val="center"/>
        <w:rPr>
          <w:b/>
          <w:caps/>
          <w:kern w:val="24"/>
        </w:rPr>
      </w:pPr>
      <w:r>
        <w:rPr>
          <w:b/>
          <w:bCs/>
          <w:caps/>
          <w:kern w:val="24"/>
        </w:rPr>
        <w:t>projekt</w:t>
      </w:r>
      <w:r>
        <w:rPr>
          <w:b/>
          <w:caps/>
          <w:kern w:val="24"/>
        </w:rPr>
        <w:t>Ų TIPAI IR TURINYS</w:t>
      </w:r>
    </w:p>
    <w:p w:rsidR="00E930DD" w:rsidRDefault="00E930DD" w:rsidP="00E930DD">
      <w:pPr>
        <w:jc w:val="both"/>
        <w:rPr>
          <w:kern w:val="24"/>
        </w:rPr>
      </w:pPr>
    </w:p>
    <w:p w:rsidR="00E930DD" w:rsidRDefault="00E930DD" w:rsidP="00E930DD">
      <w:pPr>
        <w:tabs>
          <w:tab w:val="left" w:pos="1650"/>
        </w:tabs>
        <w:ind w:firstLine="1290"/>
        <w:jc w:val="both"/>
        <w:rPr>
          <w:kern w:val="24"/>
        </w:rPr>
      </w:pPr>
      <w:r>
        <w:rPr>
          <w:kern w:val="24"/>
        </w:rPr>
        <w:t>1.</w:t>
      </w:r>
      <w:r>
        <w:rPr>
          <w:kern w:val="24"/>
        </w:rPr>
        <w:tab/>
      </w:r>
      <w:proofErr w:type="spellStart"/>
      <w:r>
        <w:rPr>
          <w:kern w:val="24"/>
        </w:rPr>
        <w:t>Pareiškėjams</w:t>
      </w:r>
      <w:proofErr w:type="spellEnd"/>
      <w:r>
        <w:rPr>
          <w:kern w:val="24"/>
        </w:rPr>
        <w:t xml:space="preserve"> (</w:t>
      </w:r>
      <w:proofErr w:type="spellStart"/>
      <w:r>
        <w:rPr>
          <w:kern w:val="24"/>
        </w:rPr>
        <w:t>fiziniams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juridiniams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asmenims</w:t>
      </w:r>
      <w:proofErr w:type="spellEnd"/>
      <w:r>
        <w:rPr>
          <w:kern w:val="24"/>
        </w:rPr>
        <w:t xml:space="preserve">), </w:t>
      </w:r>
      <w:proofErr w:type="spellStart"/>
      <w:r>
        <w:rPr>
          <w:kern w:val="24"/>
        </w:rPr>
        <w:t>pageidaujantiems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įrengti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tipinio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dydžio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turinio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išorinę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reklamą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reikia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užpildyti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patvirtintą</w:t>
      </w:r>
      <w:proofErr w:type="spellEnd"/>
      <w:r>
        <w:rPr>
          <w:kern w:val="24"/>
        </w:rPr>
        <w:t xml:space="preserve"> paslaugos </w:t>
      </w:r>
      <w:proofErr w:type="spellStart"/>
      <w:r>
        <w:rPr>
          <w:kern w:val="24"/>
        </w:rPr>
        <w:t>formą</w:t>
      </w:r>
      <w:proofErr w:type="spellEnd"/>
      <w:r>
        <w:rPr>
          <w:kern w:val="24"/>
        </w:rPr>
        <w:t xml:space="preserve"> (</w:t>
      </w:r>
      <w:proofErr w:type="spellStart"/>
      <w:r>
        <w:rPr>
          <w:kern w:val="24"/>
        </w:rPr>
        <w:t>Leidimų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įrengti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išorinę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reklamą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Šakių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rajono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savivaldybės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teritorijoje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išdavimo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tvarkos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aprašo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priedas</w:t>
      </w:r>
      <w:proofErr w:type="spellEnd"/>
      <w:r>
        <w:rPr>
          <w:kern w:val="24"/>
        </w:rPr>
        <w:t xml:space="preserve">) </w:t>
      </w:r>
      <w:proofErr w:type="spellStart"/>
      <w:r>
        <w:rPr>
          <w:kern w:val="24"/>
        </w:rPr>
        <w:t>ir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gauti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leidimą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įrengti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tipinę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išorinė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reklamą</w:t>
      </w:r>
      <w:proofErr w:type="spellEnd"/>
      <w:r>
        <w:rPr>
          <w:kern w:val="24"/>
        </w:rPr>
        <w:t xml:space="preserve">. </w:t>
      </w:r>
      <w:proofErr w:type="spellStart"/>
      <w:r>
        <w:rPr>
          <w:kern w:val="24"/>
        </w:rPr>
        <w:t>Šios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tipinės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įrengiamos</w:t>
      </w:r>
      <w:proofErr w:type="spellEnd"/>
      <w:r>
        <w:rPr>
          <w:kern w:val="24"/>
        </w:rPr>
        <w:t xml:space="preserve"> be </w:t>
      </w:r>
      <w:proofErr w:type="spellStart"/>
      <w:r>
        <w:rPr>
          <w:kern w:val="24"/>
        </w:rPr>
        <w:t>projekto</w:t>
      </w:r>
      <w:proofErr w:type="spellEnd"/>
      <w:r>
        <w:rPr>
          <w:kern w:val="24"/>
        </w:rPr>
        <w:t>.</w:t>
      </w:r>
    </w:p>
    <w:p w:rsidR="00E930DD" w:rsidRDefault="00E930DD" w:rsidP="00E930DD">
      <w:pPr>
        <w:tabs>
          <w:tab w:val="left" w:pos="1650"/>
        </w:tabs>
        <w:ind w:firstLine="1290"/>
        <w:jc w:val="both"/>
        <w:rPr>
          <w:kern w:val="24"/>
        </w:rPr>
      </w:pPr>
      <w:r>
        <w:rPr>
          <w:kern w:val="24"/>
        </w:rPr>
        <w:t>2.</w:t>
      </w:r>
      <w:r>
        <w:rPr>
          <w:kern w:val="24"/>
        </w:rPr>
        <w:tab/>
      </w:r>
      <w:proofErr w:type="spellStart"/>
      <w:r>
        <w:rPr>
          <w:kern w:val="24"/>
        </w:rPr>
        <w:t>Numatytos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dviejų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formatų</w:t>
      </w:r>
      <w:proofErr w:type="spellEnd"/>
      <w:r>
        <w:rPr>
          <w:kern w:val="24"/>
        </w:rPr>
        <w:t xml:space="preserve"> (</w:t>
      </w:r>
      <w:proofErr w:type="spellStart"/>
      <w:r>
        <w:rPr>
          <w:kern w:val="24"/>
        </w:rPr>
        <w:t>kvadrato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bei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horizontalaus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stačiakampio</w:t>
      </w:r>
      <w:proofErr w:type="spellEnd"/>
      <w:r>
        <w:rPr>
          <w:kern w:val="24"/>
        </w:rPr>
        <w:t xml:space="preserve">) </w:t>
      </w:r>
      <w:proofErr w:type="spellStart"/>
      <w:r>
        <w:rPr>
          <w:kern w:val="24"/>
        </w:rPr>
        <w:t>tipinės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iškabos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kiekviena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turi</w:t>
      </w:r>
      <w:proofErr w:type="spellEnd"/>
      <w:r>
        <w:rPr>
          <w:kern w:val="24"/>
        </w:rPr>
        <w:t xml:space="preserve"> po 6 </w:t>
      </w:r>
      <w:proofErr w:type="spellStart"/>
      <w:r>
        <w:rPr>
          <w:kern w:val="24"/>
        </w:rPr>
        <w:t>dydžio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variantus</w:t>
      </w:r>
      <w:proofErr w:type="spellEnd"/>
      <w:r>
        <w:rPr>
          <w:kern w:val="24"/>
        </w:rPr>
        <w:t>.</w:t>
      </w:r>
    </w:p>
    <w:p w:rsidR="00E930DD" w:rsidRDefault="00E930DD" w:rsidP="00E930DD">
      <w:pPr>
        <w:tabs>
          <w:tab w:val="left" w:pos="1650"/>
        </w:tabs>
        <w:ind w:firstLine="1290"/>
        <w:jc w:val="both"/>
        <w:rPr>
          <w:kern w:val="24"/>
        </w:rPr>
      </w:pPr>
      <w:r>
        <w:rPr>
          <w:kern w:val="24"/>
        </w:rPr>
        <w:t>3.</w:t>
      </w:r>
      <w:r>
        <w:rPr>
          <w:kern w:val="24"/>
        </w:rPr>
        <w:tab/>
      </w:r>
      <w:proofErr w:type="spellStart"/>
      <w:r>
        <w:rPr>
          <w:kern w:val="24"/>
        </w:rPr>
        <w:t>Tipas</w:t>
      </w:r>
      <w:proofErr w:type="spellEnd"/>
      <w:r>
        <w:rPr>
          <w:kern w:val="24"/>
        </w:rPr>
        <w:t xml:space="preserve"> – </w:t>
      </w:r>
      <w:proofErr w:type="spellStart"/>
      <w:r>
        <w:rPr>
          <w:kern w:val="24"/>
        </w:rPr>
        <w:t>prekės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ženklas</w:t>
      </w:r>
      <w:proofErr w:type="spellEnd"/>
      <w:r>
        <w:rPr>
          <w:kern w:val="24"/>
        </w:rPr>
        <w:t xml:space="preserve"> (PŽ). </w:t>
      </w:r>
      <w:proofErr w:type="spellStart"/>
      <w:r>
        <w:rPr>
          <w:kern w:val="24"/>
        </w:rPr>
        <w:t>Turinys</w:t>
      </w:r>
      <w:proofErr w:type="spellEnd"/>
      <w:r>
        <w:rPr>
          <w:kern w:val="24"/>
        </w:rPr>
        <w:t xml:space="preserve"> – ant </w:t>
      </w:r>
      <w:proofErr w:type="spellStart"/>
      <w:r>
        <w:rPr>
          <w:kern w:val="24"/>
        </w:rPr>
        <w:t>balto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fono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pavaizduotas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įmonės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užregistruotas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prekės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ženklas</w:t>
      </w:r>
      <w:proofErr w:type="spellEnd"/>
      <w:r>
        <w:rPr>
          <w:kern w:val="24"/>
        </w:rPr>
        <w:t xml:space="preserve">. </w:t>
      </w:r>
      <w:proofErr w:type="spellStart"/>
      <w:r>
        <w:rPr>
          <w:kern w:val="24"/>
        </w:rPr>
        <w:t>Dydžių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variantai</w:t>
      </w:r>
      <w:proofErr w:type="spellEnd"/>
      <w:r>
        <w:rPr>
          <w:kern w:val="24"/>
        </w:rPr>
        <w:t>:</w:t>
      </w:r>
    </w:p>
    <w:p w:rsidR="00E930DD" w:rsidRDefault="00E930DD" w:rsidP="00E930DD">
      <w:pPr>
        <w:jc w:val="both"/>
        <w:rPr>
          <w:kern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276"/>
        <w:gridCol w:w="1275"/>
      </w:tblGrid>
      <w:tr w:rsidR="00E930DD" w:rsidTr="00D1566F">
        <w:trPr>
          <w:jc w:val="center"/>
        </w:trPr>
        <w:tc>
          <w:tcPr>
            <w:tcW w:w="1134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Tipo Nr.</w:t>
            </w:r>
          </w:p>
        </w:tc>
        <w:tc>
          <w:tcPr>
            <w:tcW w:w="1276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proofErr w:type="spellStart"/>
            <w:r>
              <w:rPr>
                <w:kern w:val="24"/>
              </w:rPr>
              <w:t>Ilgis</w:t>
            </w:r>
            <w:proofErr w:type="spellEnd"/>
            <w:r>
              <w:rPr>
                <w:kern w:val="24"/>
              </w:rPr>
              <w:t>, m</w:t>
            </w:r>
          </w:p>
        </w:tc>
        <w:tc>
          <w:tcPr>
            <w:tcW w:w="1275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proofErr w:type="spellStart"/>
            <w:r>
              <w:rPr>
                <w:kern w:val="24"/>
              </w:rPr>
              <w:t>Aukštis</w:t>
            </w:r>
            <w:proofErr w:type="spellEnd"/>
          </w:p>
        </w:tc>
      </w:tr>
      <w:tr w:rsidR="00E930DD" w:rsidTr="00D1566F">
        <w:trPr>
          <w:jc w:val="center"/>
        </w:trPr>
        <w:tc>
          <w:tcPr>
            <w:tcW w:w="1134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PŽ1</w:t>
            </w:r>
          </w:p>
        </w:tc>
        <w:tc>
          <w:tcPr>
            <w:tcW w:w="1276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1</w:t>
            </w:r>
          </w:p>
        </w:tc>
        <w:tc>
          <w:tcPr>
            <w:tcW w:w="1275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1</w:t>
            </w:r>
          </w:p>
        </w:tc>
      </w:tr>
      <w:tr w:rsidR="00E930DD" w:rsidTr="00D1566F">
        <w:trPr>
          <w:jc w:val="center"/>
        </w:trPr>
        <w:tc>
          <w:tcPr>
            <w:tcW w:w="1134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PŽ2</w:t>
            </w:r>
          </w:p>
        </w:tc>
        <w:tc>
          <w:tcPr>
            <w:tcW w:w="1276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2,5</w:t>
            </w:r>
          </w:p>
        </w:tc>
        <w:tc>
          <w:tcPr>
            <w:tcW w:w="1275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2,5</w:t>
            </w:r>
          </w:p>
        </w:tc>
      </w:tr>
      <w:tr w:rsidR="00E930DD" w:rsidTr="00D1566F">
        <w:trPr>
          <w:jc w:val="center"/>
        </w:trPr>
        <w:tc>
          <w:tcPr>
            <w:tcW w:w="1134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PŽ3</w:t>
            </w:r>
          </w:p>
        </w:tc>
        <w:tc>
          <w:tcPr>
            <w:tcW w:w="1276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5,5</w:t>
            </w:r>
          </w:p>
        </w:tc>
        <w:tc>
          <w:tcPr>
            <w:tcW w:w="1275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5,5</w:t>
            </w:r>
          </w:p>
        </w:tc>
      </w:tr>
      <w:tr w:rsidR="00E930DD" w:rsidTr="00D1566F">
        <w:trPr>
          <w:jc w:val="center"/>
        </w:trPr>
        <w:tc>
          <w:tcPr>
            <w:tcW w:w="1134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PŽ4</w:t>
            </w:r>
          </w:p>
        </w:tc>
        <w:tc>
          <w:tcPr>
            <w:tcW w:w="1276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1,5</w:t>
            </w:r>
          </w:p>
        </w:tc>
        <w:tc>
          <w:tcPr>
            <w:tcW w:w="1275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0,7</w:t>
            </w:r>
          </w:p>
        </w:tc>
      </w:tr>
      <w:tr w:rsidR="00E930DD" w:rsidTr="00D1566F">
        <w:trPr>
          <w:jc w:val="center"/>
        </w:trPr>
        <w:tc>
          <w:tcPr>
            <w:tcW w:w="1134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PŽ5</w:t>
            </w:r>
          </w:p>
        </w:tc>
        <w:tc>
          <w:tcPr>
            <w:tcW w:w="1276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3</w:t>
            </w:r>
          </w:p>
        </w:tc>
        <w:tc>
          <w:tcPr>
            <w:tcW w:w="1275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1,5</w:t>
            </w:r>
          </w:p>
        </w:tc>
      </w:tr>
      <w:tr w:rsidR="00E930DD" w:rsidTr="00D1566F">
        <w:trPr>
          <w:jc w:val="center"/>
        </w:trPr>
        <w:tc>
          <w:tcPr>
            <w:tcW w:w="1134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PŽ6</w:t>
            </w:r>
          </w:p>
        </w:tc>
        <w:tc>
          <w:tcPr>
            <w:tcW w:w="1276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6</w:t>
            </w:r>
          </w:p>
        </w:tc>
        <w:tc>
          <w:tcPr>
            <w:tcW w:w="1275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3</w:t>
            </w:r>
          </w:p>
        </w:tc>
      </w:tr>
    </w:tbl>
    <w:p w:rsidR="00E930DD" w:rsidRDefault="00E930DD" w:rsidP="00E930DD">
      <w:pPr>
        <w:jc w:val="both"/>
        <w:rPr>
          <w:kern w:val="24"/>
        </w:rPr>
      </w:pPr>
    </w:p>
    <w:p w:rsidR="00E930DD" w:rsidRDefault="00E930DD" w:rsidP="00E930DD">
      <w:pPr>
        <w:tabs>
          <w:tab w:val="left" w:pos="1650"/>
        </w:tabs>
        <w:ind w:firstLine="1290"/>
        <w:jc w:val="both"/>
        <w:rPr>
          <w:kern w:val="24"/>
        </w:rPr>
      </w:pPr>
      <w:r>
        <w:rPr>
          <w:kern w:val="24"/>
        </w:rPr>
        <w:t>4.</w:t>
      </w:r>
      <w:r>
        <w:rPr>
          <w:kern w:val="24"/>
        </w:rPr>
        <w:tab/>
      </w:r>
      <w:proofErr w:type="spellStart"/>
      <w:r>
        <w:rPr>
          <w:kern w:val="24"/>
        </w:rPr>
        <w:t>Tipas</w:t>
      </w:r>
      <w:proofErr w:type="spellEnd"/>
      <w:r>
        <w:rPr>
          <w:kern w:val="24"/>
        </w:rPr>
        <w:t xml:space="preserve"> – </w:t>
      </w:r>
      <w:proofErr w:type="spellStart"/>
      <w:r>
        <w:rPr>
          <w:kern w:val="24"/>
        </w:rPr>
        <w:t>teikiamų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paslaugų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pavadinimas</w:t>
      </w:r>
      <w:proofErr w:type="spellEnd"/>
      <w:r>
        <w:rPr>
          <w:kern w:val="24"/>
        </w:rPr>
        <w:t xml:space="preserve"> (TP). </w:t>
      </w:r>
      <w:proofErr w:type="spellStart"/>
      <w:r>
        <w:rPr>
          <w:kern w:val="24"/>
        </w:rPr>
        <w:t>Turinys</w:t>
      </w:r>
      <w:proofErr w:type="spellEnd"/>
      <w:r>
        <w:rPr>
          <w:kern w:val="24"/>
        </w:rPr>
        <w:t xml:space="preserve"> – ant </w:t>
      </w:r>
      <w:proofErr w:type="spellStart"/>
      <w:r>
        <w:rPr>
          <w:kern w:val="24"/>
        </w:rPr>
        <w:t>balto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fono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parašytas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teikiamų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paslaugų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pavadinimas</w:t>
      </w:r>
      <w:proofErr w:type="spellEnd"/>
      <w:r>
        <w:rPr>
          <w:kern w:val="24"/>
        </w:rPr>
        <w:t xml:space="preserve"> (</w:t>
      </w:r>
      <w:proofErr w:type="spellStart"/>
      <w:r>
        <w:rPr>
          <w:kern w:val="24"/>
        </w:rPr>
        <w:t>pvz</w:t>
      </w:r>
      <w:proofErr w:type="spellEnd"/>
      <w:r>
        <w:rPr>
          <w:kern w:val="24"/>
        </w:rPr>
        <w:t>. „</w:t>
      </w:r>
      <w:proofErr w:type="gramStart"/>
      <w:r>
        <w:rPr>
          <w:kern w:val="24"/>
        </w:rPr>
        <w:t>KIRPYKLA“</w:t>
      </w:r>
      <w:proofErr w:type="gramEnd"/>
      <w:r>
        <w:rPr>
          <w:kern w:val="24"/>
        </w:rPr>
        <w:t xml:space="preserve">, „MAISTO PREKIŲ PARDUOTUVĖ“, „AUTOMOBILIŲ REMONTAS“ </w:t>
      </w:r>
      <w:proofErr w:type="spellStart"/>
      <w:r>
        <w:rPr>
          <w:kern w:val="24"/>
        </w:rPr>
        <w:t>ar</w:t>
      </w:r>
      <w:proofErr w:type="spellEnd"/>
      <w:r>
        <w:rPr>
          <w:kern w:val="24"/>
        </w:rPr>
        <w:t xml:space="preserve"> pan.). </w:t>
      </w:r>
      <w:proofErr w:type="spellStart"/>
      <w:r>
        <w:rPr>
          <w:kern w:val="24"/>
        </w:rPr>
        <w:t>Tekstas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rašomas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arba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visomis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didžiosiomis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raidėmis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arba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iš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pirmos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didžiosios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raidės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kitos</w:t>
      </w:r>
      <w:proofErr w:type="spellEnd"/>
      <w:r>
        <w:rPr>
          <w:kern w:val="24"/>
        </w:rPr>
        <w:t xml:space="preserve"> – </w:t>
      </w:r>
      <w:proofErr w:type="spellStart"/>
      <w:r>
        <w:rPr>
          <w:kern w:val="24"/>
        </w:rPr>
        <w:t>mažosios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tekstas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gali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būti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išdėstytas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dviem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eilutėmis</w:t>
      </w:r>
      <w:proofErr w:type="spellEnd"/>
      <w:r>
        <w:rPr>
          <w:kern w:val="24"/>
        </w:rPr>
        <w:t xml:space="preserve">. </w:t>
      </w:r>
      <w:proofErr w:type="spellStart"/>
      <w:r>
        <w:rPr>
          <w:kern w:val="24"/>
        </w:rPr>
        <w:t>Dydžių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variantai</w:t>
      </w:r>
      <w:proofErr w:type="spellEnd"/>
      <w:r>
        <w:rPr>
          <w:kern w:val="24"/>
        </w:rPr>
        <w:t>:</w:t>
      </w:r>
    </w:p>
    <w:p w:rsidR="00E930DD" w:rsidRDefault="00E930DD" w:rsidP="00E930DD">
      <w:pPr>
        <w:jc w:val="both"/>
        <w:rPr>
          <w:kern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276"/>
        <w:gridCol w:w="1275"/>
      </w:tblGrid>
      <w:tr w:rsidR="00E930DD" w:rsidTr="00D1566F">
        <w:trPr>
          <w:jc w:val="center"/>
        </w:trPr>
        <w:tc>
          <w:tcPr>
            <w:tcW w:w="1134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Tipo Nr.</w:t>
            </w:r>
          </w:p>
        </w:tc>
        <w:tc>
          <w:tcPr>
            <w:tcW w:w="1276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proofErr w:type="spellStart"/>
            <w:r>
              <w:rPr>
                <w:kern w:val="24"/>
              </w:rPr>
              <w:t>Ilgis</w:t>
            </w:r>
            <w:proofErr w:type="spellEnd"/>
            <w:r>
              <w:rPr>
                <w:kern w:val="24"/>
              </w:rPr>
              <w:t>, m</w:t>
            </w:r>
          </w:p>
        </w:tc>
        <w:tc>
          <w:tcPr>
            <w:tcW w:w="1275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proofErr w:type="spellStart"/>
            <w:r>
              <w:rPr>
                <w:kern w:val="24"/>
              </w:rPr>
              <w:t>Aukštis</w:t>
            </w:r>
            <w:proofErr w:type="spellEnd"/>
          </w:p>
        </w:tc>
      </w:tr>
      <w:tr w:rsidR="00E930DD" w:rsidTr="00D1566F">
        <w:trPr>
          <w:jc w:val="center"/>
        </w:trPr>
        <w:tc>
          <w:tcPr>
            <w:tcW w:w="1134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TP1</w:t>
            </w:r>
          </w:p>
        </w:tc>
        <w:tc>
          <w:tcPr>
            <w:tcW w:w="1276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1</w:t>
            </w:r>
          </w:p>
        </w:tc>
        <w:tc>
          <w:tcPr>
            <w:tcW w:w="1275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0,4</w:t>
            </w:r>
          </w:p>
        </w:tc>
      </w:tr>
      <w:tr w:rsidR="00E930DD" w:rsidTr="00D1566F">
        <w:trPr>
          <w:jc w:val="center"/>
        </w:trPr>
        <w:tc>
          <w:tcPr>
            <w:tcW w:w="1134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TP2</w:t>
            </w:r>
          </w:p>
        </w:tc>
        <w:tc>
          <w:tcPr>
            <w:tcW w:w="1276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1,5</w:t>
            </w:r>
          </w:p>
        </w:tc>
        <w:tc>
          <w:tcPr>
            <w:tcW w:w="1275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0,4</w:t>
            </w:r>
          </w:p>
        </w:tc>
      </w:tr>
      <w:tr w:rsidR="00E930DD" w:rsidTr="00D1566F">
        <w:trPr>
          <w:jc w:val="center"/>
        </w:trPr>
        <w:tc>
          <w:tcPr>
            <w:tcW w:w="1134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TP3</w:t>
            </w:r>
          </w:p>
        </w:tc>
        <w:tc>
          <w:tcPr>
            <w:tcW w:w="1276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2</w:t>
            </w:r>
          </w:p>
        </w:tc>
        <w:tc>
          <w:tcPr>
            <w:tcW w:w="1275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0,4</w:t>
            </w:r>
          </w:p>
        </w:tc>
      </w:tr>
      <w:tr w:rsidR="00E930DD" w:rsidTr="00D1566F">
        <w:trPr>
          <w:jc w:val="center"/>
        </w:trPr>
        <w:tc>
          <w:tcPr>
            <w:tcW w:w="1134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TP4</w:t>
            </w:r>
          </w:p>
        </w:tc>
        <w:tc>
          <w:tcPr>
            <w:tcW w:w="1276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1</w:t>
            </w:r>
          </w:p>
        </w:tc>
        <w:tc>
          <w:tcPr>
            <w:tcW w:w="1275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0,8</w:t>
            </w:r>
          </w:p>
        </w:tc>
      </w:tr>
      <w:tr w:rsidR="00E930DD" w:rsidTr="00D1566F">
        <w:trPr>
          <w:jc w:val="center"/>
        </w:trPr>
        <w:tc>
          <w:tcPr>
            <w:tcW w:w="1134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TP5</w:t>
            </w:r>
          </w:p>
        </w:tc>
        <w:tc>
          <w:tcPr>
            <w:tcW w:w="1276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1,5</w:t>
            </w:r>
          </w:p>
        </w:tc>
        <w:tc>
          <w:tcPr>
            <w:tcW w:w="1275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0,8</w:t>
            </w:r>
          </w:p>
        </w:tc>
      </w:tr>
      <w:tr w:rsidR="00E930DD" w:rsidTr="00D1566F">
        <w:trPr>
          <w:jc w:val="center"/>
        </w:trPr>
        <w:tc>
          <w:tcPr>
            <w:tcW w:w="1134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TP6</w:t>
            </w:r>
          </w:p>
        </w:tc>
        <w:tc>
          <w:tcPr>
            <w:tcW w:w="1276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2</w:t>
            </w:r>
          </w:p>
        </w:tc>
        <w:tc>
          <w:tcPr>
            <w:tcW w:w="1275" w:type="dxa"/>
          </w:tcPr>
          <w:p w:rsidR="00E930DD" w:rsidRDefault="00E930DD" w:rsidP="00D1566F">
            <w:pPr>
              <w:jc w:val="center"/>
              <w:rPr>
                <w:kern w:val="24"/>
              </w:rPr>
            </w:pPr>
            <w:r>
              <w:rPr>
                <w:kern w:val="24"/>
              </w:rPr>
              <w:t>0,8</w:t>
            </w:r>
          </w:p>
        </w:tc>
      </w:tr>
    </w:tbl>
    <w:p w:rsidR="00E930DD" w:rsidRDefault="00E930DD" w:rsidP="00E930DD">
      <w:pPr>
        <w:jc w:val="both"/>
        <w:rPr>
          <w:kern w:val="24"/>
        </w:rPr>
      </w:pPr>
    </w:p>
    <w:p w:rsidR="00E930DD" w:rsidRDefault="00E930DD" w:rsidP="00E930DD">
      <w:pPr>
        <w:tabs>
          <w:tab w:val="left" w:pos="1650"/>
        </w:tabs>
        <w:ind w:firstLine="1290"/>
        <w:jc w:val="both"/>
        <w:rPr>
          <w:kern w:val="24"/>
        </w:rPr>
      </w:pPr>
      <w:r>
        <w:rPr>
          <w:kern w:val="24"/>
        </w:rPr>
        <w:t>5.</w:t>
      </w:r>
      <w:r>
        <w:rPr>
          <w:kern w:val="24"/>
        </w:rPr>
        <w:tab/>
      </w:r>
      <w:proofErr w:type="spellStart"/>
      <w:r>
        <w:rPr>
          <w:kern w:val="24"/>
        </w:rPr>
        <w:t>Kiekvienoje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tipinėje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reklamoje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tekstas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rašomas</w:t>
      </w:r>
      <w:proofErr w:type="spellEnd"/>
      <w:r>
        <w:rPr>
          <w:kern w:val="24"/>
        </w:rPr>
        <w:t xml:space="preserve"> „Times New </w:t>
      </w:r>
      <w:proofErr w:type="gramStart"/>
      <w:r>
        <w:rPr>
          <w:kern w:val="24"/>
        </w:rPr>
        <w:t xml:space="preserve">Roman“ </w:t>
      </w:r>
      <w:proofErr w:type="spellStart"/>
      <w:r>
        <w:rPr>
          <w:kern w:val="24"/>
        </w:rPr>
        <w:t>šriftu</w:t>
      </w:r>
      <w:proofErr w:type="spellEnd"/>
      <w:proofErr w:type="gramEnd"/>
      <w:r>
        <w:rPr>
          <w:kern w:val="24"/>
        </w:rPr>
        <w:t>.</w:t>
      </w:r>
    </w:p>
    <w:p w:rsidR="00E930DD" w:rsidRDefault="00E930DD" w:rsidP="00E930DD">
      <w:pPr>
        <w:tabs>
          <w:tab w:val="left" w:pos="1650"/>
        </w:tabs>
        <w:ind w:firstLine="1290"/>
        <w:jc w:val="both"/>
        <w:rPr>
          <w:kern w:val="24"/>
        </w:rPr>
      </w:pPr>
      <w:r>
        <w:rPr>
          <w:kern w:val="24"/>
        </w:rPr>
        <w:t>6.</w:t>
      </w:r>
      <w:r>
        <w:rPr>
          <w:kern w:val="24"/>
        </w:rPr>
        <w:tab/>
      </w:r>
      <w:proofErr w:type="spellStart"/>
      <w:r>
        <w:rPr>
          <w:kern w:val="24"/>
        </w:rPr>
        <w:t>Rinkdamasis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tekstą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kitą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grafinę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informaciją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bei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nuotraukas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pareiškėjas</w:t>
      </w:r>
      <w:proofErr w:type="spellEnd"/>
      <w:r>
        <w:rPr>
          <w:kern w:val="24"/>
        </w:rPr>
        <w:t xml:space="preserve">, o </w:t>
      </w:r>
      <w:proofErr w:type="spellStart"/>
      <w:r>
        <w:rPr>
          <w:kern w:val="24"/>
        </w:rPr>
        <w:t>gamintojai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gamindami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reklamas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privalo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laikytis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Lietuvos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Respublikos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Konstitucijos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Valstybinės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kalbos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kitų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su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susijusių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įstatymų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Vyriausybės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nutarimų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Valstybinės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lietuvių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kalbos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komisijos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nutarimų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kitų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teisės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norminių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aktų</w:t>
      </w:r>
      <w:proofErr w:type="spellEnd"/>
      <w:r>
        <w:rPr>
          <w:kern w:val="24"/>
        </w:rPr>
        <w:t xml:space="preserve">. </w:t>
      </w:r>
      <w:proofErr w:type="spellStart"/>
      <w:r>
        <w:rPr>
          <w:kern w:val="24"/>
        </w:rPr>
        <w:t>Kilus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neaiškumų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dėl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norimos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pateikti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informacijos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reikia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konsultuotis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su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kalbos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architektūros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specialistais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pavyzdžiui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dėl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teksto</w:t>
      </w:r>
      <w:proofErr w:type="spellEnd"/>
      <w:r>
        <w:rPr>
          <w:kern w:val="24"/>
        </w:rPr>
        <w:t xml:space="preserve"> – </w:t>
      </w:r>
      <w:proofErr w:type="spellStart"/>
      <w:r>
        <w:rPr>
          <w:kern w:val="24"/>
        </w:rPr>
        <w:t>su</w:t>
      </w:r>
      <w:proofErr w:type="spellEnd"/>
      <w:r>
        <w:rPr>
          <w:kern w:val="24"/>
        </w:rPr>
        <w:t xml:space="preserve"> </w:t>
      </w:r>
      <w:proofErr w:type="spellStart"/>
      <w:r w:rsidR="00EB3E7C">
        <w:rPr>
          <w:kern w:val="24"/>
        </w:rPr>
        <w:t>Šakių</w:t>
      </w:r>
      <w:proofErr w:type="spellEnd"/>
      <w:r w:rsidR="00EB3E7C">
        <w:rPr>
          <w:kern w:val="24"/>
        </w:rPr>
        <w:t xml:space="preserve"> </w:t>
      </w:r>
      <w:proofErr w:type="spellStart"/>
      <w:r w:rsidR="00EB3E7C">
        <w:rPr>
          <w:kern w:val="24"/>
        </w:rPr>
        <w:t>rajono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savivaldybės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administracijos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kalbos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tvarkytojais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ir</w:t>
      </w:r>
      <w:proofErr w:type="spellEnd"/>
      <w:r>
        <w:rPr>
          <w:kern w:val="24"/>
        </w:rPr>
        <w:t xml:space="preserve"> (</w:t>
      </w:r>
      <w:proofErr w:type="spellStart"/>
      <w:r>
        <w:rPr>
          <w:kern w:val="24"/>
        </w:rPr>
        <w:t>arba</w:t>
      </w:r>
      <w:proofErr w:type="spellEnd"/>
      <w:r>
        <w:rPr>
          <w:kern w:val="24"/>
        </w:rPr>
        <w:t xml:space="preserve">) </w:t>
      </w:r>
      <w:proofErr w:type="spellStart"/>
      <w:r>
        <w:rPr>
          <w:kern w:val="24"/>
        </w:rPr>
        <w:t>dėl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vaizdo</w:t>
      </w:r>
      <w:proofErr w:type="spellEnd"/>
      <w:r>
        <w:rPr>
          <w:kern w:val="24"/>
        </w:rPr>
        <w:t xml:space="preserve"> – </w:t>
      </w:r>
      <w:proofErr w:type="spellStart"/>
      <w:r w:rsidR="00EB3E7C">
        <w:rPr>
          <w:kern w:val="24"/>
        </w:rPr>
        <w:t>Šakių</w:t>
      </w:r>
      <w:proofErr w:type="spellEnd"/>
      <w:r w:rsidR="00EB3E7C">
        <w:rPr>
          <w:kern w:val="24"/>
        </w:rPr>
        <w:t xml:space="preserve"> </w:t>
      </w:r>
      <w:proofErr w:type="spellStart"/>
      <w:r w:rsidR="00EB3E7C">
        <w:rPr>
          <w:kern w:val="24"/>
        </w:rPr>
        <w:t>rajono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savivaldybės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administracijos</w:t>
      </w:r>
      <w:proofErr w:type="spellEnd"/>
      <w:r>
        <w:rPr>
          <w:kern w:val="24"/>
        </w:rPr>
        <w:t xml:space="preserve"> </w:t>
      </w:r>
      <w:proofErr w:type="spellStart"/>
      <w:r w:rsidR="00EB3E7C">
        <w:rPr>
          <w:kern w:val="24"/>
        </w:rPr>
        <w:t>Ūkio</w:t>
      </w:r>
      <w:proofErr w:type="spellEnd"/>
      <w:r w:rsidR="00EB3E7C">
        <w:rPr>
          <w:kern w:val="24"/>
        </w:rPr>
        <w:t xml:space="preserve">, </w:t>
      </w:r>
      <w:proofErr w:type="spellStart"/>
      <w:r>
        <w:rPr>
          <w:kern w:val="24"/>
        </w:rPr>
        <w:t>architektūros</w:t>
      </w:r>
      <w:proofErr w:type="spellEnd"/>
      <w:r>
        <w:rPr>
          <w:kern w:val="24"/>
        </w:rPr>
        <w:t xml:space="preserve"> </w:t>
      </w:r>
      <w:proofErr w:type="spellStart"/>
      <w:r w:rsidR="00EB3E7C">
        <w:rPr>
          <w:kern w:val="24"/>
        </w:rPr>
        <w:t>ir</w:t>
      </w:r>
      <w:proofErr w:type="spellEnd"/>
      <w:r w:rsidR="00EB3E7C">
        <w:rPr>
          <w:kern w:val="24"/>
        </w:rPr>
        <w:t xml:space="preserve"> </w:t>
      </w:r>
      <w:proofErr w:type="spellStart"/>
      <w:r w:rsidR="00EB3E7C">
        <w:rPr>
          <w:kern w:val="24"/>
        </w:rPr>
        <w:t>investicijų</w:t>
      </w:r>
      <w:proofErr w:type="spellEnd"/>
      <w:r w:rsidR="00EB3E7C">
        <w:rPr>
          <w:kern w:val="24"/>
        </w:rPr>
        <w:t xml:space="preserve"> </w:t>
      </w:r>
      <w:proofErr w:type="spellStart"/>
      <w:r w:rsidR="00EB3E7C">
        <w:rPr>
          <w:kern w:val="24"/>
        </w:rPr>
        <w:t>skyriaus</w:t>
      </w:r>
      <w:proofErr w:type="spellEnd"/>
      <w:r w:rsidR="00EB3E7C">
        <w:rPr>
          <w:kern w:val="24"/>
        </w:rPr>
        <w:t xml:space="preserve"> </w:t>
      </w:r>
      <w:proofErr w:type="spellStart"/>
      <w:r>
        <w:rPr>
          <w:kern w:val="24"/>
        </w:rPr>
        <w:t>specialistais</w:t>
      </w:r>
      <w:proofErr w:type="spellEnd"/>
      <w:r>
        <w:rPr>
          <w:kern w:val="24"/>
        </w:rPr>
        <w:t>.</w:t>
      </w:r>
    </w:p>
    <w:p w:rsidR="00E930DD" w:rsidRDefault="00E930DD" w:rsidP="00E930DD">
      <w:pPr>
        <w:tabs>
          <w:tab w:val="left" w:pos="1650"/>
        </w:tabs>
        <w:ind w:firstLine="1290"/>
        <w:jc w:val="both"/>
        <w:rPr>
          <w:kern w:val="24"/>
        </w:rPr>
      </w:pPr>
      <w:r>
        <w:rPr>
          <w:kern w:val="24"/>
        </w:rPr>
        <w:t>7.</w:t>
      </w:r>
      <w:r>
        <w:rPr>
          <w:kern w:val="24"/>
        </w:rPr>
        <w:tab/>
      </w:r>
      <w:proofErr w:type="spellStart"/>
      <w:r>
        <w:rPr>
          <w:kern w:val="24"/>
        </w:rPr>
        <w:t>Pareiškėjas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turi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turėti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nekilnojamojo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turto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objekto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savininko</w:t>
      </w:r>
      <w:proofErr w:type="spellEnd"/>
      <w:r>
        <w:rPr>
          <w:kern w:val="24"/>
        </w:rPr>
        <w:t xml:space="preserve"> (-ų) </w:t>
      </w:r>
      <w:proofErr w:type="spellStart"/>
      <w:r>
        <w:rPr>
          <w:kern w:val="24"/>
        </w:rPr>
        <w:t>sutikimą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įrengti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tipinę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reklamą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ant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šio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nekilnojamojo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turto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fasado</w:t>
      </w:r>
      <w:proofErr w:type="spellEnd"/>
      <w:r>
        <w:rPr>
          <w:kern w:val="24"/>
        </w:rPr>
        <w:t>.</w:t>
      </w:r>
    </w:p>
    <w:p w:rsidR="00E930DD" w:rsidRDefault="00E930DD" w:rsidP="00E930DD">
      <w:pPr>
        <w:jc w:val="both"/>
        <w:rPr>
          <w:kern w:val="24"/>
        </w:rPr>
      </w:pPr>
    </w:p>
    <w:p w:rsidR="00E930DD" w:rsidRDefault="00E930DD" w:rsidP="00E930DD">
      <w:pPr>
        <w:jc w:val="center"/>
        <w:rPr>
          <w:b/>
          <w:caps/>
          <w:kern w:val="24"/>
        </w:rPr>
      </w:pPr>
      <w:r>
        <w:rPr>
          <w:b/>
          <w:caps/>
          <w:kern w:val="24"/>
        </w:rPr>
        <w:t>II SKYRIUS</w:t>
      </w:r>
    </w:p>
    <w:p w:rsidR="00E930DD" w:rsidRDefault="00E930DD" w:rsidP="00E930DD">
      <w:pPr>
        <w:jc w:val="center"/>
        <w:rPr>
          <w:b/>
          <w:caps/>
          <w:kern w:val="24"/>
        </w:rPr>
      </w:pPr>
      <w:r>
        <w:rPr>
          <w:b/>
          <w:caps/>
          <w:kern w:val="24"/>
        </w:rPr>
        <w:t>REKLAMOS MEDŽIAGOS, TVIRTINIMAS</w:t>
      </w:r>
    </w:p>
    <w:p w:rsidR="00E930DD" w:rsidRDefault="00E930DD" w:rsidP="00E930DD">
      <w:pPr>
        <w:jc w:val="both"/>
        <w:rPr>
          <w:kern w:val="24"/>
        </w:rPr>
      </w:pPr>
    </w:p>
    <w:p w:rsidR="00E930DD" w:rsidRDefault="00E930DD" w:rsidP="00E930DD">
      <w:pPr>
        <w:tabs>
          <w:tab w:val="left" w:pos="1650"/>
        </w:tabs>
        <w:ind w:firstLine="1290"/>
        <w:jc w:val="both"/>
        <w:rPr>
          <w:kern w:val="24"/>
        </w:rPr>
      </w:pPr>
      <w:r>
        <w:rPr>
          <w:kern w:val="24"/>
        </w:rPr>
        <w:t>8.</w:t>
      </w:r>
      <w:r>
        <w:rPr>
          <w:kern w:val="24"/>
        </w:rPr>
        <w:tab/>
      </w:r>
      <w:proofErr w:type="spellStart"/>
      <w:r>
        <w:rPr>
          <w:kern w:val="24"/>
        </w:rPr>
        <w:t>Tvirtinimo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elementai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dedami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ant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kiekvieno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kampo</w:t>
      </w:r>
      <w:proofErr w:type="spellEnd"/>
      <w:r>
        <w:rPr>
          <w:kern w:val="24"/>
        </w:rPr>
        <w:t xml:space="preserve">. </w:t>
      </w:r>
      <w:proofErr w:type="spellStart"/>
      <w:r>
        <w:rPr>
          <w:kern w:val="24"/>
        </w:rPr>
        <w:t>Reklama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tvirtinama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metaliniais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inkarais</w:t>
      </w:r>
      <w:proofErr w:type="spellEnd"/>
      <w:r>
        <w:rPr>
          <w:kern w:val="24"/>
        </w:rPr>
        <w:t>.</w:t>
      </w:r>
    </w:p>
    <w:p w:rsidR="00E930DD" w:rsidRDefault="00E930DD" w:rsidP="00E930DD">
      <w:pPr>
        <w:tabs>
          <w:tab w:val="left" w:pos="1650"/>
        </w:tabs>
        <w:ind w:firstLine="1290"/>
        <w:jc w:val="both"/>
        <w:rPr>
          <w:kern w:val="24"/>
        </w:rPr>
      </w:pPr>
      <w:r>
        <w:rPr>
          <w:kern w:val="24"/>
        </w:rPr>
        <w:t>9.</w:t>
      </w:r>
      <w:r>
        <w:rPr>
          <w:kern w:val="24"/>
        </w:rPr>
        <w:tab/>
      </w:r>
      <w:proofErr w:type="spellStart"/>
      <w:r>
        <w:rPr>
          <w:kern w:val="24"/>
        </w:rPr>
        <w:t>Tipinės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priemonės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turi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būti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gaminamos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iš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aliuminio</w:t>
      </w:r>
      <w:proofErr w:type="spellEnd"/>
      <w:r>
        <w:rPr>
          <w:kern w:val="24"/>
        </w:rPr>
        <w:t>–</w:t>
      </w:r>
      <w:proofErr w:type="spellStart"/>
      <w:r>
        <w:rPr>
          <w:kern w:val="24"/>
        </w:rPr>
        <w:t>plastiko</w:t>
      </w:r>
      <w:proofErr w:type="spellEnd"/>
      <w:r>
        <w:rPr>
          <w:kern w:val="24"/>
        </w:rPr>
        <w:t>–</w:t>
      </w:r>
      <w:proofErr w:type="spellStart"/>
      <w:r>
        <w:rPr>
          <w:kern w:val="24"/>
        </w:rPr>
        <w:t>aliuminio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kompozicinių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plokščių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arba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gali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būti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naudojami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tentai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su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spauda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kurie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turi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būti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tinkami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naudoti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lauke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nekeičiantys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spalvos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neblunkantys</w:t>
      </w:r>
      <w:proofErr w:type="spellEnd"/>
      <w:r>
        <w:rPr>
          <w:kern w:val="24"/>
        </w:rPr>
        <w:t xml:space="preserve">, t. y. </w:t>
      </w:r>
      <w:proofErr w:type="spellStart"/>
      <w:r>
        <w:rPr>
          <w:kern w:val="24"/>
        </w:rPr>
        <w:t>atsparūs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klimato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sąlygoms</w:t>
      </w:r>
      <w:proofErr w:type="spellEnd"/>
      <w:r>
        <w:rPr>
          <w:kern w:val="24"/>
        </w:rPr>
        <w:t xml:space="preserve"> – </w:t>
      </w:r>
      <w:proofErr w:type="spellStart"/>
      <w:r>
        <w:rPr>
          <w:kern w:val="24"/>
        </w:rPr>
        <w:t>šalčiui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karščiui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ultravioletinių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spindulių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poveikiui</w:t>
      </w:r>
      <w:proofErr w:type="spellEnd"/>
      <w:r>
        <w:rPr>
          <w:kern w:val="24"/>
        </w:rPr>
        <w:t xml:space="preserve"> (</w:t>
      </w:r>
      <w:proofErr w:type="spellStart"/>
      <w:r>
        <w:rPr>
          <w:kern w:val="24"/>
        </w:rPr>
        <w:t>rekomenduojama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naudoti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fasadui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skirtas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kompozicines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gamyklines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plokštes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iš</w:t>
      </w:r>
      <w:proofErr w:type="spellEnd"/>
      <w:r>
        <w:rPr>
          <w:kern w:val="24"/>
        </w:rPr>
        <w:t xml:space="preserve"> ES).</w:t>
      </w:r>
    </w:p>
    <w:p w:rsidR="00E930DD" w:rsidRDefault="00E930DD" w:rsidP="00E930DD">
      <w:pPr>
        <w:tabs>
          <w:tab w:val="left" w:pos="1650"/>
        </w:tabs>
        <w:ind w:firstLine="1290"/>
        <w:jc w:val="both"/>
        <w:rPr>
          <w:kern w:val="24"/>
        </w:rPr>
      </w:pPr>
      <w:r>
        <w:rPr>
          <w:kern w:val="24"/>
        </w:rPr>
        <w:t>10.</w:t>
      </w:r>
      <w:r>
        <w:rPr>
          <w:kern w:val="24"/>
        </w:rPr>
        <w:tab/>
      </w:r>
      <w:proofErr w:type="spellStart"/>
      <w:r>
        <w:rPr>
          <w:kern w:val="24"/>
        </w:rPr>
        <w:t>Visos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naudojamos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medžiagos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turi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būti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kokybiškos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preciziškai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apdirbtais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paviršiais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tinkamos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daugkartiniam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naudojimui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lauko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sąlygomis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pervežant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iš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vienos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vietos</w:t>
      </w:r>
      <w:proofErr w:type="spellEnd"/>
      <w:r>
        <w:rPr>
          <w:kern w:val="24"/>
        </w:rPr>
        <w:t xml:space="preserve"> į </w:t>
      </w:r>
      <w:proofErr w:type="spellStart"/>
      <w:r>
        <w:rPr>
          <w:kern w:val="24"/>
        </w:rPr>
        <w:t>kitą</w:t>
      </w:r>
      <w:proofErr w:type="spellEnd"/>
      <w:r>
        <w:rPr>
          <w:kern w:val="24"/>
        </w:rPr>
        <w:t>.</w:t>
      </w:r>
    </w:p>
    <w:p w:rsidR="00E930DD" w:rsidRDefault="00E930DD" w:rsidP="00E930DD">
      <w:pPr>
        <w:jc w:val="both"/>
        <w:rPr>
          <w:kern w:val="24"/>
        </w:rPr>
      </w:pPr>
    </w:p>
    <w:p w:rsidR="00E930DD" w:rsidRDefault="00E930DD" w:rsidP="00E930DD">
      <w:pPr>
        <w:jc w:val="center"/>
        <w:rPr>
          <w:b/>
          <w:caps/>
          <w:kern w:val="24"/>
        </w:rPr>
      </w:pPr>
      <w:r>
        <w:rPr>
          <w:b/>
          <w:caps/>
          <w:kern w:val="24"/>
        </w:rPr>
        <w:t>III SKYRIUS</w:t>
      </w:r>
    </w:p>
    <w:p w:rsidR="00E930DD" w:rsidRDefault="00E930DD" w:rsidP="00E930DD">
      <w:pPr>
        <w:jc w:val="center"/>
        <w:rPr>
          <w:b/>
          <w:caps/>
          <w:kern w:val="24"/>
        </w:rPr>
      </w:pPr>
      <w:r>
        <w:rPr>
          <w:b/>
          <w:caps/>
          <w:kern w:val="24"/>
        </w:rPr>
        <w:t>REKLAMOS PRIEMONIŲ ĮRENGIMAS</w:t>
      </w:r>
    </w:p>
    <w:p w:rsidR="00E930DD" w:rsidRDefault="00E930DD" w:rsidP="00E930DD">
      <w:pPr>
        <w:jc w:val="both"/>
        <w:rPr>
          <w:kern w:val="24"/>
        </w:rPr>
      </w:pPr>
    </w:p>
    <w:p w:rsidR="00E930DD" w:rsidRDefault="00E930DD" w:rsidP="00E930DD">
      <w:pPr>
        <w:tabs>
          <w:tab w:val="left" w:pos="1650"/>
        </w:tabs>
        <w:ind w:firstLine="1290"/>
        <w:jc w:val="both"/>
        <w:rPr>
          <w:kern w:val="24"/>
        </w:rPr>
      </w:pPr>
      <w:r>
        <w:rPr>
          <w:kern w:val="24"/>
        </w:rPr>
        <w:t>11.</w:t>
      </w:r>
      <w:r>
        <w:rPr>
          <w:kern w:val="24"/>
        </w:rPr>
        <w:tab/>
      </w:r>
      <w:proofErr w:type="spellStart"/>
      <w:r>
        <w:rPr>
          <w:kern w:val="24"/>
        </w:rPr>
        <w:t>Numatyta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kad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konkrečią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tipinę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įrengimo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vietą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pasirenka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pareiškėjas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kuris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kreipėsi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kuriam</w:t>
      </w:r>
      <w:proofErr w:type="spellEnd"/>
      <w:r>
        <w:rPr>
          <w:kern w:val="24"/>
        </w:rPr>
        <w:t xml:space="preserve"> (</w:t>
      </w:r>
      <w:proofErr w:type="spellStart"/>
      <w:r>
        <w:rPr>
          <w:kern w:val="24"/>
        </w:rPr>
        <w:t>fiziniam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juridiniams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asmeniui</w:t>
      </w:r>
      <w:proofErr w:type="spellEnd"/>
      <w:r>
        <w:rPr>
          <w:kern w:val="24"/>
        </w:rPr>
        <w:t xml:space="preserve">) </w:t>
      </w:r>
      <w:proofErr w:type="spellStart"/>
      <w:r>
        <w:rPr>
          <w:kern w:val="24"/>
        </w:rPr>
        <w:t>buvo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suteiktas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leidimas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įrengti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konkretaus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tipo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reklamą</w:t>
      </w:r>
      <w:proofErr w:type="spellEnd"/>
      <w:r>
        <w:rPr>
          <w:kern w:val="24"/>
        </w:rPr>
        <w:t xml:space="preserve">. </w:t>
      </w:r>
      <w:proofErr w:type="spellStart"/>
      <w:r>
        <w:rPr>
          <w:kern w:val="24"/>
        </w:rPr>
        <w:t>Visais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atvejais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prieš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įrengiant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iškabas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reikia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pasitarti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su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statinio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savininku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bendrasavininkiais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bei</w:t>
      </w:r>
      <w:proofErr w:type="spellEnd"/>
      <w:r>
        <w:rPr>
          <w:kern w:val="24"/>
        </w:rPr>
        <w:t xml:space="preserve"> </w:t>
      </w:r>
      <w:proofErr w:type="spellStart"/>
      <w:r w:rsidR="00EB3E7C">
        <w:rPr>
          <w:kern w:val="24"/>
        </w:rPr>
        <w:t>Šakių</w:t>
      </w:r>
      <w:proofErr w:type="spellEnd"/>
      <w:r w:rsidR="00EB3E7C">
        <w:rPr>
          <w:kern w:val="24"/>
        </w:rPr>
        <w:t xml:space="preserve"> </w:t>
      </w:r>
      <w:proofErr w:type="spellStart"/>
      <w:r w:rsidR="00EB3E7C">
        <w:rPr>
          <w:kern w:val="24"/>
        </w:rPr>
        <w:t>rajono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savivaldybės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administracijos</w:t>
      </w:r>
      <w:proofErr w:type="spellEnd"/>
      <w:r>
        <w:rPr>
          <w:kern w:val="24"/>
        </w:rPr>
        <w:t xml:space="preserve"> </w:t>
      </w:r>
      <w:proofErr w:type="spellStart"/>
      <w:r w:rsidR="00EB3E7C">
        <w:rPr>
          <w:kern w:val="24"/>
        </w:rPr>
        <w:t>Ūkio</w:t>
      </w:r>
      <w:proofErr w:type="spellEnd"/>
      <w:r w:rsidR="00EB3E7C">
        <w:rPr>
          <w:kern w:val="24"/>
        </w:rPr>
        <w:t xml:space="preserve">, </w:t>
      </w:r>
      <w:proofErr w:type="spellStart"/>
      <w:r>
        <w:rPr>
          <w:kern w:val="24"/>
        </w:rPr>
        <w:t>architektūros</w:t>
      </w:r>
      <w:proofErr w:type="spellEnd"/>
      <w:r w:rsidR="00EB3E7C">
        <w:rPr>
          <w:kern w:val="24"/>
        </w:rPr>
        <w:t xml:space="preserve"> </w:t>
      </w:r>
      <w:proofErr w:type="spellStart"/>
      <w:r w:rsidR="00EB3E7C">
        <w:rPr>
          <w:kern w:val="24"/>
        </w:rPr>
        <w:t>ir</w:t>
      </w:r>
      <w:proofErr w:type="spellEnd"/>
      <w:r w:rsidR="00EB3E7C">
        <w:rPr>
          <w:kern w:val="24"/>
        </w:rPr>
        <w:t xml:space="preserve"> </w:t>
      </w:r>
      <w:proofErr w:type="spellStart"/>
      <w:r w:rsidR="00EB3E7C">
        <w:rPr>
          <w:kern w:val="24"/>
        </w:rPr>
        <w:t>investicijų</w:t>
      </w:r>
      <w:proofErr w:type="spellEnd"/>
      <w:r w:rsidR="00EB3E7C">
        <w:rPr>
          <w:kern w:val="24"/>
        </w:rPr>
        <w:t xml:space="preserve"> </w:t>
      </w:r>
      <w:proofErr w:type="spellStart"/>
      <w:r w:rsidR="00EB3E7C">
        <w:rPr>
          <w:kern w:val="24"/>
        </w:rPr>
        <w:t>skyriaus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specialistais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gauti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jų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pritarimą</w:t>
      </w:r>
      <w:proofErr w:type="spellEnd"/>
      <w:r>
        <w:rPr>
          <w:kern w:val="24"/>
        </w:rPr>
        <w:t>.</w:t>
      </w:r>
    </w:p>
    <w:p w:rsidR="00E930DD" w:rsidRDefault="00E930DD" w:rsidP="00E930DD">
      <w:pPr>
        <w:tabs>
          <w:tab w:val="left" w:pos="1650"/>
        </w:tabs>
        <w:ind w:firstLine="1290"/>
        <w:jc w:val="both"/>
        <w:rPr>
          <w:kern w:val="24"/>
        </w:rPr>
      </w:pPr>
      <w:r>
        <w:rPr>
          <w:kern w:val="24"/>
        </w:rPr>
        <w:t>12.</w:t>
      </w:r>
      <w:r>
        <w:rPr>
          <w:kern w:val="24"/>
        </w:rPr>
        <w:tab/>
      </w:r>
      <w:proofErr w:type="spellStart"/>
      <w:r>
        <w:rPr>
          <w:kern w:val="24"/>
        </w:rPr>
        <w:t>Įrengiant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tipines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formas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reikia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vadovautis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anksčiau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pateikiama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informacija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toliau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išvardytais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pagrindiniais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principais</w:t>
      </w:r>
      <w:proofErr w:type="spellEnd"/>
      <w:r>
        <w:rPr>
          <w:kern w:val="24"/>
        </w:rPr>
        <w:t>:</w:t>
      </w:r>
    </w:p>
    <w:p w:rsidR="00E930DD" w:rsidRDefault="00E930DD" w:rsidP="00E930DD">
      <w:pPr>
        <w:tabs>
          <w:tab w:val="left" w:pos="1980"/>
        </w:tabs>
        <w:ind w:firstLine="1290"/>
        <w:jc w:val="both"/>
        <w:rPr>
          <w:kern w:val="24"/>
        </w:rPr>
      </w:pPr>
      <w:r>
        <w:rPr>
          <w:kern w:val="24"/>
        </w:rPr>
        <w:t>12.1.</w:t>
      </w:r>
      <w:r>
        <w:rPr>
          <w:kern w:val="24"/>
        </w:rPr>
        <w:tab/>
      </w:r>
      <w:proofErr w:type="spellStart"/>
      <w:r>
        <w:rPr>
          <w:kern w:val="24"/>
        </w:rPr>
        <w:t>tipines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priemones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gaminkite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tik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taip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kaip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aprašyta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šiuose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reikalavimuose</w:t>
      </w:r>
      <w:proofErr w:type="spellEnd"/>
      <w:r>
        <w:rPr>
          <w:kern w:val="24"/>
        </w:rPr>
        <w:t>;</w:t>
      </w:r>
    </w:p>
    <w:p w:rsidR="00E930DD" w:rsidRDefault="00E930DD" w:rsidP="00E930DD">
      <w:pPr>
        <w:tabs>
          <w:tab w:val="left" w:pos="1980"/>
        </w:tabs>
        <w:ind w:firstLine="1290"/>
        <w:jc w:val="both"/>
        <w:rPr>
          <w:kern w:val="24"/>
        </w:rPr>
      </w:pPr>
      <w:r>
        <w:rPr>
          <w:kern w:val="24"/>
        </w:rPr>
        <w:t>12.2.</w:t>
      </w:r>
      <w:r>
        <w:rPr>
          <w:kern w:val="24"/>
        </w:rPr>
        <w:tab/>
      </w:r>
      <w:proofErr w:type="spellStart"/>
      <w:r>
        <w:rPr>
          <w:kern w:val="24"/>
        </w:rPr>
        <w:t>gaminant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tipines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priemones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naudokite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kokybiškas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ilgaamžes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medžiagas</w:t>
      </w:r>
      <w:proofErr w:type="spellEnd"/>
      <w:r>
        <w:rPr>
          <w:kern w:val="24"/>
        </w:rPr>
        <w:t xml:space="preserve"> (</w:t>
      </w:r>
      <w:proofErr w:type="spellStart"/>
      <w:r>
        <w:rPr>
          <w:kern w:val="24"/>
        </w:rPr>
        <w:t>nekeičiančias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spalvos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neblunkančias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skirtas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naudoti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lauke</w:t>
      </w:r>
      <w:proofErr w:type="spellEnd"/>
      <w:r>
        <w:rPr>
          <w:kern w:val="24"/>
        </w:rPr>
        <w:t>);</w:t>
      </w:r>
    </w:p>
    <w:p w:rsidR="00E930DD" w:rsidRDefault="00E930DD" w:rsidP="00E930DD">
      <w:pPr>
        <w:tabs>
          <w:tab w:val="left" w:pos="1980"/>
        </w:tabs>
        <w:ind w:firstLine="1290"/>
        <w:jc w:val="both"/>
        <w:rPr>
          <w:kern w:val="24"/>
        </w:rPr>
      </w:pPr>
      <w:r>
        <w:rPr>
          <w:kern w:val="24"/>
        </w:rPr>
        <w:t>12.3.</w:t>
      </w:r>
      <w:r>
        <w:rPr>
          <w:kern w:val="24"/>
        </w:rPr>
        <w:tab/>
      </w:r>
      <w:proofErr w:type="spellStart"/>
      <w:r>
        <w:rPr>
          <w:kern w:val="24"/>
        </w:rPr>
        <w:t>tipines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priemones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ant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pastato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kabinkite</w:t>
      </w:r>
      <w:proofErr w:type="spellEnd"/>
      <w:r>
        <w:rPr>
          <w:kern w:val="24"/>
        </w:rPr>
        <w:t xml:space="preserve"> ne </w:t>
      </w:r>
      <w:proofErr w:type="spellStart"/>
      <w:r>
        <w:rPr>
          <w:kern w:val="24"/>
        </w:rPr>
        <w:t>aukščiau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kaip</w:t>
      </w:r>
      <w:proofErr w:type="spellEnd"/>
      <w:r>
        <w:rPr>
          <w:kern w:val="24"/>
        </w:rPr>
        <w:t xml:space="preserve"> </w:t>
      </w:r>
      <w:smartTag w:uri="urn:schemas-microsoft-com:office:smarttags" w:element="metricconverter">
        <w:smartTagPr>
          <w:attr w:name="ProductID" w:val="10 m"/>
        </w:smartTagPr>
        <w:r>
          <w:rPr>
            <w:kern w:val="24"/>
          </w:rPr>
          <w:t>10 m</w:t>
        </w:r>
      </w:smartTag>
      <w:r>
        <w:rPr>
          <w:kern w:val="24"/>
        </w:rPr>
        <w:t xml:space="preserve"> </w:t>
      </w:r>
      <w:proofErr w:type="gramStart"/>
      <w:r>
        <w:rPr>
          <w:kern w:val="24"/>
        </w:rPr>
        <w:t>( ~</w:t>
      </w:r>
      <w:proofErr w:type="gramEnd"/>
      <w:r>
        <w:rPr>
          <w:kern w:val="24"/>
        </w:rPr>
        <w:t xml:space="preserve"> </w:t>
      </w:r>
      <w:proofErr w:type="spellStart"/>
      <w:r>
        <w:rPr>
          <w:kern w:val="24"/>
        </w:rPr>
        <w:t>iki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ketvirto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aukšto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langų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apačios</w:t>
      </w:r>
      <w:proofErr w:type="spellEnd"/>
      <w:r>
        <w:rPr>
          <w:kern w:val="24"/>
        </w:rPr>
        <w:t xml:space="preserve">) </w:t>
      </w:r>
      <w:proofErr w:type="spellStart"/>
      <w:r>
        <w:rPr>
          <w:kern w:val="24"/>
        </w:rPr>
        <w:t>ir</w:t>
      </w:r>
      <w:proofErr w:type="spellEnd"/>
      <w:r>
        <w:rPr>
          <w:kern w:val="24"/>
        </w:rPr>
        <w:t xml:space="preserve"> ne </w:t>
      </w:r>
      <w:proofErr w:type="spellStart"/>
      <w:r>
        <w:rPr>
          <w:kern w:val="24"/>
        </w:rPr>
        <w:t>žemiau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kaip</w:t>
      </w:r>
      <w:proofErr w:type="spellEnd"/>
      <w:r>
        <w:rPr>
          <w:kern w:val="24"/>
        </w:rPr>
        <w:t xml:space="preserve"> </w:t>
      </w:r>
      <w:smartTag w:uri="urn:schemas-microsoft-com:office:smarttags" w:element="metricconverter">
        <w:smartTagPr>
          <w:attr w:name="ProductID" w:val="1,2 m"/>
        </w:smartTagPr>
        <w:r>
          <w:rPr>
            <w:kern w:val="24"/>
          </w:rPr>
          <w:t>1,2 m</w:t>
        </w:r>
      </w:smartTag>
      <w:r>
        <w:rPr>
          <w:kern w:val="24"/>
        </w:rPr>
        <w:t xml:space="preserve"> </w:t>
      </w:r>
      <w:proofErr w:type="spellStart"/>
      <w:r>
        <w:rPr>
          <w:kern w:val="24"/>
        </w:rPr>
        <w:t>nuo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dangos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grunto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paviršiaus</w:t>
      </w:r>
      <w:proofErr w:type="spellEnd"/>
      <w:r>
        <w:rPr>
          <w:kern w:val="24"/>
        </w:rPr>
        <w:t>;</w:t>
      </w:r>
    </w:p>
    <w:p w:rsidR="00E930DD" w:rsidRDefault="00E930DD" w:rsidP="00E930DD">
      <w:pPr>
        <w:tabs>
          <w:tab w:val="left" w:pos="1980"/>
        </w:tabs>
        <w:ind w:firstLine="1290"/>
        <w:jc w:val="both"/>
        <w:rPr>
          <w:kern w:val="24"/>
        </w:rPr>
      </w:pPr>
      <w:r>
        <w:rPr>
          <w:kern w:val="24"/>
        </w:rPr>
        <w:t>12.4.</w:t>
      </w:r>
      <w:r>
        <w:rPr>
          <w:kern w:val="24"/>
        </w:rPr>
        <w:tab/>
      </w:r>
      <w:proofErr w:type="spellStart"/>
      <w:r>
        <w:rPr>
          <w:kern w:val="24"/>
        </w:rPr>
        <w:t>visada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geriau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tvirtinti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reklamą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ant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langų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durų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stiklo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nei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ant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sienos</w:t>
      </w:r>
      <w:proofErr w:type="spellEnd"/>
      <w:r>
        <w:rPr>
          <w:kern w:val="24"/>
        </w:rPr>
        <w:t xml:space="preserve">. </w:t>
      </w:r>
      <w:proofErr w:type="spellStart"/>
      <w:r>
        <w:rPr>
          <w:kern w:val="24"/>
        </w:rPr>
        <w:t>Patartina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reklamą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tvirtinti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ant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stiklo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iš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išorės</w:t>
      </w:r>
      <w:proofErr w:type="spellEnd"/>
      <w:r>
        <w:rPr>
          <w:kern w:val="24"/>
        </w:rPr>
        <w:t xml:space="preserve"> – </w:t>
      </w:r>
      <w:proofErr w:type="spellStart"/>
      <w:r>
        <w:rPr>
          <w:kern w:val="24"/>
        </w:rPr>
        <w:t>taip</w:t>
      </w:r>
      <w:proofErr w:type="spellEnd"/>
      <w:r>
        <w:rPr>
          <w:kern w:val="24"/>
        </w:rPr>
        <w:t xml:space="preserve"> bus </w:t>
      </w:r>
      <w:proofErr w:type="spellStart"/>
      <w:r>
        <w:rPr>
          <w:kern w:val="24"/>
        </w:rPr>
        <w:t>geresnis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jos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matomumas</w:t>
      </w:r>
      <w:proofErr w:type="spellEnd"/>
      <w:r>
        <w:rPr>
          <w:kern w:val="24"/>
        </w:rPr>
        <w:t xml:space="preserve">. </w:t>
      </w:r>
      <w:proofErr w:type="spellStart"/>
      <w:r>
        <w:rPr>
          <w:kern w:val="24"/>
        </w:rPr>
        <w:t>Šiuo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atveju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tvirtinimui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bei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medžiagoms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netaikomi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šių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reikalavimų</w:t>
      </w:r>
      <w:proofErr w:type="spellEnd"/>
      <w:r>
        <w:rPr>
          <w:kern w:val="24"/>
        </w:rPr>
        <w:t xml:space="preserve"> 8 </w:t>
      </w:r>
      <w:proofErr w:type="spellStart"/>
      <w:r>
        <w:rPr>
          <w:kern w:val="24"/>
        </w:rPr>
        <w:t>ir</w:t>
      </w:r>
      <w:proofErr w:type="spellEnd"/>
      <w:r>
        <w:rPr>
          <w:kern w:val="24"/>
        </w:rPr>
        <w:t xml:space="preserve"> 9 </w:t>
      </w:r>
      <w:proofErr w:type="spellStart"/>
      <w:r>
        <w:rPr>
          <w:kern w:val="24"/>
        </w:rPr>
        <w:t>punktai</w:t>
      </w:r>
      <w:proofErr w:type="spellEnd"/>
      <w:r>
        <w:rPr>
          <w:kern w:val="24"/>
        </w:rPr>
        <w:t>;</w:t>
      </w:r>
    </w:p>
    <w:p w:rsidR="00E930DD" w:rsidRDefault="00E930DD" w:rsidP="00E930DD">
      <w:pPr>
        <w:tabs>
          <w:tab w:val="left" w:pos="1980"/>
        </w:tabs>
        <w:ind w:firstLine="1290"/>
        <w:jc w:val="both"/>
        <w:rPr>
          <w:kern w:val="24"/>
        </w:rPr>
      </w:pPr>
      <w:r>
        <w:rPr>
          <w:kern w:val="24"/>
        </w:rPr>
        <w:t>12.5.</w:t>
      </w:r>
      <w:r>
        <w:rPr>
          <w:kern w:val="24"/>
        </w:rPr>
        <w:tab/>
      </w:r>
      <w:proofErr w:type="spellStart"/>
      <w:r>
        <w:rPr>
          <w:kern w:val="24"/>
        </w:rPr>
        <w:t>jei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ant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šalia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esančio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pastato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jau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yra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įrengta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tipinė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rekomenduojama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įrengti</w:t>
      </w:r>
      <w:proofErr w:type="spellEnd"/>
      <w:r>
        <w:rPr>
          <w:kern w:val="24"/>
        </w:rPr>
        <w:t xml:space="preserve"> to </w:t>
      </w:r>
      <w:proofErr w:type="spellStart"/>
      <w:r>
        <w:rPr>
          <w:kern w:val="24"/>
        </w:rPr>
        <w:t>paties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tipo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priemones</w:t>
      </w:r>
      <w:proofErr w:type="spellEnd"/>
      <w:r>
        <w:rPr>
          <w:kern w:val="24"/>
        </w:rPr>
        <w:t>;</w:t>
      </w:r>
    </w:p>
    <w:p w:rsidR="00E930DD" w:rsidRDefault="00E930DD" w:rsidP="00E930DD">
      <w:pPr>
        <w:tabs>
          <w:tab w:val="left" w:pos="1980"/>
        </w:tabs>
        <w:ind w:firstLine="1290"/>
        <w:jc w:val="both"/>
        <w:rPr>
          <w:kern w:val="24"/>
        </w:rPr>
      </w:pPr>
      <w:r>
        <w:rPr>
          <w:kern w:val="24"/>
        </w:rPr>
        <w:t>12.6.</w:t>
      </w:r>
      <w:r>
        <w:rPr>
          <w:kern w:val="24"/>
        </w:rPr>
        <w:tab/>
      </w:r>
      <w:proofErr w:type="spellStart"/>
      <w:r>
        <w:rPr>
          <w:kern w:val="24"/>
        </w:rPr>
        <w:t>prie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vieno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įėjimo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durų</w:t>
      </w:r>
      <w:proofErr w:type="spellEnd"/>
      <w:r>
        <w:rPr>
          <w:kern w:val="24"/>
        </w:rPr>
        <w:t xml:space="preserve"> (</w:t>
      </w:r>
      <w:proofErr w:type="spellStart"/>
      <w:r>
        <w:rPr>
          <w:kern w:val="24"/>
        </w:rPr>
        <w:t>vartų</w:t>
      </w:r>
      <w:proofErr w:type="spellEnd"/>
      <w:r>
        <w:rPr>
          <w:kern w:val="24"/>
        </w:rPr>
        <w:t xml:space="preserve">) </w:t>
      </w:r>
      <w:proofErr w:type="spellStart"/>
      <w:r>
        <w:rPr>
          <w:kern w:val="24"/>
        </w:rPr>
        <w:t>turi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būti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įrengiamos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vienodo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dydžio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tipinės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priemonės</w:t>
      </w:r>
      <w:proofErr w:type="spellEnd"/>
      <w:r>
        <w:rPr>
          <w:kern w:val="24"/>
        </w:rPr>
        <w:t>;</w:t>
      </w:r>
    </w:p>
    <w:p w:rsidR="00E930DD" w:rsidRDefault="00E930DD" w:rsidP="00E930DD">
      <w:pPr>
        <w:tabs>
          <w:tab w:val="left" w:pos="1980"/>
        </w:tabs>
        <w:ind w:firstLine="1290"/>
        <w:jc w:val="both"/>
        <w:rPr>
          <w:kern w:val="24"/>
        </w:rPr>
      </w:pPr>
      <w:r>
        <w:rPr>
          <w:kern w:val="24"/>
        </w:rPr>
        <w:t>12.7.</w:t>
      </w:r>
      <w:r>
        <w:rPr>
          <w:kern w:val="24"/>
        </w:rPr>
        <w:tab/>
        <w:t xml:space="preserve">ant </w:t>
      </w:r>
      <w:proofErr w:type="spellStart"/>
      <w:r>
        <w:rPr>
          <w:kern w:val="24"/>
        </w:rPr>
        <w:t>prekybos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centro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fasado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turi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būti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įrengiamos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vienodo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dydžio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tipinės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priemonės</w:t>
      </w:r>
      <w:proofErr w:type="spellEnd"/>
      <w:r>
        <w:rPr>
          <w:kern w:val="24"/>
        </w:rPr>
        <w:t>;</w:t>
      </w:r>
    </w:p>
    <w:p w:rsidR="00E930DD" w:rsidRDefault="00E930DD" w:rsidP="00E930DD">
      <w:pPr>
        <w:tabs>
          <w:tab w:val="left" w:pos="1980"/>
        </w:tabs>
        <w:ind w:firstLine="1290"/>
        <w:jc w:val="both"/>
        <w:rPr>
          <w:kern w:val="24"/>
        </w:rPr>
      </w:pPr>
      <w:r>
        <w:rPr>
          <w:kern w:val="24"/>
        </w:rPr>
        <w:t>12.8.</w:t>
      </w:r>
      <w:r>
        <w:rPr>
          <w:kern w:val="24"/>
        </w:rPr>
        <w:tab/>
      </w:r>
      <w:proofErr w:type="spellStart"/>
      <w:r>
        <w:rPr>
          <w:kern w:val="24"/>
        </w:rPr>
        <w:t>pasibaigus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leidimui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tipinės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priemonės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turi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būti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išvežtos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nukabintos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taip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kad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pastato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fasadas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liktų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švarus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nepažeistas</w:t>
      </w:r>
      <w:proofErr w:type="spellEnd"/>
      <w:r>
        <w:rPr>
          <w:kern w:val="24"/>
        </w:rPr>
        <w:t xml:space="preserve">, t. y. </w:t>
      </w:r>
      <w:proofErr w:type="spellStart"/>
      <w:r>
        <w:rPr>
          <w:kern w:val="24"/>
        </w:rPr>
        <w:t>toks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kaip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buvo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prieš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įrengiant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priemonę</w:t>
      </w:r>
      <w:proofErr w:type="spellEnd"/>
      <w:r>
        <w:rPr>
          <w:kern w:val="24"/>
        </w:rPr>
        <w:t>;</w:t>
      </w:r>
    </w:p>
    <w:p w:rsidR="00E930DD" w:rsidRDefault="00E930DD" w:rsidP="00E930DD">
      <w:pPr>
        <w:tabs>
          <w:tab w:val="left" w:pos="1980"/>
        </w:tabs>
        <w:ind w:firstLine="1290"/>
        <w:jc w:val="both"/>
        <w:rPr>
          <w:kern w:val="24"/>
        </w:rPr>
      </w:pPr>
      <w:r>
        <w:rPr>
          <w:kern w:val="24"/>
        </w:rPr>
        <w:t>12.9.</w:t>
      </w:r>
      <w:r>
        <w:rPr>
          <w:kern w:val="24"/>
        </w:rPr>
        <w:tab/>
      </w:r>
      <w:proofErr w:type="spellStart"/>
      <w:r>
        <w:rPr>
          <w:kern w:val="24"/>
        </w:rPr>
        <w:t>visos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tipinės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priemonės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turi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būti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kabinamos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lygiuojant</w:t>
      </w:r>
      <w:proofErr w:type="spellEnd"/>
      <w:r>
        <w:rPr>
          <w:kern w:val="24"/>
        </w:rPr>
        <w:t xml:space="preserve">, tarp </w:t>
      </w:r>
      <w:proofErr w:type="spellStart"/>
      <w:r>
        <w:rPr>
          <w:kern w:val="24"/>
        </w:rPr>
        <w:t>jų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turi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būti</w:t>
      </w:r>
      <w:proofErr w:type="spellEnd"/>
      <w:r>
        <w:rPr>
          <w:kern w:val="24"/>
        </w:rPr>
        <w:t xml:space="preserve"> (</w:t>
      </w:r>
      <w:proofErr w:type="spellStart"/>
      <w:r>
        <w:rPr>
          <w:kern w:val="24"/>
        </w:rPr>
        <w:t>pagal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galimybę</w:t>
      </w:r>
      <w:proofErr w:type="spellEnd"/>
      <w:r>
        <w:rPr>
          <w:kern w:val="24"/>
        </w:rPr>
        <w:t xml:space="preserve">) </w:t>
      </w:r>
      <w:proofErr w:type="spellStart"/>
      <w:r>
        <w:rPr>
          <w:kern w:val="24"/>
        </w:rPr>
        <w:t>vienodi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tarpai</w:t>
      </w:r>
      <w:proofErr w:type="spellEnd"/>
      <w:r>
        <w:rPr>
          <w:kern w:val="24"/>
        </w:rPr>
        <w:t>;</w:t>
      </w:r>
    </w:p>
    <w:p w:rsidR="00E930DD" w:rsidRDefault="00E930DD" w:rsidP="00E930DD">
      <w:pPr>
        <w:tabs>
          <w:tab w:val="left" w:pos="1980"/>
        </w:tabs>
        <w:ind w:firstLine="1290"/>
        <w:jc w:val="both"/>
        <w:rPr>
          <w:kern w:val="24"/>
        </w:rPr>
      </w:pPr>
      <w:r>
        <w:rPr>
          <w:kern w:val="24"/>
        </w:rPr>
        <w:t>12.10.</w:t>
      </w:r>
      <w:r>
        <w:rPr>
          <w:kern w:val="24"/>
        </w:rPr>
        <w:tab/>
      </w:r>
      <w:proofErr w:type="spellStart"/>
      <w:r>
        <w:rPr>
          <w:kern w:val="24"/>
        </w:rPr>
        <w:t>jei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statinio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fasadas</w:t>
      </w:r>
      <w:proofErr w:type="spellEnd"/>
      <w:r>
        <w:rPr>
          <w:kern w:val="24"/>
        </w:rPr>
        <w:t xml:space="preserve"> (</w:t>
      </w:r>
      <w:proofErr w:type="spellStart"/>
      <w:r>
        <w:rPr>
          <w:kern w:val="24"/>
        </w:rPr>
        <w:t>siena</w:t>
      </w:r>
      <w:proofErr w:type="spellEnd"/>
      <w:r>
        <w:rPr>
          <w:kern w:val="24"/>
        </w:rPr>
        <w:t xml:space="preserve">) </w:t>
      </w:r>
      <w:proofErr w:type="spellStart"/>
      <w:r>
        <w:rPr>
          <w:kern w:val="24"/>
        </w:rPr>
        <w:t>yra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raštuota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dalyta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juostomis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ir</w:t>
      </w:r>
      <w:proofErr w:type="spellEnd"/>
      <w:r>
        <w:rPr>
          <w:kern w:val="24"/>
        </w:rPr>
        <w:t xml:space="preserve"> (</w:t>
      </w:r>
      <w:proofErr w:type="spellStart"/>
      <w:r>
        <w:rPr>
          <w:kern w:val="24"/>
        </w:rPr>
        <w:t>ar</w:t>
      </w:r>
      <w:proofErr w:type="spellEnd"/>
      <w:r>
        <w:rPr>
          <w:kern w:val="24"/>
        </w:rPr>
        <w:t xml:space="preserve">) </w:t>
      </w:r>
      <w:proofErr w:type="spellStart"/>
      <w:r>
        <w:rPr>
          <w:kern w:val="24"/>
        </w:rPr>
        <w:t>kitaip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dekoruota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patariama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ieškoti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kitos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vietos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tipinės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priemonės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tvirtinimui</w:t>
      </w:r>
      <w:proofErr w:type="spellEnd"/>
      <w:r>
        <w:rPr>
          <w:kern w:val="24"/>
        </w:rPr>
        <w:t xml:space="preserve">. </w:t>
      </w:r>
      <w:proofErr w:type="spellStart"/>
      <w:r>
        <w:rPr>
          <w:kern w:val="24"/>
        </w:rPr>
        <w:t>Draudžiama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kabinti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priemones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ant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pastato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fasado</w:t>
      </w:r>
      <w:proofErr w:type="spellEnd"/>
      <w:r>
        <w:rPr>
          <w:kern w:val="24"/>
        </w:rPr>
        <w:t xml:space="preserve"> (</w:t>
      </w:r>
      <w:proofErr w:type="spellStart"/>
      <w:r>
        <w:rPr>
          <w:kern w:val="24"/>
        </w:rPr>
        <w:t>statinio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sienos</w:t>
      </w:r>
      <w:proofErr w:type="spellEnd"/>
      <w:r>
        <w:rPr>
          <w:kern w:val="24"/>
        </w:rPr>
        <w:t xml:space="preserve">) </w:t>
      </w:r>
      <w:proofErr w:type="spellStart"/>
      <w:r>
        <w:rPr>
          <w:kern w:val="24"/>
        </w:rPr>
        <w:t>architektūrinių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detalių</w:t>
      </w:r>
      <w:proofErr w:type="spellEnd"/>
      <w:r>
        <w:rPr>
          <w:kern w:val="24"/>
        </w:rPr>
        <w:t xml:space="preserve"> – </w:t>
      </w:r>
      <w:proofErr w:type="spellStart"/>
      <w:r>
        <w:rPr>
          <w:kern w:val="24"/>
        </w:rPr>
        <w:t>stulpų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karnizų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portalų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langų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durų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apvadų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langinių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architektūros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skaidymo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linijų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panašiai</w:t>
      </w:r>
      <w:proofErr w:type="spellEnd"/>
      <w:r>
        <w:rPr>
          <w:kern w:val="24"/>
        </w:rPr>
        <w:t>.</w:t>
      </w:r>
    </w:p>
    <w:p w:rsidR="00E930DD" w:rsidRDefault="00E930DD" w:rsidP="00E930DD">
      <w:pPr>
        <w:tabs>
          <w:tab w:val="left" w:pos="1650"/>
        </w:tabs>
        <w:ind w:firstLine="1290"/>
        <w:jc w:val="both"/>
        <w:rPr>
          <w:kern w:val="24"/>
        </w:rPr>
      </w:pPr>
      <w:r>
        <w:rPr>
          <w:kern w:val="24"/>
        </w:rPr>
        <w:t>13.</w:t>
      </w:r>
      <w:r>
        <w:rPr>
          <w:kern w:val="24"/>
        </w:rPr>
        <w:tab/>
      </w:r>
      <w:proofErr w:type="spellStart"/>
      <w:r>
        <w:rPr>
          <w:kern w:val="24"/>
        </w:rPr>
        <w:t>Kilus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neaiškumų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pasirenkant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priemonių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tipą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vietą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panašiai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reikia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konsultuotis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su</w:t>
      </w:r>
      <w:proofErr w:type="spellEnd"/>
      <w:r>
        <w:rPr>
          <w:kern w:val="24"/>
        </w:rPr>
        <w:t xml:space="preserve"> </w:t>
      </w:r>
      <w:proofErr w:type="spellStart"/>
      <w:r w:rsidR="00EB3E7C">
        <w:rPr>
          <w:kern w:val="24"/>
        </w:rPr>
        <w:t>Šakių</w:t>
      </w:r>
      <w:proofErr w:type="spellEnd"/>
      <w:r w:rsidR="00EB3E7C">
        <w:rPr>
          <w:kern w:val="24"/>
        </w:rPr>
        <w:t xml:space="preserve"> </w:t>
      </w:r>
      <w:proofErr w:type="spellStart"/>
      <w:r w:rsidR="00EB3E7C">
        <w:rPr>
          <w:kern w:val="24"/>
        </w:rPr>
        <w:t>rajono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savivaldybės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administracijos</w:t>
      </w:r>
      <w:proofErr w:type="spellEnd"/>
      <w:r>
        <w:rPr>
          <w:kern w:val="24"/>
        </w:rPr>
        <w:t xml:space="preserve"> </w:t>
      </w:r>
      <w:proofErr w:type="spellStart"/>
      <w:r w:rsidR="00EB3E7C">
        <w:rPr>
          <w:kern w:val="24"/>
        </w:rPr>
        <w:t>Ūkio</w:t>
      </w:r>
      <w:proofErr w:type="spellEnd"/>
      <w:r w:rsidR="00EB3E7C">
        <w:rPr>
          <w:kern w:val="24"/>
        </w:rPr>
        <w:t xml:space="preserve">, </w:t>
      </w:r>
      <w:proofErr w:type="spellStart"/>
      <w:r>
        <w:rPr>
          <w:kern w:val="24"/>
        </w:rPr>
        <w:t>architektūros</w:t>
      </w:r>
      <w:proofErr w:type="spellEnd"/>
      <w:r w:rsidR="00EB3E7C">
        <w:rPr>
          <w:kern w:val="24"/>
        </w:rPr>
        <w:t xml:space="preserve"> </w:t>
      </w:r>
      <w:proofErr w:type="spellStart"/>
      <w:r w:rsidR="00EB3E7C">
        <w:rPr>
          <w:kern w:val="24"/>
        </w:rPr>
        <w:t>ir</w:t>
      </w:r>
      <w:proofErr w:type="spellEnd"/>
      <w:r w:rsidR="00EB3E7C">
        <w:rPr>
          <w:kern w:val="24"/>
        </w:rPr>
        <w:t xml:space="preserve"> </w:t>
      </w:r>
      <w:proofErr w:type="spellStart"/>
      <w:r w:rsidR="00EB3E7C">
        <w:rPr>
          <w:kern w:val="24"/>
        </w:rPr>
        <w:t>investicijų</w:t>
      </w:r>
      <w:proofErr w:type="spellEnd"/>
      <w:r w:rsidR="00EB3E7C">
        <w:rPr>
          <w:kern w:val="24"/>
        </w:rPr>
        <w:t xml:space="preserve"> </w:t>
      </w:r>
      <w:proofErr w:type="spellStart"/>
      <w:r w:rsidR="00EB3E7C">
        <w:rPr>
          <w:kern w:val="24"/>
        </w:rPr>
        <w:t>skyriaus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specialist</w:t>
      </w:r>
      <w:r w:rsidR="00EB3E7C">
        <w:rPr>
          <w:kern w:val="24"/>
        </w:rPr>
        <w:t>ais</w:t>
      </w:r>
      <w:proofErr w:type="spellEnd"/>
      <w:r w:rsidR="00EB3E7C">
        <w:rPr>
          <w:kern w:val="24"/>
        </w:rPr>
        <w:t>.</w:t>
      </w:r>
    </w:p>
    <w:p w:rsidR="00E930DD" w:rsidRDefault="00E930DD" w:rsidP="00E930DD">
      <w:pPr>
        <w:jc w:val="both"/>
        <w:rPr>
          <w:bCs/>
          <w:kern w:val="24"/>
        </w:rPr>
      </w:pPr>
    </w:p>
    <w:p w:rsidR="00E930DD" w:rsidRDefault="00E930DD" w:rsidP="00E930DD">
      <w:pPr>
        <w:jc w:val="center"/>
        <w:rPr>
          <w:b/>
          <w:bCs/>
          <w:caps/>
          <w:kern w:val="24"/>
        </w:rPr>
      </w:pPr>
      <w:r>
        <w:rPr>
          <w:b/>
          <w:bCs/>
          <w:caps/>
          <w:kern w:val="24"/>
        </w:rPr>
        <w:t>IV SKYRIUS</w:t>
      </w:r>
    </w:p>
    <w:p w:rsidR="00E930DD" w:rsidRDefault="00E930DD" w:rsidP="00E930DD">
      <w:pPr>
        <w:jc w:val="center"/>
        <w:rPr>
          <w:b/>
          <w:bCs/>
          <w:caps/>
          <w:kern w:val="24"/>
        </w:rPr>
      </w:pPr>
      <w:r>
        <w:rPr>
          <w:b/>
          <w:bCs/>
          <w:caps/>
          <w:kern w:val="24"/>
        </w:rPr>
        <w:t>BAIGIAMOSIOS NUOSTATOS</w:t>
      </w:r>
    </w:p>
    <w:p w:rsidR="00E930DD" w:rsidRDefault="00E930DD" w:rsidP="00E930DD">
      <w:pPr>
        <w:jc w:val="both"/>
        <w:rPr>
          <w:bCs/>
          <w:caps/>
          <w:kern w:val="24"/>
        </w:rPr>
      </w:pPr>
    </w:p>
    <w:p w:rsidR="00E930DD" w:rsidRDefault="00E930DD" w:rsidP="00E930DD">
      <w:pPr>
        <w:tabs>
          <w:tab w:val="left" w:pos="1650"/>
        </w:tabs>
        <w:ind w:firstLine="1290"/>
        <w:jc w:val="both"/>
        <w:rPr>
          <w:kern w:val="24"/>
        </w:rPr>
      </w:pPr>
      <w:r>
        <w:rPr>
          <w:kern w:val="24"/>
        </w:rPr>
        <w:t>14.</w:t>
      </w:r>
      <w:r>
        <w:rPr>
          <w:kern w:val="24"/>
        </w:rPr>
        <w:tab/>
      </w:r>
      <w:proofErr w:type="spellStart"/>
      <w:r>
        <w:rPr>
          <w:kern w:val="24"/>
        </w:rPr>
        <w:t>Jei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reikalinga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kitos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išvaizdos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medžiagų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kito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netipinio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turinio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formos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reklama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turi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būti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rengiamas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išorinės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projektas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jis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derinamas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įprasta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tvarka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remiantis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Leidimų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įrengti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išorinę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reklamą</w:t>
      </w:r>
      <w:proofErr w:type="spellEnd"/>
      <w:r>
        <w:rPr>
          <w:kern w:val="24"/>
        </w:rPr>
        <w:t xml:space="preserve"> </w:t>
      </w:r>
      <w:proofErr w:type="spellStart"/>
      <w:r w:rsidR="00EB3E7C">
        <w:rPr>
          <w:kern w:val="24"/>
        </w:rPr>
        <w:t>Šakių</w:t>
      </w:r>
      <w:proofErr w:type="spellEnd"/>
      <w:r w:rsidR="00EB3E7C">
        <w:rPr>
          <w:kern w:val="24"/>
        </w:rPr>
        <w:t xml:space="preserve"> </w:t>
      </w:r>
      <w:proofErr w:type="spellStart"/>
      <w:r w:rsidR="00EB3E7C">
        <w:rPr>
          <w:kern w:val="24"/>
        </w:rPr>
        <w:t>rajono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savivaldybės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teritorijoje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išdavimo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tvarkos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aprašo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nustatyta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tvarka</w:t>
      </w:r>
      <w:proofErr w:type="spellEnd"/>
      <w:r>
        <w:rPr>
          <w:kern w:val="24"/>
        </w:rPr>
        <w:t>.</w:t>
      </w:r>
    </w:p>
    <w:p w:rsidR="00E930DD" w:rsidRDefault="00E930DD" w:rsidP="00E930DD">
      <w:pPr>
        <w:tabs>
          <w:tab w:val="left" w:pos="1650"/>
        </w:tabs>
        <w:ind w:firstLine="1290"/>
        <w:jc w:val="both"/>
        <w:rPr>
          <w:kern w:val="24"/>
        </w:rPr>
      </w:pPr>
      <w:r>
        <w:rPr>
          <w:kern w:val="24"/>
        </w:rPr>
        <w:t>15.</w:t>
      </w:r>
      <w:r>
        <w:rPr>
          <w:kern w:val="24"/>
        </w:rPr>
        <w:tab/>
      </w:r>
      <w:proofErr w:type="spellStart"/>
      <w:r>
        <w:rPr>
          <w:kern w:val="24"/>
        </w:rPr>
        <w:t>Ginčai</w:t>
      </w:r>
      <w:proofErr w:type="spellEnd"/>
      <w:r>
        <w:rPr>
          <w:kern w:val="24"/>
        </w:rPr>
        <w:t xml:space="preserve"> tarp </w:t>
      </w:r>
      <w:proofErr w:type="spellStart"/>
      <w:r>
        <w:rPr>
          <w:kern w:val="24"/>
        </w:rPr>
        <w:t>pareiškėjų</w:t>
      </w:r>
      <w:proofErr w:type="spellEnd"/>
      <w:r>
        <w:rPr>
          <w:kern w:val="24"/>
        </w:rPr>
        <w:t xml:space="preserve">, </w:t>
      </w:r>
      <w:proofErr w:type="spellStart"/>
      <w:r>
        <w:rPr>
          <w:kern w:val="24"/>
        </w:rPr>
        <w:t>leidimų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turėtojų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ir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išorinės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reklamos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kontrolę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vykdančių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institucijų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sprendžiami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įstatymų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nustatyta</w:t>
      </w:r>
      <w:proofErr w:type="spellEnd"/>
      <w:r>
        <w:rPr>
          <w:kern w:val="24"/>
        </w:rPr>
        <w:t xml:space="preserve"> </w:t>
      </w:r>
      <w:proofErr w:type="spellStart"/>
      <w:r>
        <w:rPr>
          <w:kern w:val="24"/>
        </w:rPr>
        <w:t>tvarka</w:t>
      </w:r>
      <w:proofErr w:type="spellEnd"/>
      <w:r>
        <w:rPr>
          <w:kern w:val="24"/>
        </w:rPr>
        <w:t>.</w:t>
      </w:r>
    </w:p>
    <w:p w:rsidR="00E930DD" w:rsidRPr="00FC3956" w:rsidRDefault="00E930DD" w:rsidP="002A70E2">
      <w:pPr>
        <w:overflowPunct w:val="0"/>
      </w:pPr>
    </w:p>
    <w:sectPr w:rsidR="00E930DD" w:rsidRPr="00FC3956" w:rsidSect="00F04DD2">
      <w:pgSz w:w="11906" w:h="16838"/>
      <w:pgMar w:top="1134" w:right="56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218" w:rsidRDefault="00096218" w:rsidP="00F04DD2">
      <w:r>
        <w:separator/>
      </w:r>
    </w:p>
  </w:endnote>
  <w:endnote w:type="continuationSeparator" w:id="0">
    <w:p w:rsidR="00096218" w:rsidRDefault="00096218" w:rsidP="00F0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218" w:rsidRDefault="00096218" w:rsidP="00F04DD2">
      <w:r>
        <w:separator/>
      </w:r>
    </w:p>
  </w:footnote>
  <w:footnote w:type="continuationSeparator" w:id="0">
    <w:p w:rsidR="00096218" w:rsidRDefault="00096218" w:rsidP="00F04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4341"/>
    <w:multiLevelType w:val="hybridMultilevel"/>
    <w:tmpl w:val="85A2F95E"/>
    <w:lvl w:ilvl="0" w:tplc="42DC464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1955DC9"/>
    <w:multiLevelType w:val="hybridMultilevel"/>
    <w:tmpl w:val="7C4879D2"/>
    <w:lvl w:ilvl="0" w:tplc="BDCE23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00090E"/>
    <w:multiLevelType w:val="hybridMultilevel"/>
    <w:tmpl w:val="7DB2BC14"/>
    <w:lvl w:ilvl="0" w:tplc="D26623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7FA"/>
    <w:rsid w:val="000101BB"/>
    <w:rsid w:val="000301D5"/>
    <w:rsid w:val="000435E5"/>
    <w:rsid w:val="00053834"/>
    <w:rsid w:val="000565B1"/>
    <w:rsid w:val="00065053"/>
    <w:rsid w:val="00070304"/>
    <w:rsid w:val="00070B1F"/>
    <w:rsid w:val="00071ADD"/>
    <w:rsid w:val="00087911"/>
    <w:rsid w:val="00096218"/>
    <w:rsid w:val="00096E32"/>
    <w:rsid w:val="000A46F2"/>
    <w:rsid w:val="000B309B"/>
    <w:rsid w:val="000C07D2"/>
    <w:rsid w:val="000C2639"/>
    <w:rsid w:val="000C42D8"/>
    <w:rsid w:val="000D1E9F"/>
    <w:rsid w:val="000F5711"/>
    <w:rsid w:val="00106BA5"/>
    <w:rsid w:val="00110A44"/>
    <w:rsid w:val="00112CA5"/>
    <w:rsid w:val="00127D84"/>
    <w:rsid w:val="00143178"/>
    <w:rsid w:val="001733D5"/>
    <w:rsid w:val="001961AE"/>
    <w:rsid w:val="00196ABF"/>
    <w:rsid w:val="00197A5D"/>
    <w:rsid w:val="001A2874"/>
    <w:rsid w:val="001E4D83"/>
    <w:rsid w:val="001F2A5B"/>
    <w:rsid w:val="00205155"/>
    <w:rsid w:val="0021479A"/>
    <w:rsid w:val="00216FCD"/>
    <w:rsid w:val="00217640"/>
    <w:rsid w:val="00217701"/>
    <w:rsid w:val="0022077F"/>
    <w:rsid w:val="00223D68"/>
    <w:rsid w:val="00230887"/>
    <w:rsid w:val="00242687"/>
    <w:rsid w:val="00256D24"/>
    <w:rsid w:val="00257543"/>
    <w:rsid w:val="00263256"/>
    <w:rsid w:val="00270B6B"/>
    <w:rsid w:val="00285973"/>
    <w:rsid w:val="00291141"/>
    <w:rsid w:val="002A332B"/>
    <w:rsid w:val="002A70E2"/>
    <w:rsid w:val="002C37B7"/>
    <w:rsid w:val="002C7806"/>
    <w:rsid w:val="002D3261"/>
    <w:rsid w:val="002D34C1"/>
    <w:rsid w:val="002E4774"/>
    <w:rsid w:val="002E6190"/>
    <w:rsid w:val="003003EF"/>
    <w:rsid w:val="00300A86"/>
    <w:rsid w:val="003134EB"/>
    <w:rsid w:val="0031449E"/>
    <w:rsid w:val="00376C79"/>
    <w:rsid w:val="00394A02"/>
    <w:rsid w:val="003C52DA"/>
    <w:rsid w:val="003C6B1F"/>
    <w:rsid w:val="003C6C0A"/>
    <w:rsid w:val="003D3886"/>
    <w:rsid w:val="003F0304"/>
    <w:rsid w:val="0042569F"/>
    <w:rsid w:val="00471AEE"/>
    <w:rsid w:val="00482E3E"/>
    <w:rsid w:val="004A1B69"/>
    <w:rsid w:val="004B0F7C"/>
    <w:rsid w:val="004C400F"/>
    <w:rsid w:val="004C42C9"/>
    <w:rsid w:val="004C70DE"/>
    <w:rsid w:val="004D2F87"/>
    <w:rsid w:val="004E23AF"/>
    <w:rsid w:val="004E5A74"/>
    <w:rsid w:val="004E7E86"/>
    <w:rsid w:val="004F5828"/>
    <w:rsid w:val="00502B09"/>
    <w:rsid w:val="00507B53"/>
    <w:rsid w:val="00512FF5"/>
    <w:rsid w:val="00521AB8"/>
    <w:rsid w:val="00526DA6"/>
    <w:rsid w:val="00544574"/>
    <w:rsid w:val="00576611"/>
    <w:rsid w:val="00577E8C"/>
    <w:rsid w:val="00587EF7"/>
    <w:rsid w:val="005B0A12"/>
    <w:rsid w:val="005B2FE6"/>
    <w:rsid w:val="005B3690"/>
    <w:rsid w:val="005B6829"/>
    <w:rsid w:val="005B73DA"/>
    <w:rsid w:val="005C41CE"/>
    <w:rsid w:val="005C5700"/>
    <w:rsid w:val="005D078D"/>
    <w:rsid w:val="005D23D3"/>
    <w:rsid w:val="005F5AC6"/>
    <w:rsid w:val="005F6295"/>
    <w:rsid w:val="00622E68"/>
    <w:rsid w:val="00644B2E"/>
    <w:rsid w:val="006469A7"/>
    <w:rsid w:val="0067047E"/>
    <w:rsid w:val="006810E4"/>
    <w:rsid w:val="00695ADA"/>
    <w:rsid w:val="006C4F96"/>
    <w:rsid w:val="006F11EC"/>
    <w:rsid w:val="00706FB0"/>
    <w:rsid w:val="007146FF"/>
    <w:rsid w:val="00723310"/>
    <w:rsid w:val="00742841"/>
    <w:rsid w:val="007628DD"/>
    <w:rsid w:val="007736FB"/>
    <w:rsid w:val="0078489E"/>
    <w:rsid w:val="00784B64"/>
    <w:rsid w:val="00785DF4"/>
    <w:rsid w:val="007904ED"/>
    <w:rsid w:val="007A03FF"/>
    <w:rsid w:val="007A201C"/>
    <w:rsid w:val="007A6BDD"/>
    <w:rsid w:val="007B67B8"/>
    <w:rsid w:val="007C6D00"/>
    <w:rsid w:val="007D70D1"/>
    <w:rsid w:val="007E53D1"/>
    <w:rsid w:val="007F0952"/>
    <w:rsid w:val="007F0984"/>
    <w:rsid w:val="0080520F"/>
    <w:rsid w:val="0080772C"/>
    <w:rsid w:val="00841CA9"/>
    <w:rsid w:val="008640BA"/>
    <w:rsid w:val="00881AF0"/>
    <w:rsid w:val="008907BA"/>
    <w:rsid w:val="008A5653"/>
    <w:rsid w:val="008B46E7"/>
    <w:rsid w:val="008C593A"/>
    <w:rsid w:val="008E221D"/>
    <w:rsid w:val="008E3E81"/>
    <w:rsid w:val="008E5FB1"/>
    <w:rsid w:val="008E639A"/>
    <w:rsid w:val="0092659A"/>
    <w:rsid w:val="009345AF"/>
    <w:rsid w:val="0095143E"/>
    <w:rsid w:val="009523D3"/>
    <w:rsid w:val="00953193"/>
    <w:rsid w:val="00961F69"/>
    <w:rsid w:val="009632B6"/>
    <w:rsid w:val="009A09CE"/>
    <w:rsid w:val="009C6BCC"/>
    <w:rsid w:val="00A00A19"/>
    <w:rsid w:val="00A054DC"/>
    <w:rsid w:val="00A11AE1"/>
    <w:rsid w:val="00A13627"/>
    <w:rsid w:val="00A23347"/>
    <w:rsid w:val="00A35962"/>
    <w:rsid w:val="00A44358"/>
    <w:rsid w:val="00A46AE0"/>
    <w:rsid w:val="00A546A8"/>
    <w:rsid w:val="00A640A6"/>
    <w:rsid w:val="00A711BB"/>
    <w:rsid w:val="00A74E25"/>
    <w:rsid w:val="00A91FBB"/>
    <w:rsid w:val="00A952C8"/>
    <w:rsid w:val="00AA2B76"/>
    <w:rsid w:val="00AC49AC"/>
    <w:rsid w:val="00AC7B79"/>
    <w:rsid w:val="00AF5117"/>
    <w:rsid w:val="00B14150"/>
    <w:rsid w:val="00B22A13"/>
    <w:rsid w:val="00B2300D"/>
    <w:rsid w:val="00B313A9"/>
    <w:rsid w:val="00B469C5"/>
    <w:rsid w:val="00B514C0"/>
    <w:rsid w:val="00B5575C"/>
    <w:rsid w:val="00B6729C"/>
    <w:rsid w:val="00B7182C"/>
    <w:rsid w:val="00B9573F"/>
    <w:rsid w:val="00BA4AB9"/>
    <w:rsid w:val="00BD01D6"/>
    <w:rsid w:val="00BE4056"/>
    <w:rsid w:val="00BF1F52"/>
    <w:rsid w:val="00BF2CA5"/>
    <w:rsid w:val="00BF6FEA"/>
    <w:rsid w:val="00BF7A1C"/>
    <w:rsid w:val="00C04E7B"/>
    <w:rsid w:val="00C164AD"/>
    <w:rsid w:val="00C16AEF"/>
    <w:rsid w:val="00C406E1"/>
    <w:rsid w:val="00C44998"/>
    <w:rsid w:val="00C63161"/>
    <w:rsid w:val="00C6526B"/>
    <w:rsid w:val="00C77DD1"/>
    <w:rsid w:val="00C817FA"/>
    <w:rsid w:val="00C82514"/>
    <w:rsid w:val="00C87299"/>
    <w:rsid w:val="00CC7502"/>
    <w:rsid w:val="00CD2144"/>
    <w:rsid w:val="00CD49BB"/>
    <w:rsid w:val="00CE1420"/>
    <w:rsid w:val="00CE76E5"/>
    <w:rsid w:val="00CF7BE2"/>
    <w:rsid w:val="00D17958"/>
    <w:rsid w:val="00D34313"/>
    <w:rsid w:val="00D40AE3"/>
    <w:rsid w:val="00D40FF6"/>
    <w:rsid w:val="00D637ED"/>
    <w:rsid w:val="00D644D4"/>
    <w:rsid w:val="00D6607E"/>
    <w:rsid w:val="00D95008"/>
    <w:rsid w:val="00DA5B10"/>
    <w:rsid w:val="00DB7CEB"/>
    <w:rsid w:val="00E075C8"/>
    <w:rsid w:val="00E109DB"/>
    <w:rsid w:val="00E22F2B"/>
    <w:rsid w:val="00E24C7B"/>
    <w:rsid w:val="00E25E16"/>
    <w:rsid w:val="00E3336E"/>
    <w:rsid w:val="00E47465"/>
    <w:rsid w:val="00E53BB4"/>
    <w:rsid w:val="00E658EA"/>
    <w:rsid w:val="00E70D2D"/>
    <w:rsid w:val="00E70FEE"/>
    <w:rsid w:val="00E930DD"/>
    <w:rsid w:val="00E97707"/>
    <w:rsid w:val="00EB3E7C"/>
    <w:rsid w:val="00EC0BD3"/>
    <w:rsid w:val="00EE06E7"/>
    <w:rsid w:val="00EE5ADC"/>
    <w:rsid w:val="00F0400A"/>
    <w:rsid w:val="00F04DD2"/>
    <w:rsid w:val="00F215F9"/>
    <w:rsid w:val="00F46ADB"/>
    <w:rsid w:val="00F52C3A"/>
    <w:rsid w:val="00F56BDC"/>
    <w:rsid w:val="00F64979"/>
    <w:rsid w:val="00F7654F"/>
    <w:rsid w:val="00F77A8D"/>
    <w:rsid w:val="00F8019A"/>
    <w:rsid w:val="00F8347D"/>
    <w:rsid w:val="00F83AED"/>
    <w:rsid w:val="00F84B95"/>
    <w:rsid w:val="00F93591"/>
    <w:rsid w:val="00FA236C"/>
    <w:rsid w:val="00FC13E9"/>
    <w:rsid w:val="00FC3956"/>
    <w:rsid w:val="00FC3970"/>
    <w:rsid w:val="00FD274D"/>
    <w:rsid w:val="00FD628D"/>
    <w:rsid w:val="00FF1EAC"/>
    <w:rsid w:val="00FF267D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C4B12-4598-4AEB-B0C8-C6A90F14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lo-L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C817FA"/>
    <w:rPr>
      <w:sz w:val="24"/>
      <w:szCs w:val="24"/>
      <w:lang w:val="en-GB" w:eastAsia="en-US" w:bidi="ar-SA"/>
    </w:rPr>
  </w:style>
  <w:style w:type="paragraph" w:styleId="Antrat1">
    <w:name w:val="heading 1"/>
    <w:basedOn w:val="prastasis"/>
    <w:next w:val="prastasis"/>
    <w:qFormat/>
    <w:rsid w:val="00C817FA"/>
    <w:pPr>
      <w:keepNext/>
      <w:jc w:val="center"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5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881AF0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2C37B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Grietas">
    <w:name w:val="Strong"/>
    <w:qFormat/>
    <w:rsid w:val="001961AE"/>
    <w:rPr>
      <w:b/>
      <w:bCs/>
    </w:rPr>
  </w:style>
  <w:style w:type="paragraph" w:customStyle="1" w:styleId="prastasistinklapis">
    <w:name w:val="Įprastasis (tinklapis)"/>
    <w:basedOn w:val="prastasis"/>
    <w:rsid w:val="001961AE"/>
    <w:pPr>
      <w:spacing w:before="100" w:beforeAutospacing="1" w:after="100" w:afterAutospacing="1"/>
    </w:pPr>
    <w:rPr>
      <w:lang w:val="lt-LT" w:eastAsia="lt-LT"/>
    </w:rPr>
  </w:style>
  <w:style w:type="paragraph" w:customStyle="1" w:styleId="DiagramaCharCharDiagramaCharCharDiagramaCharCharDiagrama">
    <w:name w:val="Diagrama Char Char Diagrama Char Char Diagrama Char Char Diagrama"/>
    <w:basedOn w:val="prastasis"/>
    <w:rsid w:val="00B514C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rsid w:val="00B514C0"/>
    <w:pPr>
      <w:tabs>
        <w:tab w:val="center" w:pos="4153"/>
        <w:tab w:val="right" w:pos="8306"/>
      </w:tabs>
    </w:pPr>
    <w:rPr>
      <w:rFonts w:ascii="TimesLT" w:hAnsi="TimesLT"/>
      <w:szCs w:val="20"/>
      <w:lang w:val="lt-LT"/>
    </w:rPr>
  </w:style>
  <w:style w:type="character" w:customStyle="1" w:styleId="AntratsDiagrama">
    <w:name w:val="Antraštės Diagrama"/>
    <w:link w:val="Antrats"/>
    <w:rsid w:val="00B514C0"/>
    <w:rPr>
      <w:rFonts w:ascii="TimesLT" w:hAnsi="TimesLT"/>
      <w:sz w:val="24"/>
      <w:lang w:val="lt-LT" w:eastAsia="en-US" w:bidi="ar-SA"/>
    </w:rPr>
  </w:style>
  <w:style w:type="character" w:customStyle="1" w:styleId="CharChar4">
    <w:name w:val="Char Char4"/>
    <w:rsid w:val="003F0304"/>
    <w:rPr>
      <w:rFonts w:ascii="TimesLT" w:hAnsi="TimesLT"/>
      <w:sz w:val="24"/>
      <w:lang w:val="en-GB" w:eastAsia="en-US" w:bidi="ar-SA"/>
    </w:rPr>
  </w:style>
  <w:style w:type="paragraph" w:styleId="Porat">
    <w:name w:val="footer"/>
    <w:basedOn w:val="prastasis"/>
    <w:link w:val="PoratDiagrama"/>
    <w:rsid w:val="00F04D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04DD2"/>
    <w:rPr>
      <w:sz w:val="24"/>
      <w:szCs w:val="24"/>
      <w:lang w:val="en-GB" w:eastAsia="en-US"/>
    </w:rPr>
  </w:style>
  <w:style w:type="character" w:customStyle="1" w:styleId="uficommentbody">
    <w:name w:val="uficommentbody"/>
    <w:basedOn w:val="Numatytasispastraiposriftas"/>
    <w:rsid w:val="005C5700"/>
  </w:style>
  <w:style w:type="paragraph" w:styleId="Sraopastraipa">
    <w:name w:val="List Paragraph"/>
    <w:basedOn w:val="prastasis"/>
    <w:uiPriority w:val="34"/>
    <w:qFormat/>
    <w:rsid w:val="00A35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4712</Words>
  <Characters>2686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adminas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Mantas Paketuris</cp:lastModifiedBy>
  <cp:revision>2</cp:revision>
  <cp:lastPrinted>2018-12-10T09:02:00Z</cp:lastPrinted>
  <dcterms:created xsi:type="dcterms:W3CDTF">2018-12-13T09:30:00Z</dcterms:created>
  <dcterms:modified xsi:type="dcterms:W3CDTF">2018-12-13T09:30:00Z</dcterms:modified>
</cp:coreProperties>
</file>