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B19" w:rsidRPr="006C4C2A" w:rsidRDefault="00063B19" w:rsidP="00063B19">
      <w:pPr>
        <w:ind w:left="3888" w:firstLine="1296"/>
        <w:rPr>
          <w:rFonts w:ascii="Times New Roman" w:hAnsi="Times New Roman"/>
          <w:sz w:val="24"/>
          <w:szCs w:val="24"/>
          <w:lang w:val="lt-LT"/>
        </w:rPr>
      </w:pPr>
      <w:r w:rsidRPr="006C4C2A">
        <w:rPr>
          <w:rFonts w:ascii="Times New Roman" w:hAnsi="Times New Roman"/>
          <w:sz w:val="24"/>
          <w:szCs w:val="24"/>
          <w:lang w:val="lt-LT"/>
        </w:rPr>
        <w:t>PATVIRTINTA</w:t>
      </w:r>
    </w:p>
    <w:p w:rsidR="00063B19" w:rsidRPr="006C4C2A" w:rsidRDefault="00063B19" w:rsidP="00063B19">
      <w:pPr>
        <w:ind w:left="5184"/>
        <w:rPr>
          <w:rFonts w:ascii="Times New Roman" w:hAnsi="Times New Roman"/>
          <w:sz w:val="24"/>
          <w:szCs w:val="24"/>
          <w:lang w:val="lt-LT"/>
        </w:rPr>
      </w:pPr>
      <w:r>
        <w:rPr>
          <w:rFonts w:ascii="Times New Roman" w:hAnsi="Times New Roman"/>
          <w:sz w:val="24"/>
          <w:szCs w:val="24"/>
          <w:lang w:val="lt-LT"/>
        </w:rPr>
        <w:t>Šakių</w:t>
      </w:r>
      <w:r w:rsidRPr="006C4C2A">
        <w:rPr>
          <w:rFonts w:ascii="Times New Roman" w:hAnsi="Times New Roman"/>
          <w:sz w:val="24"/>
          <w:szCs w:val="24"/>
          <w:lang w:val="lt-LT"/>
        </w:rPr>
        <w:t xml:space="preserve"> </w:t>
      </w:r>
      <w:r>
        <w:rPr>
          <w:rFonts w:ascii="Times New Roman" w:hAnsi="Times New Roman"/>
          <w:sz w:val="24"/>
          <w:szCs w:val="24"/>
          <w:lang w:val="lt-LT"/>
        </w:rPr>
        <w:t xml:space="preserve">rajono </w:t>
      </w:r>
      <w:r w:rsidRPr="006C4C2A">
        <w:rPr>
          <w:rFonts w:ascii="Times New Roman" w:hAnsi="Times New Roman"/>
          <w:sz w:val="24"/>
          <w:szCs w:val="24"/>
          <w:lang w:val="lt-LT"/>
        </w:rPr>
        <w:t>savivaldyb</w:t>
      </w:r>
      <w:r w:rsidRPr="006C4C2A">
        <w:rPr>
          <w:rFonts w:ascii="Times New Roman" w:hAnsi="Times New Roman" w:hint="eastAsia"/>
          <w:sz w:val="24"/>
          <w:szCs w:val="24"/>
          <w:lang w:val="lt-LT"/>
        </w:rPr>
        <w:t>ė</w:t>
      </w:r>
      <w:r w:rsidRPr="006C4C2A">
        <w:rPr>
          <w:rFonts w:ascii="Times New Roman" w:hAnsi="Times New Roman"/>
          <w:sz w:val="24"/>
          <w:szCs w:val="24"/>
          <w:lang w:val="lt-LT"/>
        </w:rPr>
        <w:t>s administracijos direktoriaus</w:t>
      </w:r>
    </w:p>
    <w:p w:rsidR="00063B19" w:rsidRPr="006C4C2A" w:rsidRDefault="00063B19" w:rsidP="00063B19">
      <w:pPr>
        <w:rPr>
          <w:rFonts w:ascii="Times New Roman" w:hAnsi="Times New Roman"/>
          <w:sz w:val="24"/>
          <w:szCs w:val="24"/>
          <w:lang w:val="lt-LT"/>
        </w:rPr>
      </w:pPr>
      <w:r>
        <w:rPr>
          <w:rFonts w:ascii="Times New Roman" w:hAnsi="Times New Roman"/>
          <w:sz w:val="24"/>
          <w:szCs w:val="24"/>
          <w:lang w:val="lt-LT"/>
        </w:rPr>
        <w:t xml:space="preserve">                                                                         </w:t>
      </w:r>
      <w:r>
        <w:rPr>
          <w:rFonts w:ascii="Times New Roman" w:hAnsi="Times New Roman"/>
          <w:sz w:val="24"/>
          <w:szCs w:val="24"/>
          <w:lang w:val="lt-LT"/>
        </w:rPr>
        <w:tab/>
      </w:r>
      <w:r w:rsidRPr="00A22B1A">
        <w:rPr>
          <w:rFonts w:ascii="Times New Roman" w:hAnsi="Times New Roman"/>
          <w:sz w:val="24"/>
          <w:szCs w:val="24"/>
          <w:lang w:val="lt-LT"/>
        </w:rPr>
        <w:t>201</w:t>
      </w:r>
      <w:r>
        <w:rPr>
          <w:rFonts w:ascii="Times New Roman" w:hAnsi="Times New Roman"/>
          <w:sz w:val="24"/>
          <w:szCs w:val="24"/>
          <w:lang w:val="lt-LT"/>
        </w:rPr>
        <w:t>6</w:t>
      </w:r>
      <w:r w:rsidRPr="00A22B1A">
        <w:rPr>
          <w:rFonts w:ascii="Times New Roman" w:hAnsi="Times New Roman"/>
          <w:sz w:val="24"/>
          <w:szCs w:val="24"/>
          <w:lang w:val="lt-LT"/>
        </w:rPr>
        <w:t xml:space="preserve"> m. </w:t>
      </w:r>
      <w:r>
        <w:rPr>
          <w:rFonts w:ascii="Times New Roman" w:hAnsi="Times New Roman"/>
          <w:sz w:val="24"/>
          <w:szCs w:val="24"/>
          <w:lang w:val="lt-LT"/>
        </w:rPr>
        <w:t xml:space="preserve">sausio 13 </w:t>
      </w:r>
      <w:r w:rsidRPr="006C4C2A">
        <w:rPr>
          <w:rFonts w:ascii="Times New Roman" w:hAnsi="Times New Roman"/>
          <w:sz w:val="24"/>
          <w:szCs w:val="24"/>
          <w:lang w:val="lt-LT"/>
        </w:rPr>
        <w:t xml:space="preserve">d. </w:t>
      </w:r>
      <w:r w:rsidRPr="006C4C2A">
        <w:rPr>
          <w:rFonts w:ascii="Times New Roman" w:hAnsi="Times New Roman" w:hint="eastAsia"/>
          <w:sz w:val="24"/>
          <w:szCs w:val="24"/>
          <w:lang w:val="lt-LT"/>
        </w:rPr>
        <w:t>į</w:t>
      </w:r>
      <w:r w:rsidRPr="006C4C2A">
        <w:rPr>
          <w:rFonts w:ascii="Times New Roman" w:hAnsi="Times New Roman"/>
          <w:sz w:val="24"/>
          <w:szCs w:val="24"/>
          <w:lang w:val="lt-LT"/>
        </w:rPr>
        <w:t>sakymu Nr.</w:t>
      </w:r>
      <w:r w:rsidRPr="008D1F91">
        <w:rPr>
          <w:rFonts w:ascii="Times New Roman" w:hAnsi="Times New Roman"/>
          <w:sz w:val="24"/>
          <w:szCs w:val="24"/>
          <w:lang w:val="lt-LT"/>
        </w:rPr>
        <w:t xml:space="preserve"> </w:t>
      </w:r>
      <w:r w:rsidRPr="00A22B1A">
        <w:rPr>
          <w:rFonts w:ascii="Times New Roman" w:hAnsi="Times New Roman"/>
          <w:sz w:val="24"/>
          <w:szCs w:val="24"/>
          <w:lang w:val="lt-LT"/>
        </w:rPr>
        <w:t>AT</w:t>
      </w:r>
      <w:r>
        <w:rPr>
          <w:rFonts w:ascii="Times New Roman" w:hAnsi="Times New Roman"/>
          <w:sz w:val="24"/>
          <w:szCs w:val="24"/>
          <w:lang w:val="lt-LT"/>
        </w:rPr>
        <w:t xml:space="preserve"> </w:t>
      </w:r>
      <w:r w:rsidRPr="006C4C2A">
        <w:rPr>
          <w:rFonts w:ascii="Times New Roman" w:hAnsi="Times New Roman"/>
          <w:sz w:val="24"/>
          <w:szCs w:val="24"/>
          <w:lang w:val="lt-LT"/>
        </w:rPr>
        <w:t>-</w:t>
      </w:r>
      <w:r>
        <w:rPr>
          <w:rFonts w:ascii="Times New Roman" w:hAnsi="Times New Roman"/>
          <w:sz w:val="24"/>
          <w:szCs w:val="24"/>
          <w:lang w:val="lt-LT"/>
        </w:rPr>
        <w:t xml:space="preserve"> 24</w:t>
      </w:r>
    </w:p>
    <w:p w:rsidR="00063B19" w:rsidRPr="006C4C2A" w:rsidRDefault="00063B19" w:rsidP="00063B19">
      <w:pPr>
        <w:rPr>
          <w:rFonts w:ascii="Times New Roman" w:hAnsi="Times New Roman"/>
          <w:sz w:val="24"/>
          <w:szCs w:val="24"/>
          <w:lang w:val="lt-LT"/>
        </w:rPr>
      </w:pPr>
      <w:r w:rsidRPr="006C4C2A">
        <w:rPr>
          <w:rFonts w:ascii="Times New Roman" w:hAnsi="Times New Roman"/>
          <w:sz w:val="24"/>
          <w:szCs w:val="24"/>
          <w:lang w:val="lt-LT"/>
        </w:rPr>
        <w:t xml:space="preserve"> </w:t>
      </w:r>
    </w:p>
    <w:p w:rsidR="00063B19" w:rsidRPr="00E57D74" w:rsidRDefault="00063B19" w:rsidP="00063B19">
      <w:pPr>
        <w:rPr>
          <w:rFonts w:ascii="Times New Roman" w:hAnsi="Times New Roman"/>
          <w:color w:val="000000"/>
          <w:sz w:val="24"/>
          <w:szCs w:val="24"/>
          <w:lang w:val="lt-LT"/>
        </w:rPr>
      </w:pPr>
      <w:r w:rsidRPr="006C4C2A">
        <w:rPr>
          <w:rFonts w:ascii="Times New Roman" w:hAnsi="Times New Roman"/>
          <w:sz w:val="24"/>
          <w:szCs w:val="24"/>
          <w:lang w:val="lt-LT"/>
        </w:rPr>
        <w:t xml:space="preserve"> </w:t>
      </w:r>
    </w:p>
    <w:p w:rsidR="00063B19" w:rsidRPr="00E57D74" w:rsidRDefault="00063B19" w:rsidP="00063B19">
      <w:pPr>
        <w:jc w:val="center"/>
        <w:rPr>
          <w:rFonts w:ascii="Times New Roman" w:hAnsi="Times New Roman"/>
          <w:b/>
          <w:color w:val="000000"/>
          <w:sz w:val="24"/>
          <w:szCs w:val="24"/>
          <w:lang w:val="lt-LT"/>
        </w:rPr>
      </w:pPr>
      <w:r w:rsidRPr="00E57D74">
        <w:rPr>
          <w:rFonts w:ascii="Times New Roman" w:hAnsi="Times New Roman"/>
          <w:b/>
          <w:color w:val="000000"/>
          <w:sz w:val="24"/>
          <w:szCs w:val="24"/>
          <w:lang w:val="lt-LT"/>
        </w:rPr>
        <w:t xml:space="preserve">ŠAKIŲ RAJONO SAVIVALDYBĖS ADMINISTRACIJOS, </w:t>
      </w:r>
      <w:r w:rsidRPr="00E57D74">
        <w:rPr>
          <w:rFonts w:ascii="Times New Roman" w:hAnsi="Times New Roman"/>
          <w:b/>
          <w:color w:val="000000"/>
          <w:sz w:val="24"/>
          <w:szCs w:val="24"/>
          <w:lang w:eastAsia="lt-LT"/>
        </w:rPr>
        <w:t xml:space="preserve">SENIŪNIJŲ </w:t>
      </w:r>
      <w:r w:rsidRPr="00E57D74">
        <w:rPr>
          <w:rFonts w:ascii="Times New Roman" w:hAnsi="Times New Roman"/>
          <w:b/>
          <w:color w:val="000000"/>
          <w:sz w:val="24"/>
          <w:szCs w:val="24"/>
          <w:lang w:val="lt-LT"/>
        </w:rPr>
        <w:t>METINIŲ VEIKLOS PLANŲ IR VEIKLOS ATASKAITŲ RENGIMO TVA</w:t>
      </w:r>
      <w:bookmarkStart w:id="0" w:name="_GoBack"/>
      <w:bookmarkEnd w:id="0"/>
      <w:r w:rsidRPr="00E57D74">
        <w:rPr>
          <w:rFonts w:ascii="Times New Roman" w:hAnsi="Times New Roman"/>
          <w:b/>
          <w:color w:val="000000"/>
          <w:sz w:val="24"/>
          <w:szCs w:val="24"/>
          <w:lang w:val="lt-LT"/>
        </w:rPr>
        <w:t>RKOS APRAŠAS</w:t>
      </w:r>
    </w:p>
    <w:p w:rsidR="00063B19" w:rsidRPr="00E57D74" w:rsidRDefault="00063B19" w:rsidP="00063B19">
      <w:pPr>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 </w:t>
      </w:r>
    </w:p>
    <w:p w:rsidR="00063B19" w:rsidRPr="00E57D74" w:rsidRDefault="00063B19" w:rsidP="00063B19">
      <w:pPr>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 </w:t>
      </w:r>
    </w:p>
    <w:p w:rsidR="00063B19" w:rsidRPr="00E57D74" w:rsidRDefault="00063B19" w:rsidP="00063B19">
      <w:pPr>
        <w:jc w:val="center"/>
        <w:rPr>
          <w:rFonts w:ascii="Times New Roman" w:hAnsi="Times New Roman"/>
          <w:b/>
          <w:color w:val="000000"/>
          <w:sz w:val="24"/>
          <w:szCs w:val="24"/>
          <w:lang w:val="lt-LT"/>
        </w:rPr>
      </w:pPr>
      <w:r w:rsidRPr="00E57D74">
        <w:rPr>
          <w:rFonts w:ascii="Times New Roman" w:hAnsi="Times New Roman"/>
          <w:b/>
          <w:color w:val="000000"/>
          <w:sz w:val="24"/>
          <w:szCs w:val="24"/>
          <w:lang w:val="lt-LT"/>
        </w:rPr>
        <w:t>I. BENDROSIOS NUOSTATOS</w:t>
      </w:r>
    </w:p>
    <w:p w:rsidR="00063B19" w:rsidRPr="00E57D74" w:rsidRDefault="00063B19" w:rsidP="00063B19">
      <w:pPr>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 </w:t>
      </w:r>
    </w:p>
    <w:p w:rsidR="00063B19" w:rsidRPr="00E57D74" w:rsidRDefault="00063B19" w:rsidP="00063B19">
      <w:pPr>
        <w:spacing w:line="360" w:lineRule="auto"/>
        <w:ind w:firstLine="720"/>
        <w:jc w:val="both"/>
        <w:rPr>
          <w:rFonts w:ascii="Times New Roman" w:hAnsi="Times New Roman"/>
          <w:color w:val="000000"/>
          <w:sz w:val="24"/>
          <w:szCs w:val="24"/>
          <w:lang w:val="lt-LT"/>
        </w:rPr>
      </w:pPr>
      <w:r>
        <w:rPr>
          <w:rFonts w:ascii="Times New Roman" w:hAnsi="Times New Roman"/>
          <w:color w:val="000000"/>
          <w:sz w:val="24"/>
          <w:szCs w:val="24"/>
          <w:lang w:val="lt-LT"/>
        </w:rPr>
        <w:t xml:space="preserve">1. </w:t>
      </w:r>
      <w:r w:rsidRPr="00E57D74">
        <w:rPr>
          <w:rFonts w:ascii="Times New Roman" w:hAnsi="Times New Roman"/>
          <w:color w:val="000000"/>
          <w:sz w:val="24"/>
          <w:szCs w:val="24"/>
          <w:lang w:val="lt-LT"/>
        </w:rPr>
        <w:t>Šakių rajono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seni</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nijos metinio veiklos planų ir veiklos ataskaitų rengimo tvarkos aprašas (toliau – Tvarkos aprašas) reglamentuoja Šakių rajono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(toliau –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administracijos metinio veiklos plano sudarym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keitim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ir veiklos ataskait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rengim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w:t>
      </w:r>
    </w:p>
    <w:p w:rsidR="00063B19" w:rsidRPr="00E57D74" w:rsidRDefault="00063B19" w:rsidP="00063B19">
      <w:pPr>
        <w:spacing w:line="360" w:lineRule="auto"/>
        <w:ind w:firstLine="720"/>
        <w:jc w:val="both"/>
        <w:rPr>
          <w:rFonts w:ascii="Times New Roman" w:hAnsi="Times New Roman"/>
          <w:color w:val="000000"/>
          <w:sz w:val="24"/>
          <w:szCs w:val="24"/>
          <w:lang w:val="lt-LT"/>
        </w:rPr>
      </w:pPr>
      <w:r>
        <w:rPr>
          <w:rFonts w:ascii="Times New Roman" w:hAnsi="Times New Roman"/>
          <w:color w:val="000000"/>
          <w:sz w:val="24"/>
          <w:szCs w:val="24"/>
          <w:lang w:val="lt-LT"/>
        </w:rPr>
        <w:t xml:space="preserve">2. </w:t>
      </w:r>
      <w:r w:rsidRPr="00E57D74">
        <w:rPr>
          <w:rFonts w:ascii="Times New Roman" w:hAnsi="Times New Roman"/>
          <w:color w:val="000000"/>
          <w:sz w:val="24"/>
          <w:szCs w:val="24"/>
          <w:lang w:val="lt-LT"/>
        </w:rPr>
        <w:t>Tvarkos apraše vartojamos s</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vokos apibr</w:t>
      </w:r>
      <w:r w:rsidRPr="00E57D74">
        <w:rPr>
          <w:rFonts w:ascii="Times New Roman" w:hAnsi="Times New Roman" w:hint="eastAsia"/>
          <w:color w:val="000000"/>
          <w:sz w:val="24"/>
          <w:szCs w:val="24"/>
          <w:lang w:val="lt-LT"/>
        </w:rPr>
        <w:t>ėž</w:t>
      </w:r>
      <w:r w:rsidRPr="00E57D74">
        <w:rPr>
          <w:rFonts w:ascii="Times New Roman" w:hAnsi="Times New Roman"/>
          <w:color w:val="000000"/>
          <w:sz w:val="24"/>
          <w:szCs w:val="24"/>
          <w:lang w:val="lt-LT"/>
        </w:rPr>
        <w:t xml:space="preserve">tos Lietuvos Respublikos vietos savivaldos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statyme ir Lietuvos Respublikos biudžeto sandaros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statyme, Strateginio planavimo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se rekomendacijose (toliau – Rekomendacijos), patvirtintose Lietuvos Respublikos Vyriausyb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2014 m. gruodžio 15 d. nutarimu Nr. 1435.</w:t>
      </w:r>
    </w:p>
    <w:p w:rsidR="00063B19" w:rsidRPr="00E57D74" w:rsidRDefault="00063B19" w:rsidP="00063B19">
      <w:pPr>
        <w:spacing w:line="360" w:lineRule="auto"/>
        <w:jc w:val="both"/>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 </w:t>
      </w:r>
    </w:p>
    <w:p w:rsidR="00063B19" w:rsidRPr="00E57D74" w:rsidRDefault="00063B19" w:rsidP="00063B19">
      <w:pPr>
        <w:spacing w:line="360" w:lineRule="auto"/>
        <w:jc w:val="center"/>
        <w:rPr>
          <w:rFonts w:ascii="Times New Roman" w:hAnsi="Times New Roman"/>
          <w:b/>
          <w:color w:val="000000"/>
          <w:sz w:val="24"/>
          <w:szCs w:val="24"/>
          <w:lang w:val="lt-LT"/>
        </w:rPr>
      </w:pPr>
      <w:r w:rsidRPr="00E57D74">
        <w:rPr>
          <w:rFonts w:ascii="Times New Roman" w:hAnsi="Times New Roman"/>
          <w:b/>
          <w:color w:val="000000"/>
          <w:sz w:val="24"/>
          <w:szCs w:val="24"/>
          <w:lang w:val="lt-LT"/>
        </w:rPr>
        <w:t>II. METINIO VEIKLOS PLANO RENGIMAS IR TVIRTINIMAS</w:t>
      </w:r>
    </w:p>
    <w:p w:rsidR="00063B19" w:rsidRPr="00E57D74" w:rsidRDefault="00063B19" w:rsidP="00063B19">
      <w:pPr>
        <w:spacing w:line="360" w:lineRule="auto"/>
        <w:jc w:val="center"/>
        <w:rPr>
          <w:rFonts w:ascii="Times New Roman" w:hAnsi="Times New Roman"/>
          <w:b/>
          <w:color w:val="000000"/>
          <w:sz w:val="24"/>
          <w:szCs w:val="24"/>
          <w:lang w:val="lt-LT"/>
        </w:rPr>
      </w:pP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3. Patvirtinus strateginį veiklos planą, Savivaldybės administracija, seniūnijos rengia savo metinius veiklos planus.</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3.1.</w:t>
      </w:r>
      <w:r>
        <w:rPr>
          <w:rFonts w:ascii="Times New Roman" w:hAnsi="Times New Roman"/>
          <w:color w:val="000000"/>
          <w:sz w:val="24"/>
          <w:szCs w:val="24"/>
          <w:lang w:val="lt-LT"/>
        </w:rPr>
        <w:t xml:space="preserve"> </w:t>
      </w:r>
      <w:r w:rsidRPr="00E57D74">
        <w:rPr>
          <w:rFonts w:ascii="Times New Roman" w:hAnsi="Times New Roman"/>
          <w:color w:val="000000"/>
          <w:sz w:val="24"/>
          <w:szCs w:val="24"/>
          <w:lang w:val="lt-LT"/>
        </w:rPr>
        <w:t>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tarybai patvirtinus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strategin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veiklos plan</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ir biudžet</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padaliniai per 7 darbo dienas nuo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tarybos sprendim</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sigaliojimo pateikia skyriui, atsakingam už strategin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planavim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padalini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metinius veiklos planus pagal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direktoriaus patvirtint</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form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(1 priedas). </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3.2. Metiniame veiklos plane detalizuojamos strateginio veiklos plano padaliniams priskirtos vykdyti priemon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Regioninės plėtros skyrius, atsakingas už strategin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planavim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per 10 darbo dienų nuo padalini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metini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veiklos plan</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gavimo parengia einam</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j</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met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metin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veiklos plan</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pagal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direktoriaus patvirtint</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form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(2 priedas).</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4. Metinio veiklos plano struktūra:</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4</w:t>
      </w:r>
      <w:r>
        <w:rPr>
          <w:rFonts w:ascii="Times New Roman" w:hAnsi="Times New Roman"/>
          <w:color w:val="000000"/>
          <w:sz w:val="24"/>
          <w:szCs w:val="24"/>
          <w:lang w:val="lt-LT"/>
        </w:rPr>
        <w:t xml:space="preserve">.1. </w:t>
      </w:r>
      <w:r w:rsidRPr="00E57D74">
        <w:rPr>
          <w:rFonts w:ascii="Times New Roman" w:hAnsi="Times New Roman"/>
          <w:color w:val="000000"/>
          <w:sz w:val="24"/>
          <w:szCs w:val="24"/>
          <w:lang w:val="lt-LT"/>
        </w:rPr>
        <w:t xml:space="preserve">bendroji dalis (atliekama trumpa įstaigos veiklos analizė, nurodomos pagrindinės problemos ar veiksniai, lemiantys planuojamus pokyčius ar reikalaujantys sprendimų, kurie turi atsispindėti veiklos plane; nurodoma, kokie savivaldybės prioritetai įgyvendinami, nurodoma, kokius ilgos trukmės planavimo dokumentus įgyvendina, kokie kiti svarbūs darbai ir (ar) projektai numatomi vykdyti, kokie numatomi pagrindiniai pasiekimai; </w:t>
      </w:r>
      <w:r w:rsidRPr="00E57D74">
        <w:rPr>
          <w:rFonts w:ascii="Times New Roman" w:hAnsi="Times New Roman"/>
          <w:color w:val="000000"/>
          <w:sz w:val="24"/>
          <w:szCs w:val="24"/>
          <w:lang w:val="lt-LT" w:eastAsia="lt-LT"/>
        </w:rPr>
        <w:t>pateikiama kita svarbi informacija</w:t>
      </w:r>
      <w:r w:rsidRPr="00E57D74">
        <w:rPr>
          <w:rFonts w:ascii="Times New Roman" w:hAnsi="Times New Roman"/>
          <w:color w:val="000000"/>
          <w:sz w:val="24"/>
          <w:szCs w:val="24"/>
          <w:lang w:val="lt-LT"/>
        </w:rPr>
        <w:t>);</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lastRenderedPageBreak/>
        <w:t>4.2. tikslai ir uždaviniai (iš strateginio veiklos plano perkeliami atitinkamos programos tikslai ir uždaviniai arba suformuluojami siauresni, atsižvelgiant į kiekvienos konkrečios Savivaldybės institucijos ar įstaigos, dalyvaujančios įgyvendinant strateginio veiklos plano programą, indėlį);</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4.3. priemonės (perkeliamos atitinkamiems metams aktualios strateginio veiklos plano priemonės);</w:t>
      </w:r>
    </w:p>
    <w:p w:rsidR="00063B19" w:rsidRPr="00E57D74" w:rsidRDefault="00063B19" w:rsidP="00063B19">
      <w:pPr>
        <w:tabs>
          <w:tab w:val="left" w:pos="1134"/>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4.4.</w:t>
      </w:r>
      <w:r>
        <w:rPr>
          <w:rFonts w:ascii="Times New Roman" w:hAnsi="Times New Roman"/>
          <w:color w:val="000000"/>
          <w:sz w:val="24"/>
          <w:szCs w:val="24"/>
          <w:lang w:val="lt-LT"/>
        </w:rPr>
        <w:t xml:space="preserve"> </w:t>
      </w:r>
      <w:r w:rsidRPr="00E57D74">
        <w:rPr>
          <w:rFonts w:ascii="Times New Roman" w:hAnsi="Times New Roman"/>
          <w:color w:val="000000"/>
          <w:sz w:val="24"/>
          <w:szCs w:val="24"/>
          <w:lang w:val="lt-LT"/>
        </w:rPr>
        <w:t>veiklos (priemonių įgyvendinimas detalizuojamas, nurodant konkrečius jų įgyvendinimo būdus – veiklas; veiklos formuluojamos numatomų vykdyti projektų ar veiksmų pagrindu);</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4.5. indėlio ir proceso vertinimo kriterijai (metinio veiklos plano rezultatai išreiškiami ir atitinkamai priemonių įgyvendinimo pažanga matuojama indėlio ir proceso vertinimo kriterijais, kurie matuoja vidinius Savivaldybės institucijos ar įstaigos procesus (veiksmus) ar išteklius (finansinius, žmogiškuosius, materialinius ar kt.), reikalingus siekiant sukurti produktus, teikti paslaugas ar atlikti kitas Savivaldybės institucijos ar įstaigos funkcijas);</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4.6. atsakingi vykdytojai (prie veiklų nurodomi už jų įgyvendinimą atsakingi vykdytojai (Savivaldybės institucijos ar įstaigos struktūriniai padaliniai arba darbuotojai));</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4.7. asignavimai (nurodomas lėšų poreikis bei gali finansavimo šaltiniai).</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5. Metinio veiklos plano forma tvirtinama Savivaldybės administracijos direktoriaus įsakymu.</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6. Metiniai veiklos planai turi užtikrinti savivaldybės strateginio veiklos plano pirmųjų planuojamų metų įgyvendinimą.</w:t>
      </w:r>
    </w:p>
    <w:p w:rsidR="00063B19" w:rsidRPr="00E57D74" w:rsidRDefault="00063B19" w:rsidP="00063B19">
      <w:pPr>
        <w:spacing w:line="360" w:lineRule="auto"/>
        <w:ind w:left="36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      7. Savivaldybės administracijos metinį veiklos planą rengia Savivaldybės administracijos direktoriaus įsakymu skirti rajono savivaldybės programų koordinatoriai ir </w:t>
      </w:r>
      <w:r w:rsidRPr="00E57D74">
        <w:rPr>
          <w:rFonts w:ascii="Times New Roman" w:hAnsi="Times New Roman"/>
          <w:bCs/>
          <w:color w:val="000000"/>
          <w:sz w:val="24"/>
          <w:szCs w:val="24"/>
          <w:lang w:val="lt-LT"/>
        </w:rPr>
        <w:t xml:space="preserve">už programas bei metinių veiklos planų rengimą </w:t>
      </w:r>
      <w:r w:rsidRPr="00E57D74">
        <w:rPr>
          <w:rFonts w:ascii="Times New Roman" w:hAnsi="Times New Roman"/>
          <w:color w:val="000000"/>
          <w:sz w:val="24"/>
          <w:szCs w:val="24"/>
          <w:lang w:val="lt-LT"/>
        </w:rPr>
        <w:t>atsakingi asmenys pagal kuruojamas programas.</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8. Seniūnijų metinius veiklos planus rengia seniūnai, seniūnijų darbuotojai, įtraukdami ir seniūnaičius, bendruomeninių organizacijų atstovus, seniūnijos teritorijoje veikiančių įstaigų ir organizacijų atstovus bei gyventojus.</w:t>
      </w:r>
    </w:p>
    <w:p w:rsidR="00063B19" w:rsidRPr="00E57D74" w:rsidRDefault="00063B19" w:rsidP="00063B19">
      <w:pPr>
        <w:spacing w:line="360" w:lineRule="auto"/>
        <w:ind w:left="360" w:firstLine="349"/>
        <w:jc w:val="both"/>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9. Savivaldybės administracijos ir seniūnijų metiniai veiklos planai teikiami tvirtinti Savivaldybės administracijos direktoriui, ir turi būti patvirtinti iki kiekvienų metų iki kovo 31 d. </w:t>
      </w:r>
    </w:p>
    <w:p w:rsidR="00063B19" w:rsidRPr="00E57D74" w:rsidRDefault="00063B19" w:rsidP="00063B19">
      <w:pPr>
        <w:spacing w:line="360" w:lineRule="auto"/>
        <w:ind w:left="360" w:firstLine="349"/>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10. Rajono Savivaldybės administracijos metini</w:t>
      </w:r>
      <w:r w:rsidRPr="00E57D74">
        <w:rPr>
          <w:rFonts w:ascii="Times New Roman" w:hAnsi="Times New Roman" w:hint="eastAsia"/>
          <w:color w:val="000000"/>
          <w:sz w:val="24"/>
          <w:szCs w:val="24"/>
          <w:lang w:val="lt-LT"/>
        </w:rPr>
        <w:t>o</w:t>
      </w:r>
      <w:r w:rsidRPr="00E57D74">
        <w:rPr>
          <w:rFonts w:ascii="Times New Roman" w:hAnsi="Times New Roman"/>
          <w:color w:val="000000"/>
          <w:sz w:val="24"/>
          <w:szCs w:val="24"/>
          <w:lang w:val="lt-LT"/>
        </w:rPr>
        <w:t xml:space="preserve"> veiklos plan</w:t>
      </w:r>
      <w:r w:rsidRPr="00E57D74">
        <w:rPr>
          <w:rFonts w:ascii="Times New Roman" w:hAnsi="Times New Roman" w:hint="eastAsia"/>
          <w:color w:val="000000"/>
          <w:sz w:val="24"/>
          <w:szCs w:val="24"/>
          <w:lang w:val="lt-LT"/>
        </w:rPr>
        <w:t>o</w:t>
      </w:r>
      <w:r w:rsidRPr="00E57D74">
        <w:rPr>
          <w:rFonts w:ascii="Times New Roman" w:hAnsi="Times New Roman"/>
          <w:color w:val="000000"/>
          <w:sz w:val="24"/>
          <w:szCs w:val="24"/>
          <w:lang w:val="lt-LT"/>
        </w:rPr>
        <w:t xml:space="preserve"> projektą einamiems met</w:t>
      </w:r>
      <w:r w:rsidRPr="00E57D74">
        <w:rPr>
          <w:rFonts w:ascii="Times New Roman" w:hAnsi="Times New Roman" w:hint="eastAsia"/>
          <w:color w:val="000000"/>
          <w:sz w:val="24"/>
          <w:szCs w:val="24"/>
          <w:lang w:val="lt-LT"/>
        </w:rPr>
        <w:t>ams</w:t>
      </w:r>
      <w:r w:rsidRPr="00E57D74">
        <w:rPr>
          <w:rFonts w:ascii="Times New Roman" w:hAnsi="Times New Roman"/>
          <w:color w:val="000000"/>
          <w:sz w:val="24"/>
          <w:szCs w:val="24"/>
          <w:lang w:val="lt-LT"/>
        </w:rPr>
        <w:t xml:space="preserve"> bei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s direktoriaus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sakymą Savivaldybės administracijos metini</w:t>
      </w:r>
      <w:r w:rsidRPr="00E57D74">
        <w:rPr>
          <w:rFonts w:ascii="Times New Roman" w:hAnsi="Times New Roman" w:hint="eastAsia"/>
          <w:color w:val="000000"/>
          <w:sz w:val="24"/>
          <w:szCs w:val="24"/>
          <w:lang w:val="lt-LT"/>
        </w:rPr>
        <w:t>o</w:t>
      </w:r>
      <w:r w:rsidRPr="00E57D74">
        <w:rPr>
          <w:rFonts w:ascii="Times New Roman" w:hAnsi="Times New Roman"/>
          <w:color w:val="000000"/>
          <w:sz w:val="24"/>
          <w:szCs w:val="24"/>
          <w:lang w:val="lt-LT"/>
        </w:rPr>
        <w:t xml:space="preserve"> veiklos plan</w:t>
      </w:r>
      <w:r w:rsidRPr="00E57D74">
        <w:rPr>
          <w:rFonts w:ascii="Times New Roman" w:hAnsi="Times New Roman" w:hint="eastAsia"/>
          <w:color w:val="000000"/>
          <w:sz w:val="24"/>
          <w:szCs w:val="24"/>
          <w:lang w:val="lt-LT"/>
        </w:rPr>
        <w:t>o</w:t>
      </w:r>
      <w:r w:rsidRPr="00E57D74">
        <w:rPr>
          <w:rFonts w:ascii="Times New Roman" w:hAnsi="Times New Roman"/>
          <w:color w:val="000000"/>
          <w:sz w:val="24"/>
          <w:szCs w:val="24"/>
          <w:lang w:val="lt-LT"/>
        </w:rPr>
        <w:t xml:space="preserve"> tvirtinimui rengia Regioninės plėtros skyrius atsakingas už strategin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planavim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w:t>
      </w:r>
    </w:p>
    <w:p w:rsidR="00063B19" w:rsidRPr="00E57D74" w:rsidRDefault="00063B19" w:rsidP="00063B19">
      <w:pPr>
        <w:spacing w:line="360" w:lineRule="auto"/>
        <w:ind w:left="360" w:firstLine="349"/>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11.  Patvirtinti metiniai veiklos planai paskelbiami įstaigų interneto svetainėse.</w:t>
      </w:r>
    </w:p>
    <w:p w:rsidR="00063B19" w:rsidRDefault="00063B19" w:rsidP="00063B19">
      <w:pPr>
        <w:spacing w:line="360" w:lineRule="auto"/>
        <w:jc w:val="center"/>
        <w:rPr>
          <w:rFonts w:ascii="Times New Roman" w:hAnsi="Times New Roman"/>
          <w:b/>
          <w:color w:val="000000"/>
          <w:sz w:val="24"/>
          <w:szCs w:val="24"/>
          <w:lang w:val="lt-LT"/>
        </w:rPr>
      </w:pPr>
    </w:p>
    <w:p w:rsidR="00063B19" w:rsidRPr="00E57D74" w:rsidRDefault="00063B19" w:rsidP="00063B19">
      <w:pPr>
        <w:spacing w:line="360" w:lineRule="auto"/>
        <w:jc w:val="center"/>
        <w:rPr>
          <w:rFonts w:ascii="Times New Roman" w:hAnsi="Times New Roman"/>
          <w:b/>
          <w:color w:val="000000"/>
          <w:sz w:val="24"/>
          <w:szCs w:val="24"/>
          <w:lang w:val="lt-LT"/>
        </w:rPr>
      </w:pPr>
    </w:p>
    <w:p w:rsidR="00063B19" w:rsidRPr="00E57D74" w:rsidRDefault="00063B19" w:rsidP="00063B19">
      <w:pPr>
        <w:spacing w:line="360" w:lineRule="auto"/>
        <w:jc w:val="center"/>
        <w:rPr>
          <w:rFonts w:ascii="Times New Roman" w:hAnsi="Times New Roman"/>
          <w:b/>
          <w:color w:val="000000"/>
          <w:sz w:val="24"/>
          <w:szCs w:val="24"/>
          <w:lang w:val="lt-LT"/>
        </w:rPr>
      </w:pPr>
      <w:r w:rsidRPr="00E57D74">
        <w:rPr>
          <w:rFonts w:ascii="Times New Roman" w:hAnsi="Times New Roman"/>
          <w:b/>
          <w:color w:val="000000"/>
          <w:sz w:val="24"/>
          <w:szCs w:val="24"/>
          <w:lang w:val="lt-LT"/>
        </w:rPr>
        <w:t>III. METINIO VEIKLOS PLANO KEITIMAS</w:t>
      </w:r>
    </w:p>
    <w:p w:rsidR="00063B19" w:rsidRPr="00E57D74" w:rsidRDefault="00063B19" w:rsidP="00063B19">
      <w:pPr>
        <w:spacing w:line="360" w:lineRule="auto"/>
        <w:jc w:val="both"/>
        <w:rPr>
          <w:rFonts w:ascii="Times New Roman" w:hAnsi="Times New Roman"/>
          <w:b/>
          <w:color w:val="000000"/>
          <w:sz w:val="24"/>
          <w:szCs w:val="24"/>
          <w:lang w:val="lt-LT"/>
        </w:rPr>
      </w:pP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lastRenderedPageBreak/>
        <w:t>12. Padaliniai gali organizuoti metinio veiklos plano keitim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Metinis veiklos planas kei</w:t>
      </w:r>
      <w:r w:rsidRPr="00E57D74">
        <w:rPr>
          <w:rFonts w:ascii="Times New Roman" w:hAnsi="Times New Roman" w:hint="eastAsia"/>
          <w:color w:val="000000"/>
          <w:sz w:val="24"/>
          <w:szCs w:val="24"/>
          <w:lang w:val="lt-LT"/>
        </w:rPr>
        <w:t>č</w:t>
      </w:r>
      <w:r w:rsidRPr="00E57D74">
        <w:rPr>
          <w:rFonts w:ascii="Times New Roman" w:hAnsi="Times New Roman"/>
          <w:color w:val="000000"/>
          <w:sz w:val="24"/>
          <w:szCs w:val="24"/>
          <w:lang w:val="lt-LT"/>
        </w:rPr>
        <w:t>iamas šiais atvejais:</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12.1. perskirstant veikloms skirtas l</w:t>
      </w:r>
      <w:r w:rsidRPr="00E57D74">
        <w:rPr>
          <w:rFonts w:ascii="Times New Roman" w:hAnsi="Times New Roman" w:hint="eastAsia"/>
          <w:color w:val="000000"/>
          <w:sz w:val="24"/>
          <w:szCs w:val="24"/>
          <w:lang w:val="lt-LT"/>
        </w:rPr>
        <w:t>ėš</w:t>
      </w:r>
      <w:r w:rsidRPr="00E57D74">
        <w:rPr>
          <w:rFonts w:ascii="Times New Roman" w:hAnsi="Times New Roman"/>
          <w:color w:val="000000"/>
          <w:sz w:val="24"/>
          <w:szCs w:val="24"/>
          <w:lang w:val="lt-LT"/>
        </w:rPr>
        <w:t>as iš vis</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finansavimo šaltini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jei neviršijamas patvirtintas einam</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j</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met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asignavim</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planas priemonei;</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12.2.  kei</w:t>
      </w:r>
      <w:r w:rsidRPr="00E57D74">
        <w:rPr>
          <w:rFonts w:ascii="Times New Roman" w:hAnsi="Times New Roman" w:hint="eastAsia"/>
          <w:color w:val="000000"/>
          <w:sz w:val="24"/>
          <w:szCs w:val="24"/>
          <w:lang w:val="lt-LT"/>
        </w:rPr>
        <w:t>č</w:t>
      </w:r>
      <w:r w:rsidRPr="00E57D74">
        <w:rPr>
          <w:rFonts w:ascii="Times New Roman" w:hAnsi="Times New Roman"/>
          <w:color w:val="000000"/>
          <w:sz w:val="24"/>
          <w:szCs w:val="24"/>
          <w:lang w:val="lt-LT"/>
        </w:rPr>
        <w:t>iant veikl</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pavadinimus,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traukiant naujas, atsisakant buvusi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12.3.  kei</w:t>
      </w:r>
      <w:r w:rsidRPr="00E57D74">
        <w:rPr>
          <w:rFonts w:ascii="Times New Roman" w:hAnsi="Times New Roman" w:hint="eastAsia"/>
          <w:color w:val="000000"/>
          <w:sz w:val="24"/>
          <w:szCs w:val="24"/>
          <w:lang w:val="lt-LT"/>
        </w:rPr>
        <w:t>č</w:t>
      </w:r>
      <w:r w:rsidRPr="00E57D74">
        <w:rPr>
          <w:rFonts w:ascii="Times New Roman" w:hAnsi="Times New Roman"/>
          <w:color w:val="000000"/>
          <w:sz w:val="24"/>
          <w:szCs w:val="24"/>
          <w:lang w:val="lt-LT"/>
        </w:rPr>
        <w:t>iant vertinimo kriterijus.</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13.   Metinio veiklos plano kei</w:t>
      </w:r>
      <w:r w:rsidRPr="00E57D74">
        <w:rPr>
          <w:rFonts w:ascii="Times New Roman" w:hAnsi="Times New Roman" w:hint="eastAsia"/>
          <w:color w:val="000000"/>
          <w:sz w:val="24"/>
          <w:szCs w:val="24"/>
          <w:lang w:val="lt-LT"/>
        </w:rPr>
        <w:t>č</w:t>
      </w:r>
      <w:r w:rsidRPr="00E57D74">
        <w:rPr>
          <w:rFonts w:ascii="Times New Roman" w:hAnsi="Times New Roman"/>
          <w:color w:val="000000"/>
          <w:sz w:val="24"/>
          <w:szCs w:val="24"/>
          <w:lang w:val="lt-LT"/>
        </w:rPr>
        <w:t>iamas tokia tvarka:</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13.1. u</w:t>
      </w:r>
      <w:r w:rsidRPr="00E57D74">
        <w:rPr>
          <w:rFonts w:ascii="Times New Roman" w:hAnsi="Times New Roman" w:hint="eastAsia"/>
          <w:color w:val="000000"/>
          <w:sz w:val="24"/>
          <w:szCs w:val="24"/>
          <w:lang w:val="lt-LT"/>
        </w:rPr>
        <w:t>ž</w:t>
      </w:r>
      <w:r w:rsidRPr="00E57D74">
        <w:rPr>
          <w:rFonts w:ascii="Times New Roman" w:hAnsi="Times New Roman"/>
          <w:color w:val="000000"/>
          <w:sz w:val="24"/>
          <w:szCs w:val="24"/>
          <w:lang w:val="lt-LT"/>
        </w:rPr>
        <w:t xml:space="preserve"> metinio veiklos plano parengim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atsakingi asmenys inicijuoja metinio veiklos plano keitim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d</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l jiems priskirt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vykdyti metinio veiklos plano dali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pakeitimo. </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13.2.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s administracijos direktoriaus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sakymo projektas d</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l metinio veiklos plano keitimo derinamas su skyriumi, atsakingu už strategin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planavim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w:t>
      </w:r>
      <w:r w:rsidRPr="00E57D74">
        <w:rPr>
          <w:color w:val="000000"/>
        </w:rPr>
        <w:t xml:space="preserve"> </w:t>
      </w:r>
      <w:r w:rsidRPr="00E57D74">
        <w:rPr>
          <w:rFonts w:ascii="Times New Roman" w:hAnsi="Times New Roman"/>
          <w:color w:val="000000"/>
          <w:sz w:val="24"/>
          <w:szCs w:val="24"/>
          <w:lang w:val="lt-LT"/>
        </w:rPr>
        <w:t>Regionin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pl</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tros skyrius parengia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s administracijos direktoriaus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sakymo projekt</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13.3. Regioninės plėtros skyrius, atsakingas už strategin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planavim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gav</w:t>
      </w:r>
      <w:r w:rsidRPr="00E57D74">
        <w:rPr>
          <w:rFonts w:ascii="Times New Roman" w:hAnsi="Times New Roman" w:hint="eastAsia"/>
          <w:color w:val="000000"/>
          <w:sz w:val="24"/>
          <w:szCs w:val="24"/>
          <w:lang w:val="lt-LT"/>
        </w:rPr>
        <w:t>ę</w:t>
      </w:r>
      <w:r w:rsidRPr="00E57D74">
        <w:rPr>
          <w:rFonts w:ascii="Times New Roman" w:hAnsi="Times New Roman"/>
          <w:color w:val="000000"/>
          <w:sz w:val="24"/>
          <w:szCs w:val="24"/>
          <w:lang w:val="lt-LT"/>
        </w:rPr>
        <w:t>s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s administracijos direktoriaus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sakym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d</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l metinio veiklos plano keitimo, koreguoja metinio veiklos plano formas ir inicijuoja paskelbimą atnaujintos informacijos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interneto svetain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je.</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14.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tarybai pri</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mus sprendim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d</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l strateginio veiklos plano pakeitimo (kai perskirstomas finansavimas tarp program</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kei</w:t>
      </w:r>
      <w:r w:rsidRPr="00E57D74">
        <w:rPr>
          <w:rFonts w:ascii="Times New Roman" w:hAnsi="Times New Roman" w:hint="eastAsia"/>
          <w:color w:val="000000"/>
          <w:sz w:val="24"/>
          <w:szCs w:val="24"/>
          <w:lang w:val="lt-LT"/>
        </w:rPr>
        <w:t>č</w:t>
      </w:r>
      <w:r w:rsidRPr="00E57D74">
        <w:rPr>
          <w:rFonts w:ascii="Times New Roman" w:hAnsi="Times New Roman"/>
          <w:color w:val="000000"/>
          <w:sz w:val="24"/>
          <w:szCs w:val="24"/>
          <w:lang w:val="lt-LT"/>
        </w:rPr>
        <w:t>iamas priemoni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pavadinimas, išbraukiama ar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traukiama nauja priemon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s administracijos direktoriaus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sakymu atnaujinamas metinis veiklos planas.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s direktoriaus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sakym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šiuo atveju rengia Regioninės plėtros skyrius, atsakingas už strategin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planavim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w:t>
      </w:r>
    </w:p>
    <w:p w:rsidR="00063B19" w:rsidRPr="00E57D74" w:rsidRDefault="00063B19" w:rsidP="00063B19">
      <w:pPr>
        <w:spacing w:line="360" w:lineRule="auto"/>
        <w:jc w:val="center"/>
        <w:rPr>
          <w:rFonts w:ascii="Times New Roman" w:hAnsi="Times New Roman"/>
          <w:color w:val="000000"/>
          <w:sz w:val="24"/>
          <w:szCs w:val="24"/>
          <w:lang w:val="lt-LT"/>
        </w:rPr>
      </w:pPr>
    </w:p>
    <w:p w:rsidR="00063B19" w:rsidRPr="00E57D74" w:rsidRDefault="00063B19" w:rsidP="00063B19">
      <w:pPr>
        <w:spacing w:line="360" w:lineRule="auto"/>
        <w:jc w:val="center"/>
        <w:rPr>
          <w:rFonts w:ascii="Times New Roman" w:hAnsi="Times New Roman"/>
          <w:b/>
          <w:color w:val="000000"/>
          <w:sz w:val="24"/>
          <w:szCs w:val="24"/>
          <w:lang w:val="lt-LT"/>
        </w:rPr>
      </w:pPr>
      <w:r w:rsidRPr="00E57D74">
        <w:rPr>
          <w:rFonts w:ascii="Times New Roman" w:hAnsi="Times New Roman"/>
          <w:b/>
          <w:color w:val="000000"/>
          <w:sz w:val="24"/>
          <w:szCs w:val="24"/>
          <w:lang w:val="lt-LT"/>
        </w:rPr>
        <w:t>IV. VEIKLOS ATASKAIT</w:t>
      </w:r>
      <w:r w:rsidRPr="00E57D74">
        <w:rPr>
          <w:rFonts w:ascii="Times New Roman" w:hAnsi="Times New Roman" w:hint="eastAsia"/>
          <w:b/>
          <w:color w:val="000000"/>
          <w:sz w:val="24"/>
          <w:szCs w:val="24"/>
          <w:lang w:val="lt-LT"/>
        </w:rPr>
        <w:t>Ų</w:t>
      </w:r>
      <w:r w:rsidRPr="00E57D74">
        <w:rPr>
          <w:rFonts w:ascii="Times New Roman" w:hAnsi="Times New Roman"/>
          <w:b/>
          <w:color w:val="000000"/>
          <w:sz w:val="24"/>
          <w:szCs w:val="24"/>
          <w:lang w:val="lt-LT"/>
        </w:rPr>
        <w:t xml:space="preserve"> RENGIMAS IR TVIRTINIMAS</w:t>
      </w:r>
    </w:p>
    <w:p w:rsidR="00063B19" w:rsidRPr="00E57D74" w:rsidRDefault="00063B19" w:rsidP="00063B19">
      <w:pPr>
        <w:spacing w:line="360" w:lineRule="auto"/>
        <w:jc w:val="center"/>
        <w:rPr>
          <w:rFonts w:ascii="Times New Roman" w:hAnsi="Times New Roman"/>
          <w:b/>
          <w:color w:val="000000"/>
          <w:sz w:val="24"/>
          <w:szCs w:val="24"/>
          <w:lang w:val="lt-LT"/>
        </w:rPr>
      </w:pP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15.   Kiekvienais metais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administracijoje rengiamos:</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15.1.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metin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 veiklos ataskaita;</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15.2.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padalini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veiklos metin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veiklos ataskaitos.</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 xml:space="preserve">16. Pasibaigus kalendoriniams metams, rengiamos Savivaldybės administracijos, seniūnijų metinės veiklos ataskaitos. </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17. Metinio veiklos plano ataskaitos forma tvirtinama Savivaldybės administracijos direktoriaus įsakymu.</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18. Savivaldybės administracijos metinę veiklos ataskaitą rengia Savivaldybės administracijos direktoriaus įsakymu skirti rajono savivaldybės programų koordinatoriai ir </w:t>
      </w:r>
      <w:r w:rsidRPr="00E57D74">
        <w:rPr>
          <w:rFonts w:ascii="Times New Roman" w:hAnsi="Times New Roman"/>
          <w:bCs/>
          <w:color w:val="000000"/>
          <w:sz w:val="24"/>
          <w:szCs w:val="24"/>
          <w:lang w:val="lt-LT"/>
        </w:rPr>
        <w:t xml:space="preserve">už programas bei metinių veiklos planų rengimą </w:t>
      </w:r>
      <w:r w:rsidRPr="00E57D74">
        <w:rPr>
          <w:rFonts w:ascii="Times New Roman" w:hAnsi="Times New Roman"/>
          <w:color w:val="000000"/>
          <w:sz w:val="24"/>
          <w:szCs w:val="24"/>
          <w:lang w:val="lt-LT"/>
        </w:rPr>
        <w:t>atsakingi asmenys pagal kuruojamas programas.</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szCs w:val="24"/>
          <w:lang w:val="lt-LT"/>
        </w:rPr>
      </w:pPr>
      <w:r w:rsidRPr="00E57D74">
        <w:rPr>
          <w:rFonts w:ascii="Times New Roman" w:hAnsi="Times New Roman"/>
          <w:color w:val="000000"/>
          <w:sz w:val="24"/>
          <w:szCs w:val="24"/>
          <w:lang w:val="lt-LT"/>
        </w:rPr>
        <w:lastRenderedPageBreak/>
        <w:t>19. Seniūnijų metines veiklos ataskaitas rengia seniūnai, seniūnijų darbuotojai. Seniūnijų metinės veiklos ataskaitos aptariamos su vietos gyventojais ar bendruomeninių organizacijų  atstovais.</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 xml:space="preserve">20. Savivaldybės administracijos ir seniūnijų metinės veiklos ataskaitos teikiamos tvirtinti Savivaldybės administracijos direktoriui, ir turi būti patvirtintos iki kiekvienų metų kovo 1 d. </w:t>
      </w:r>
    </w:p>
    <w:p w:rsidR="00063B19" w:rsidRPr="00E57D74" w:rsidRDefault="00063B19" w:rsidP="00063B19">
      <w:pPr>
        <w:tabs>
          <w:tab w:val="left" w:pos="1418"/>
        </w:tabs>
        <w:suppressAutoHyphens/>
        <w:autoSpaceDN w:val="0"/>
        <w:spacing w:line="360" w:lineRule="auto"/>
        <w:ind w:firstLine="709"/>
        <w:jc w:val="both"/>
        <w:textAlignment w:val="baseline"/>
        <w:rPr>
          <w:rFonts w:ascii="Times New Roman" w:hAnsi="Times New Roman"/>
          <w:color w:val="000000"/>
          <w:sz w:val="24"/>
          <w:lang w:val="lt-LT"/>
        </w:rPr>
      </w:pPr>
      <w:r w:rsidRPr="00E57D74">
        <w:rPr>
          <w:rFonts w:ascii="Times New Roman" w:hAnsi="Times New Roman"/>
          <w:color w:val="000000"/>
          <w:sz w:val="24"/>
          <w:szCs w:val="24"/>
          <w:lang w:val="lt-LT"/>
        </w:rPr>
        <w:t>21. Patvirtintos metinės veiklos ataskaitos paskelbiamos įstaigų interneto svetainėse.</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22. Padalini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veiklos ataskait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pateikimo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direktoriui datos (padalini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veiklos ataskait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elektronin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versijos pateikiamos Regioninės plėtros skyriui, atsakingam už strategin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planavim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22.1. metin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 veiklos ataskaita – iki sausio 31 d.</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23. Padalini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veiklos ataskaitos rengiamos pagal nustatyt</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form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susidedan</w:t>
      </w:r>
      <w:r w:rsidRPr="00E57D74">
        <w:rPr>
          <w:rFonts w:ascii="Times New Roman" w:hAnsi="Times New Roman" w:hint="eastAsia"/>
          <w:color w:val="000000"/>
          <w:sz w:val="24"/>
          <w:szCs w:val="24"/>
          <w:lang w:val="lt-LT"/>
        </w:rPr>
        <w:t>č</w:t>
      </w:r>
      <w:r w:rsidRPr="00E57D74">
        <w:rPr>
          <w:rFonts w:ascii="Times New Roman" w:hAnsi="Times New Roman"/>
          <w:color w:val="000000"/>
          <w:sz w:val="24"/>
          <w:szCs w:val="24"/>
          <w:lang w:val="lt-LT"/>
        </w:rPr>
        <w:t>i</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iš dviej</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dali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23.1. I dalis – bendroji veiklos ataskaita (tekstin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 dalis), kuri teikiama tik metin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je veiklos ataskaitoje. Ši ataskaitos dalis yra bendresnio pob</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džio, joje pateikiama ataskaitinio laikotarpio bendra strukt</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rinio padalinio veiklos rezultat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analiz</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Nagrin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jant veikl</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apžvelgiami tiek išoriniai, tiek vidiniai veiksniai, kurie tur</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jo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takos faktiniams veiklos rezultatams. Pateikiama vertinamojo pob</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džio informacija apie pasiekt</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pažang</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kylan</w:t>
      </w:r>
      <w:r w:rsidRPr="00E57D74">
        <w:rPr>
          <w:rFonts w:ascii="Times New Roman" w:hAnsi="Times New Roman" w:hint="eastAsia"/>
          <w:color w:val="000000"/>
          <w:sz w:val="24"/>
          <w:szCs w:val="24"/>
          <w:lang w:val="lt-LT"/>
        </w:rPr>
        <w:t>č</w:t>
      </w:r>
      <w:r w:rsidRPr="00E57D74">
        <w:rPr>
          <w:rFonts w:ascii="Times New Roman" w:hAnsi="Times New Roman"/>
          <w:color w:val="000000"/>
          <w:sz w:val="24"/>
          <w:szCs w:val="24"/>
          <w:lang w:val="lt-LT"/>
        </w:rPr>
        <w:t>ias problemas ir galimus išš</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kius, tai yra daugiausia d</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mesio skiriama pasiektiems rezultatams, o ne vykdytai veiklai ar atliktoms funkcijoms. Rezultat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analiz</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je siekiama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vertinti ataskaitinio laikotarpio rezultatus, išskiriant pagrindinius s</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kming</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arba nes</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kming</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veikl</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nul</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musius veiksnius, taip pat kitus veiksnius, tur</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jusius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takos veiklos rezultatams, pateikiama ankstesni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met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lyginamoji analiz</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Trumpai pateikiami kit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met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planai.</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23.2. II dalis – padalinio metin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 veiklos ataskaita (d</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l plano priemoni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vykdymo) pagal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direktoriaus patvirtint</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form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(3 priedas). Ši veiklos ataskaitos dalis rengiama padalinio uždavini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priemoni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gyvendinimo b</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klei nustatyti. Joje aprašomi faktiniai veiklos rezultatai, pasiekti per ataskaitin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laikotarp</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panaudoti finansiniai ištekliai, nurodomi atsakingi asmenys. Jei priemon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ne</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vykdytos, nurodomos priežastys ir tolesni veiksmai.</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24. Bendra atsakomyb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 už </w:t>
      </w:r>
      <w:r>
        <w:rPr>
          <w:rFonts w:ascii="Times New Roman" w:hAnsi="Times New Roman"/>
          <w:color w:val="000000"/>
          <w:sz w:val="24"/>
          <w:szCs w:val="24"/>
          <w:lang w:val="lt-LT"/>
        </w:rPr>
        <w:t xml:space="preserve">metinių </w:t>
      </w:r>
      <w:r w:rsidRPr="00E57D74">
        <w:rPr>
          <w:rFonts w:ascii="Times New Roman" w:hAnsi="Times New Roman"/>
          <w:color w:val="000000"/>
          <w:sz w:val="24"/>
          <w:szCs w:val="24"/>
          <w:lang w:val="lt-LT"/>
        </w:rPr>
        <w:t>veiklos ataskait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parengim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xml:space="preserve"> skiriama:</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24.1. </w:t>
      </w:r>
      <w:r w:rsidRPr="00783341">
        <w:rPr>
          <w:rFonts w:ascii="Times New Roman" w:hAnsi="Times New Roman"/>
          <w:color w:val="000000"/>
          <w:sz w:val="24"/>
          <w:szCs w:val="24"/>
          <w:lang w:val="lt-LT"/>
        </w:rPr>
        <w:t>Savivaldyb</w:t>
      </w:r>
      <w:r w:rsidRPr="00783341">
        <w:rPr>
          <w:rFonts w:ascii="Times New Roman" w:hAnsi="Times New Roman" w:hint="eastAsia"/>
          <w:color w:val="000000"/>
          <w:sz w:val="24"/>
          <w:szCs w:val="24"/>
          <w:lang w:val="lt-LT"/>
        </w:rPr>
        <w:t>ė</w:t>
      </w:r>
      <w:r w:rsidRPr="00783341">
        <w:rPr>
          <w:rFonts w:ascii="Times New Roman" w:hAnsi="Times New Roman"/>
          <w:color w:val="000000"/>
          <w:sz w:val="24"/>
          <w:szCs w:val="24"/>
          <w:lang w:val="lt-LT"/>
        </w:rPr>
        <w:t>s administracijos metinės veiklos ataskaitos – Regioninės plėtros skyriui,</w:t>
      </w:r>
      <w:r w:rsidRPr="00E57D74">
        <w:rPr>
          <w:rFonts w:ascii="Times New Roman" w:hAnsi="Times New Roman"/>
          <w:color w:val="000000"/>
          <w:sz w:val="24"/>
          <w:szCs w:val="24"/>
          <w:lang w:val="lt-LT"/>
        </w:rPr>
        <w:t xml:space="preserve"> atsakingam už strategin</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 xml:space="preserve"> planavim</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s administracijos </w:t>
      </w:r>
      <w:r>
        <w:rPr>
          <w:rFonts w:ascii="Times New Roman" w:hAnsi="Times New Roman"/>
          <w:color w:val="000000"/>
          <w:sz w:val="24"/>
          <w:szCs w:val="24"/>
          <w:lang w:val="lt-LT"/>
        </w:rPr>
        <w:t xml:space="preserve">metinė </w:t>
      </w:r>
      <w:r w:rsidRPr="00E57D74">
        <w:rPr>
          <w:rFonts w:ascii="Times New Roman" w:hAnsi="Times New Roman"/>
          <w:color w:val="000000"/>
          <w:sz w:val="24"/>
          <w:szCs w:val="24"/>
          <w:lang w:val="lt-LT"/>
        </w:rPr>
        <w:t>veiklos ataskaita rengiama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strukt</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rini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padalini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pateikt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metini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veiklos ataskait</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pagrindu;</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24.2.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strukt</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rini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padalini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 pagal ši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padalini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ved</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j</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priimtus sprendimus.</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25. Ataskaita turi b</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ti:</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25.1. objektyvi (pateikiami pagr</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sti faktai);</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25.2. aiški (suprantama ir logiška);</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lastRenderedPageBreak/>
        <w:t>25.3. glausta (išd</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stoma dalyko esm</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vengiama nereikaling</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xml:space="preserve"> detali</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 smulkmen</w:t>
      </w:r>
      <w:r w:rsidRPr="00E57D74">
        <w:rPr>
          <w:rFonts w:ascii="Times New Roman" w:hAnsi="Times New Roman" w:hint="eastAsia"/>
          <w:color w:val="000000"/>
          <w:sz w:val="24"/>
          <w:szCs w:val="24"/>
          <w:lang w:val="lt-LT"/>
        </w:rPr>
        <w:t>ų</w:t>
      </w:r>
      <w:r w:rsidRPr="00E57D74">
        <w:rPr>
          <w:rFonts w:ascii="Times New Roman" w:hAnsi="Times New Roman"/>
          <w:color w:val="000000"/>
          <w:sz w:val="24"/>
          <w:szCs w:val="24"/>
          <w:lang w:val="lt-LT"/>
        </w:rPr>
        <w:t>);</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25.4. konstruktyvi (skatinanti teigiamus poky</w:t>
      </w:r>
      <w:r w:rsidRPr="00E57D74">
        <w:rPr>
          <w:rFonts w:ascii="Times New Roman" w:hAnsi="Times New Roman" w:hint="eastAsia"/>
          <w:color w:val="000000"/>
          <w:sz w:val="24"/>
          <w:szCs w:val="24"/>
          <w:lang w:val="lt-LT"/>
        </w:rPr>
        <w:t>č</w:t>
      </w:r>
      <w:r w:rsidRPr="00E57D74">
        <w:rPr>
          <w:rFonts w:ascii="Times New Roman" w:hAnsi="Times New Roman"/>
          <w:color w:val="000000"/>
          <w:sz w:val="24"/>
          <w:szCs w:val="24"/>
          <w:lang w:val="lt-LT"/>
        </w:rPr>
        <w:t>ius ir padedanti gerinti veikl</w:t>
      </w:r>
      <w:r w:rsidRPr="00E57D74">
        <w:rPr>
          <w:rFonts w:ascii="Times New Roman" w:hAnsi="Times New Roman" w:hint="eastAsia"/>
          <w:color w:val="000000"/>
          <w:sz w:val="24"/>
          <w:szCs w:val="24"/>
          <w:lang w:val="lt-LT"/>
        </w:rPr>
        <w:t>ą</w:t>
      </w:r>
      <w:r w:rsidRPr="00E57D74">
        <w:rPr>
          <w:rFonts w:ascii="Times New Roman" w:hAnsi="Times New Roman"/>
          <w:color w:val="000000"/>
          <w:sz w:val="24"/>
          <w:szCs w:val="24"/>
          <w:lang w:val="lt-LT"/>
        </w:rPr>
        <w:t>);</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25.5. parengta ir pateikta laiku (neatid</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liojant).</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26. Patvirtinta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administracijos metin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 veiklos ataskaita paskelbiama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s interneto svetain</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je.</w:t>
      </w:r>
    </w:p>
    <w:p w:rsidR="00063B19" w:rsidRPr="00E57D74" w:rsidRDefault="00063B19" w:rsidP="00063B19">
      <w:pPr>
        <w:spacing w:line="360" w:lineRule="auto"/>
        <w:jc w:val="both"/>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 </w:t>
      </w:r>
    </w:p>
    <w:p w:rsidR="00063B19" w:rsidRPr="00E57D74" w:rsidRDefault="00063B19" w:rsidP="00063B19">
      <w:pPr>
        <w:spacing w:line="360" w:lineRule="auto"/>
        <w:jc w:val="center"/>
        <w:rPr>
          <w:rFonts w:ascii="Times New Roman" w:hAnsi="Times New Roman"/>
          <w:b/>
          <w:color w:val="000000"/>
          <w:sz w:val="24"/>
          <w:szCs w:val="24"/>
          <w:lang w:val="lt-LT"/>
        </w:rPr>
      </w:pPr>
      <w:r w:rsidRPr="00E57D74">
        <w:rPr>
          <w:rFonts w:ascii="Times New Roman" w:hAnsi="Times New Roman"/>
          <w:b/>
          <w:color w:val="000000"/>
          <w:sz w:val="24"/>
          <w:szCs w:val="24"/>
          <w:lang w:val="lt-LT"/>
        </w:rPr>
        <w:t>V. BAIGIAMOSIOS NUOSTATOS</w:t>
      </w:r>
    </w:p>
    <w:p w:rsidR="00063B19" w:rsidRPr="00E57D74" w:rsidRDefault="00063B19" w:rsidP="00063B19">
      <w:pPr>
        <w:spacing w:line="360" w:lineRule="auto"/>
        <w:jc w:val="both"/>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 </w:t>
      </w:r>
    </w:p>
    <w:p w:rsidR="00063B19" w:rsidRPr="00E57D74" w:rsidRDefault="00063B19" w:rsidP="00063B19">
      <w:pPr>
        <w:spacing w:line="360" w:lineRule="auto"/>
        <w:ind w:firstLine="720"/>
        <w:jc w:val="both"/>
        <w:rPr>
          <w:rFonts w:ascii="Times New Roman" w:hAnsi="Times New Roman"/>
          <w:color w:val="000000"/>
          <w:sz w:val="24"/>
          <w:szCs w:val="24"/>
          <w:lang w:val="lt-LT"/>
        </w:rPr>
      </w:pPr>
      <w:r w:rsidRPr="00E57D74">
        <w:rPr>
          <w:rFonts w:ascii="Times New Roman" w:hAnsi="Times New Roman"/>
          <w:color w:val="000000"/>
          <w:sz w:val="24"/>
          <w:szCs w:val="24"/>
          <w:lang w:val="lt-LT"/>
        </w:rPr>
        <w:t>27. Šis Tvarkos aprašas gali b</w:t>
      </w:r>
      <w:r w:rsidRPr="00E57D74">
        <w:rPr>
          <w:rFonts w:ascii="Times New Roman" w:hAnsi="Times New Roman" w:hint="eastAsia"/>
          <w:color w:val="000000"/>
          <w:sz w:val="24"/>
          <w:szCs w:val="24"/>
          <w:lang w:val="lt-LT"/>
        </w:rPr>
        <w:t>ū</w:t>
      </w:r>
      <w:r w:rsidRPr="00E57D74">
        <w:rPr>
          <w:rFonts w:ascii="Times New Roman" w:hAnsi="Times New Roman"/>
          <w:color w:val="000000"/>
          <w:sz w:val="24"/>
          <w:szCs w:val="24"/>
          <w:lang w:val="lt-LT"/>
        </w:rPr>
        <w:t>ti kei</w:t>
      </w:r>
      <w:r w:rsidRPr="00E57D74">
        <w:rPr>
          <w:rFonts w:ascii="Times New Roman" w:hAnsi="Times New Roman" w:hint="eastAsia"/>
          <w:color w:val="000000"/>
          <w:sz w:val="24"/>
          <w:szCs w:val="24"/>
          <w:lang w:val="lt-LT"/>
        </w:rPr>
        <w:t>č</w:t>
      </w:r>
      <w:r w:rsidRPr="00E57D74">
        <w:rPr>
          <w:rFonts w:ascii="Times New Roman" w:hAnsi="Times New Roman"/>
          <w:color w:val="000000"/>
          <w:sz w:val="24"/>
          <w:szCs w:val="24"/>
          <w:lang w:val="lt-LT"/>
        </w:rPr>
        <w:t>iamas, papildomas ir atnaujinamas Savivaldyb</w:t>
      </w:r>
      <w:r w:rsidRPr="00E57D74">
        <w:rPr>
          <w:rFonts w:ascii="Times New Roman" w:hAnsi="Times New Roman" w:hint="eastAsia"/>
          <w:color w:val="000000"/>
          <w:sz w:val="24"/>
          <w:szCs w:val="24"/>
          <w:lang w:val="lt-LT"/>
        </w:rPr>
        <w:t>ė</w:t>
      </w:r>
      <w:r w:rsidRPr="00E57D74">
        <w:rPr>
          <w:rFonts w:ascii="Times New Roman" w:hAnsi="Times New Roman"/>
          <w:color w:val="000000"/>
          <w:sz w:val="24"/>
          <w:szCs w:val="24"/>
          <w:lang w:val="lt-LT"/>
        </w:rPr>
        <w:t xml:space="preserve">s administracijos direktoriaus </w:t>
      </w:r>
      <w:r w:rsidRPr="00E57D74">
        <w:rPr>
          <w:rFonts w:ascii="Times New Roman" w:hAnsi="Times New Roman" w:hint="eastAsia"/>
          <w:color w:val="000000"/>
          <w:sz w:val="24"/>
          <w:szCs w:val="24"/>
          <w:lang w:val="lt-LT"/>
        </w:rPr>
        <w:t>į</w:t>
      </w:r>
      <w:r w:rsidRPr="00E57D74">
        <w:rPr>
          <w:rFonts w:ascii="Times New Roman" w:hAnsi="Times New Roman"/>
          <w:color w:val="000000"/>
          <w:sz w:val="24"/>
          <w:szCs w:val="24"/>
          <w:lang w:val="lt-LT"/>
        </w:rPr>
        <w:t>sakymu.</w:t>
      </w:r>
    </w:p>
    <w:p w:rsidR="00063B19" w:rsidRPr="00E57D74" w:rsidRDefault="00063B19" w:rsidP="00063B19">
      <w:pPr>
        <w:spacing w:line="360" w:lineRule="auto"/>
        <w:jc w:val="both"/>
        <w:rPr>
          <w:rFonts w:ascii="Times New Roman" w:hAnsi="Times New Roman"/>
          <w:color w:val="000000"/>
          <w:sz w:val="24"/>
          <w:szCs w:val="24"/>
          <w:lang w:val="lt-LT"/>
        </w:rPr>
      </w:pPr>
      <w:r w:rsidRPr="00E57D74">
        <w:rPr>
          <w:rFonts w:ascii="Times New Roman" w:hAnsi="Times New Roman"/>
          <w:color w:val="000000"/>
          <w:sz w:val="24"/>
          <w:szCs w:val="24"/>
          <w:lang w:val="lt-LT"/>
        </w:rPr>
        <w:t xml:space="preserve"> </w:t>
      </w:r>
    </w:p>
    <w:p w:rsidR="00063B19" w:rsidRPr="00E57D74" w:rsidRDefault="00063B19" w:rsidP="00063B19">
      <w:pPr>
        <w:spacing w:line="360" w:lineRule="auto"/>
        <w:jc w:val="center"/>
        <w:rPr>
          <w:rFonts w:ascii="Times New Roman" w:hAnsi="Times New Roman"/>
          <w:color w:val="000000"/>
          <w:sz w:val="24"/>
          <w:szCs w:val="24"/>
          <w:lang w:val="lt-LT"/>
        </w:rPr>
      </w:pPr>
      <w:r w:rsidRPr="00E57D74">
        <w:rPr>
          <w:rFonts w:ascii="Times New Roman" w:hAnsi="Times New Roman"/>
          <w:color w:val="000000"/>
          <w:sz w:val="24"/>
          <w:szCs w:val="24"/>
          <w:lang w:val="lt-LT"/>
        </w:rPr>
        <w:t>______________________</w:t>
      </w:r>
    </w:p>
    <w:p w:rsidR="006114A6" w:rsidRDefault="006114A6"/>
    <w:sectPr w:rsidR="006114A6">
      <w:pgSz w:w="11907" w:h="16840"/>
      <w:pgMar w:top="1134" w:right="567" w:bottom="1134" w:left="1701" w:header="680"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B19"/>
    <w:rsid w:val="00063B19"/>
    <w:rsid w:val="006114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713E"/>
  <w15:chartTrackingRefBased/>
  <w15:docId w15:val="{E1E165D2-05F6-4B3D-BF18-EA003D2BF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63B19"/>
    <w:pPr>
      <w:spacing w:after="0" w:line="240" w:lineRule="auto"/>
    </w:pPr>
    <w:rPr>
      <w:rFonts w:ascii="TimesLT" w:eastAsia="Times New Roman" w:hAnsi="TimesLT" w:cs="Times New Roman"/>
      <w:sz w:val="2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6720</Words>
  <Characters>3831</Characters>
  <Application>Microsoft Office Word</Application>
  <DocSecurity>0</DocSecurity>
  <Lines>31</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Bajerčiūtė</dc:creator>
  <cp:keywords/>
  <dc:description/>
  <cp:lastModifiedBy>Aušra Bajerčiūtė</cp:lastModifiedBy>
  <cp:revision>1</cp:revision>
  <dcterms:created xsi:type="dcterms:W3CDTF">2016-01-18T08:00:00Z</dcterms:created>
  <dcterms:modified xsi:type="dcterms:W3CDTF">2016-01-18T08:12:00Z</dcterms:modified>
</cp:coreProperties>
</file>