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5E0E0D" wp14:editId="114DFD77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AF24AC" w:rsidRPr="00AF24AC" w:rsidRDefault="00AF24AC" w:rsidP="00AF24AC">
      <w:pPr>
        <w:suppressAutoHyphens/>
        <w:jc w:val="center"/>
        <w:rPr>
          <w:rFonts w:ascii="Times New Roman" w:hAnsi="Times New Roman"/>
          <w:b/>
          <w:szCs w:val="24"/>
          <w:lang w:eastAsia="ar-SA"/>
        </w:rPr>
      </w:pPr>
      <w:r w:rsidRPr="00AF24AC">
        <w:rPr>
          <w:rFonts w:ascii="Times New Roman" w:hAnsi="Times New Roman"/>
          <w:b/>
          <w:szCs w:val="24"/>
          <w:lang w:eastAsia="ar-SA"/>
        </w:rPr>
        <w:t>ĮSAKYMAS</w:t>
      </w:r>
    </w:p>
    <w:p w:rsidR="00AF24AC" w:rsidRPr="00AF24AC" w:rsidRDefault="00AF24AC" w:rsidP="00AF24AC">
      <w:pPr>
        <w:tabs>
          <w:tab w:val="left" w:pos="6228"/>
        </w:tabs>
        <w:suppressAutoHyphens/>
        <w:jc w:val="center"/>
        <w:rPr>
          <w:rFonts w:ascii="Times New Roman" w:hAnsi="Times New Roman"/>
          <w:szCs w:val="24"/>
          <w:lang w:eastAsia="ar-SA"/>
        </w:rPr>
      </w:pPr>
      <w:r w:rsidRPr="00AF24AC">
        <w:rPr>
          <w:rFonts w:ascii="Times New Roman" w:hAnsi="Times New Roman"/>
          <w:b/>
          <w:szCs w:val="24"/>
          <w:lang w:eastAsia="ar-SA"/>
        </w:rPr>
        <w:t>DĖL RAJONO SAVIVALDYBĖS BIUDŽETINĖS ĮSTAIGOS ŠAKIŲ KULTŪROS CENTRO REKOMENDUOJAMŲ PAREIGYBIŲ IR REKOMENDUOJAMŲ TARNYBINIŲ ATLYGINIMŲ NUSTATYMO</w:t>
      </w:r>
      <w:r>
        <w:rPr>
          <w:rFonts w:ascii="Times New Roman" w:hAnsi="Times New Roman"/>
          <w:b/>
          <w:szCs w:val="24"/>
          <w:lang w:eastAsia="ar-SA"/>
        </w:rPr>
        <w:t xml:space="preserve"> 2016 METAMS</w:t>
      </w:r>
    </w:p>
    <w:p w:rsidR="00AF24AC" w:rsidRPr="00AF24AC" w:rsidRDefault="00AF24AC" w:rsidP="00AF24AC">
      <w:pPr>
        <w:tabs>
          <w:tab w:val="left" w:pos="6228"/>
        </w:tabs>
        <w:suppressAutoHyphens/>
        <w:jc w:val="center"/>
        <w:rPr>
          <w:rFonts w:ascii="Times New Roman" w:hAnsi="Times New Roman"/>
          <w:szCs w:val="24"/>
          <w:lang w:eastAsia="ar-SA"/>
        </w:rPr>
      </w:pPr>
    </w:p>
    <w:p w:rsidR="00AF24AC" w:rsidRPr="00AF24AC" w:rsidRDefault="00A62664" w:rsidP="00AF24AC">
      <w:pPr>
        <w:suppressAutoHyphens/>
        <w:jc w:val="center"/>
        <w:rPr>
          <w:rFonts w:ascii="Times New Roman" w:hAnsi="Times New Roman"/>
          <w:szCs w:val="24"/>
          <w:lang w:eastAsia="ar-SA"/>
        </w:rPr>
      </w:pPr>
      <w:r>
        <w:rPr>
          <w:rFonts w:ascii="Times New Roman" w:hAnsi="Times New Roman"/>
          <w:szCs w:val="24"/>
          <w:lang w:eastAsia="ar-SA"/>
        </w:rPr>
        <w:t>2016 m.  vasario</w:t>
      </w:r>
      <w:r w:rsidR="00AF24AC">
        <w:rPr>
          <w:rFonts w:ascii="Times New Roman" w:hAnsi="Times New Roman"/>
          <w:szCs w:val="24"/>
          <w:lang w:eastAsia="ar-SA"/>
        </w:rPr>
        <w:t xml:space="preserve"> </w:t>
      </w:r>
      <w:r w:rsidR="00AF24AC" w:rsidRPr="00AF24AC">
        <w:rPr>
          <w:rFonts w:ascii="Times New Roman" w:hAnsi="Times New Roman"/>
          <w:szCs w:val="24"/>
          <w:lang w:eastAsia="ar-SA"/>
        </w:rPr>
        <w:t xml:space="preserve"> </w:t>
      </w:r>
      <w:r w:rsidR="00DD0D01">
        <w:rPr>
          <w:rFonts w:ascii="Times New Roman" w:hAnsi="Times New Roman"/>
          <w:szCs w:val="24"/>
          <w:lang w:eastAsia="ar-SA"/>
        </w:rPr>
        <w:t>25</w:t>
      </w:r>
      <w:r w:rsidR="00AF24AC" w:rsidRPr="00AF24AC">
        <w:rPr>
          <w:rFonts w:ascii="Times New Roman" w:hAnsi="Times New Roman"/>
          <w:szCs w:val="24"/>
          <w:lang w:eastAsia="ar-SA"/>
        </w:rPr>
        <w:t xml:space="preserve"> d. Nr. AT - </w:t>
      </w:r>
      <w:r w:rsidR="00DD0D01">
        <w:rPr>
          <w:rFonts w:ascii="Times New Roman" w:hAnsi="Times New Roman"/>
          <w:szCs w:val="24"/>
          <w:lang w:eastAsia="ar-SA"/>
        </w:rPr>
        <w:t>143</w:t>
      </w:r>
      <w:bookmarkStart w:id="0" w:name="_GoBack"/>
      <w:bookmarkEnd w:id="0"/>
    </w:p>
    <w:p w:rsidR="00AF24AC" w:rsidRPr="00AF24AC" w:rsidRDefault="00AF24AC" w:rsidP="00AF24AC">
      <w:pPr>
        <w:suppressAutoHyphens/>
        <w:jc w:val="center"/>
        <w:rPr>
          <w:rFonts w:ascii="Times New Roman" w:hAnsi="Times New Roman"/>
          <w:szCs w:val="24"/>
          <w:lang w:eastAsia="ar-SA"/>
        </w:rPr>
      </w:pPr>
      <w:r w:rsidRPr="00AF24AC">
        <w:rPr>
          <w:rFonts w:ascii="Times New Roman" w:hAnsi="Times New Roman"/>
          <w:szCs w:val="24"/>
          <w:lang w:eastAsia="ar-SA"/>
        </w:rPr>
        <w:t>Šakiai</w:t>
      </w:r>
    </w:p>
    <w:p w:rsidR="00AF24AC" w:rsidRPr="00B6359C" w:rsidRDefault="00AF24AC" w:rsidP="00B6359C">
      <w:pPr>
        <w:tabs>
          <w:tab w:val="left" w:pos="663"/>
        </w:tabs>
        <w:suppressAutoHyphens/>
        <w:spacing w:line="360" w:lineRule="auto"/>
        <w:jc w:val="both"/>
        <w:rPr>
          <w:rFonts w:ascii="Times New Roman" w:eastAsia="Calibri" w:hAnsi="Times New Roman"/>
          <w:sz w:val="22"/>
          <w:szCs w:val="22"/>
          <w:lang w:eastAsia="ar-SA"/>
        </w:rPr>
      </w:pPr>
      <w:r w:rsidRPr="00B6359C">
        <w:rPr>
          <w:rFonts w:ascii="Times New Roman" w:eastAsia="Calibri" w:hAnsi="Times New Roman"/>
          <w:sz w:val="22"/>
          <w:szCs w:val="22"/>
          <w:lang w:eastAsia="ar-SA"/>
        </w:rPr>
        <w:t xml:space="preserve">     </w:t>
      </w:r>
      <w:r w:rsidRPr="00B6359C">
        <w:rPr>
          <w:rFonts w:ascii="Times New Roman" w:eastAsia="Calibri" w:hAnsi="Times New Roman"/>
          <w:sz w:val="22"/>
          <w:szCs w:val="22"/>
          <w:lang w:eastAsia="ar-SA"/>
        </w:rPr>
        <w:tab/>
        <w:t xml:space="preserve">Vadovaudamasis  Lietuvos Respublikos Vyriausybės 1993 m. liepos 8 d. nutarimu Nr. 511 ,,Dėl biudžetinių įstaigų ir organizacijų darbuotojų darbo apmokėjimo tvarkos tobulinimo“ </w:t>
      </w:r>
      <w:r w:rsidR="00E864A7" w:rsidRPr="00B6359C">
        <w:rPr>
          <w:rFonts w:ascii="Times New Roman" w:eastAsia="Calibri" w:hAnsi="Times New Roman"/>
          <w:sz w:val="22"/>
          <w:szCs w:val="22"/>
          <w:lang w:eastAsia="ar-SA"/>
        </w:rPr>
        <w:t>4 punktu, Lietuvos Respublikos k</w:t>
      </w:r>
      <w:r w:rsidRPr="00B6359C">
        <w:rPr>
          <w:rFonts w:ascii="Times New Roman" w:eastAsia="Calibri" w:hAnsi="Times New Roman"/>
          <w:sz w:val="22"/>
          <w:szCs w:val="22"/>
          <w:lang w:eastAsia="ar-SA"/>
        </w:rPr>
        <w:t>ultūros ministro 2012 m. spalio 9 d. įsakymu Nr. ĮV-677 ,,Dėl kultūros įstaigų darbuotojų darbo apmokėjimo“, Lietuvos Respublikos Vyriausybės 2015 m. gruodžio 2 d. nutarimu Nr.1240 ,,Dėl minimaliojo darbo užmokesčio“,</w:t>
      </w:r>
      <w:r w:rsidR="00A62664" w:rsidRPr="00B6359C">
        <w:rPr>
          <w:rFonts w:ascii="Times New Roman" w:eastAsia="Calibri" w:hAnsi="Times New Roman"/>
          <w:sz w:val="22"/>
          <w:szCs w:val="22"/>
          <w:lang w:eastAsia="ar-SA"/>
        </w:rPr>
        <w:t xml:space="preserve"> rajono savivaldybės tarybos 2016 m. vasario 5 d. sprendimu Nr. T-21 ,,Dėl kultūros ir meno darbuotojų kvalifikacinių klasių”, </w:t>
      </w:r>
      <w:r w:rsidRPr="00B6359C">
        <w:rPr>
          <w:rFonts w:ascii="Times New Roman" w:eastAsia="Calibri" w:hAnsi="Times New Roman"/>
          <w:sz w:val="22"/>
          <w:szCs w:val="22"/>
          <w:lang w:eastAsia="ar-SA"/>
        </w:rPr>
        <w:t xml:space="preserve"> Lietuvos Respublikos vietos savivaldos įstatymo 18 straipsnio 1 dalimi, rajono savivaldybės tarybos 2009 m. sausio 22 d.  sprendimu  Nr. T-6 patvirtintų Savivaldybės administracij</w:t>
      </w:r>
      <w:r w:rsidR="00A62664" w:rsidRPr="00B6359C">
        <w:rPr>
          <w:rFonts w:ascii="Times New Roman" w:eastAsia="Calibri" w:hAnsi="Times New Roman"/>
          <w:sz w:val="22"/>
          <w:szCs w:val="22"/>
          <w:lang w:eastAsia="ar-SA"/>
        </w:rPr>
        <w:t>os nuostatų 24 punktu</w:t>
      </w:r>
      <w:r w:rsidRPr="00B6359C">
        <w:rPr>
          <w:rFonts w:ascii="Times New Roman" w:eastAsia="Calibri" w:hAnsi="Times New Roman"/>
          <w:sz w:val="22"/>
          <w:szCs w:val="22"/>
          <w:lang w:val="en-US" w:eastAsia="ar-SA"/>
        </w:rPr>
        <w:t>:</w:t>
      </w:r>
    </w:p>
    <w:p w:rsidR="00AF24AC" w:rsidRPr="00B6359C" w:rsidRDefault="00AF24AC" w:rsidP="00B6359C">
      <w:pPr>
        <w:suppressAutoHyphens/>
        <w:spacing w:line="360" w:lineRule="auto"/>
        <w:jc w:val="both"/>
        <w:rPr>
          <w:rFonts w:ascii="Times New Roman" w:hAnsi="Times New Roman"/>
          <w:b/>
          <w:sz w:val="22"/>
          <w:szCs w:val="22"/>
          <w:lang w:eastAsia="ar-SA"/>
        </w:rPr>
      </w:pPr>
      <w:r w:rsidRPr="00B6359C">
        <w:rPr>
          <w:rFonts w:ascii="Times New Roman" w:hAnsi="Times New Roman"/>
          <w:sz w:val="22"/>
          <w:szCs w:val="22"/>
          <w:lang w:eastAsia="ar-SA"/>
        </w:rPr>
        <w:tab/>
        <w:t xml:space="preserve">1. </w:t>
      </w:r>
      <w:r w:rsidR="00A62664" w:rsidRPr="00B6359C">
        <w:rPr>
          <w:rFonts w:ascii="Times New Roman" w:hAnsi="Times New Roman"/>
          <w:spacing w:val="60"/>
          <w:sz w:val="22"/>
          <w:szCs w:val="22"/>
          <w:lang w:eastAsia="ar-SA"/>
        </w:rPr>
        <w:t xml:space="preserve">Nustatau </w:t>
      </w:r>
      <w:r w:rsidRPr="00B6359C">
        <w:rPr>
          <w:rFonts w:ascii="Times New Roman" w:hAnsi="Times New Roman"/>
          <w:sz w:val="22"/>
          <w:szCs w:val="22"/>
          <w:lang w:eastAsia="ar-SA"/>
        </w:rPr>
        <w:t>rajono savivaldybės  biudžetinės įstaigos Šakių kultūros centro rekomenduojamą pareigybinę struktūrą ir rekomenduojamus tarnybinių atlyginimų koeficientus, kurių pagrindu imama Vyriausybės nutarimu patvirtinta bazinė mėnesinė alga (BMA):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861"/>
        <w:gridCol w:w="4615"/>
        <w:gridCol w:w="1764"/>
        <w:gridCol w:w="2655"/>
      </w:tblGrid>
      <w:tr w:rsidR="00AF24AC" w:rsidRPr="00B6359C" w:rsidTr="00481394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jc w:val="center"/>
              <w:rPr>
                <w:rFonts w:ascii="Times New Roman" w:hAnsi="Times New Roman"/>
                <w:i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i/>
                <w:sz w:val="22"/>
                <w:szCs w:val="22"/>
                <w:lang w:eastAsia="ar-SA"/>
              </w:rPr>
              <w:t>Eil.Nr.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jc w:val="center"/>
              <w:rPr>
                <w:rFonts w:ascii="Times New Roman" w:hAnsi="Times New Roman"/>
                <w:i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i/>
                <w:sz w:val="22"/>
                <w:szCs w:val="22"/>
                <w:lang w:eastAsia="ar-SA"/>
              </w:rPr>
              <w:t>Pareigybės pavadinimas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jc w:val="center"/>
              <w:rPr>
                <w:rFonts w:ascii="Times New Roman" w:hAnsi="Times New Roman"/>
                <w:i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i/>
                <w:sz w:val="22"/>
                <w:szCs w:val="22"/>
                <w:lang w:eastAsia="ar-SA"/>
              </w:rPr>
              <w:t>Darbo krūvis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i/>
                <w:sz w:val="22"/>
                <w:szCs w:val="22"/>
                <w:lang w:eastAsia="ar-SA"/>
              </w:rPr>
              <w:t>Tarnybinio atlyginimo koeficientas</w:t>
            </w:r>
          </w:p>
        </w:tc>
      </w:tr>
      <w:tr w:rsidR="00AF24AC" w:rsidRPr="00B6359C" w:rsidTr="00481394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Direktorius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22,3</w:t>
            </w:r>
          </w:p>
        </w:tc>
      </w:tr>
      <w:tr w:rsidR="00AF24AC" w:rsidRPr="00B6359C" w:rsidTr="00481394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2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Vyr. buhalteris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ind w:right="57"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16,00</w:t>
            </w:r>
          </w:p>
        </w:tc>
      </w:tr>
      <w:tr w:rsidR="00AF24AC" w:rsidRPr="00B6359C" w:rsidTr="00481394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3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Kultūrinės veiklos koordinatorius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ind w:right="57"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14,7</w:t>
            </w:r>
          </w:p>
        </w:tc>
      </w:tr>
      <w:tr w:rsidR="00AF24AC" w:rsidRPr="00B6359C" w:rsidTr="00481394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Režisierius - metodininkas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ind w:right="57"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14,13</w:t>
            </w:r>
          </w:p>
        </w:tc>
      </w:tr>
      <w:tr w:rsidR="00AF24AC" w:rsidRPr="00B6359C" w:rsidTr="00481394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5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Renginių režisierius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ind w:right="57"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14,13</w:t>
            </w:r>
          </w:p>
        </w:tc>
      </w:tr>
      <w:tr w:rsidR="00AF24AC" w:rsidRPr="00B6359C" w:rsidTr="00481394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6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Garso ir šviesos režisierius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ind w:right="57"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13,6</w:t>
            </w:r>
          </w:p>
        </w:tc>
      </w:tr>
      <w:tr w:rsidR="00AF24AC" w:rsidRPr="00B6359C" w:rsidTr="00481394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7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Dailininkas - scenografas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ind w:right="57"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12,6</w:t>
            </w:r>
          </w:p>
        </w:tc>
      </w:tr>
      <w:tr w:rsidR="00AF24AC" w:rsidRPr="00B6359C" w:rsidTr="00481394">
        <w:tc>
          <w:tcPr>
            <w:tcW w:w="8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8</w:t>
            </w:r>
          </w:p>
        </w:tc>
        <w:tc>
          <w:tcPr>
            <w:tcW w:w="46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Projektų vadovas</w:t>
            </w:r>
          </w:p>
        </w:tc>
        <w:tc>
          <w:tcPr>
            <w:tcW w:w="1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0,5</w:t>
            </w:r>
          </w:p>
        </w:tc>
        <w:tc>
          <w:tcPr>
            <w:tcW w:w="26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ind w:right="57"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6,27</w:t>
            </w:r>
          </w:p>
        </w:tc>
      </w:tr>
      <w:tr w:rsidR="00AF24AC" w:rsidRPr="00B6359C" w:rsidTr="00481394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9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Vokalinių kolektyvų vadovas - metodininkas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0,5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ind w:right="57"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6,78</w:t>
            </w:r>
          </w:p>
        </w:tc>
      </w:tr>
      <w:tr w:rsidR="00AF24AC" w:rsidRPr="00B6359C" w:rsidTr="00481394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10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 xml:space="preserve">Vokalinio kolektyvo vadovas 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0,75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ind w:right="57"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8,63</w:t>
            </w:r>
          </w:p>
        </w:tc>
      </w:tr>
      <w:tr w:rsidR="00AF24AC" w:rsidRPr="00B6359C" w:rsidTr="00481394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11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Vaikų vokalinio kolektyvo vadovas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0,5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ind w:right="57"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7,12</w:t>
            </w:r>
          </w:p>
        </w:tc>
      </w:tr>
      <w:tr w:rsidR="00AF24AC" w:rsidRPr="00B6359C" w:rsidTr="00481394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12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Kapelos vadovas - metodininkas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ind w:right="57"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11,96</w:t>
            </w:r>
          </w:p>
        </w:tc>
      </w:tr>
      <w:tr w:rsidR="00AF24AC" w:rsidRPr="00B6359C" w:rsidTr="00481394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13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Šokių kolektyvų vadovas- metodininkas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0,5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ind w:right="57"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7,2</w:t>
            </w:r>
          </w:p>
        </w:tc>
      </w:tr>
      <w:tr w:rsidR="00AF24AC" w:rsidRPr="00B6359C" w:rsidTr="00481394">
        <w:tc>
          <w:tcPr>
            <w:tcW w:w="8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14</w:t>
            </w:r>
          </w:p>
        </w:tc>
        <w:tc>
          <w:tcPr>
            <w:tcW w:w="46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Šokių kolektyvų vadovas- metodininkas</w:t>
            </w:r>
          </w:p>
        </w:tc>
        <w:tc>
          <w:tcPr>
            <w:tcW w:w="1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0,75</w:t>
            </w:r>
          </w:p>
        </w:tc>
        <w:tc>
          <w:tcPr>
            <w:tcW w:w="26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ind w:right="57"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10,83</w:t>
            </w:r>
          </w:p>
        </w:tc>
      </w:tr>
      <w:tr w:rsidR="00AF24AC" w:rsidRPr="00B6359C" w:rsidTr="00481394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15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 xml:space="preserve">Šokių kolektyvų vadovas 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0,5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ind w:right="57"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7,92</w:t>
            </w:r>
          </w:p>
        </w:tc>
      </w:tr>
      <w:tr w:rsidR="00AF24AC" w:rsidRPr="00B6359C" w:rsidTr="00481394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16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Folkloro kolektyvo vadovas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13,78</w:t>
            </w:r>
          </w:p>
        </w:tc>
      </w:tr>
      <w:tr w:rsidR="00AF24AC" w:rsidRPr="00B6359C" w:rsidTr="00481394">
        <w:tc>
          <w:tcPr>
            <w:tcW w:w="8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17</w:t>
            </w:r>
          </w:p>
        </w:tc>
        <w:tc>
          <w:tcPr>
            <w:tcW w:w="46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Orkestro vadovas</w:t>
            </w:r>
          </w:p>
        </w:tc>
        <w:tc>
          <w:tcPr>
            <w:tcW w:w="1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0,75</w:t>
            </w:r>
          </w:p>
        </w:tc>
        <w:tc>
          <w:tcPr>
            <w:tcW w:w="26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10,68</w:t>
            </w:r>
          </w:p>
        </w:tc>
      </w:tr>
      <w:tr w:rsidR="00AF24AC" w:rsidRPr="00B6359C" w:rsidTr="00481394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18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Akompaniatorius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0,25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2,88</w:t>
            </w:r>
          </w:p>
        </w:tc>
      </w:tr>
      <w:tr w:rsidR="00AF24AC" w:rsidRPr="00B6359C" w:rsidTr="00481394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19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Cirko baletmeisteris (Cirko mokykla)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4AC" w:rsidRPr="00B6359C" w:rsidRDefault="00AF24AC" w:rsidP="00AF24AC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B6359C">
              <w:rPr>
                <w:rFonts w:ascii="Times New Roman" w:hAnsi="Times New Roman"/>
                <w:sz w:val="22"/>
                <w:szCs w:val="22"/>
                <w:lang w:eastAsia="ar-SA"/>
              </w:rPr>
              <w:t>11,5</w:t>
            </w:r>
          </w:p>
        </w:tc>
      </w:tr>
      <w:tr w:rsidR="00AF24AC" w:rsidRPr="00AF24AC" w:rsidTr="00481394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20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rPr>
                <w:rFonts w:ascii="Times New Roman" w:hAnsi="Times New Roman"/>
                <w:szCs w:val="24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Cirko vadovas (Cirko mokykla)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1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jc w:val="center"/>
              <w:rPr>
                <w:rFonts w:cs="TimesLT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11,5</w:t>
            </w:r>
          </w:p>
        </w:tc>
      </w:tr>
      <w:tr w:rsidR="00AF24AC" w:rsidRPr="00AF24AC" w:rsidTr="00481394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21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rPr>
                <w:rFonts w:ascii="Times New Roman" w:hAnsi="Times New Roman"/>
                <w:szCs w:val="24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Meno  vadovas-gimnastikos treneris (Cirko mokykla)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1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jc w:val="center"/>
              <w:rPr>
                <w:rFonts w:cs="TimesLT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11,5</w:t>
            </w:r>
          </w:p>
        </w:tc>
      </w:tr>
      <w:tr w:rsidR="00AF24AC" w:rsidRPr="00AF24AC" w:rsidTr="00481394">
        <w:tc>
          <w:tcPr>
            <w:tcW w:w="8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22</w:t>
            </w:r>
          </w:p>
        </w:tc>
        <w:tc>
          <w:tcPr>
            <w:tcW w:w="46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rPr>
                <w:rFonts w:ascii="Times New Roman" w:hAnsi="Times New Roman"/>
                <w:szCs w:val="24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Choreografas (Cirko mokykla)</w:t>
            </w:r>
          </w:p>
        </w:tc>
        <w:tc>
          <w:tcPr>
            <w:tcW w:w="1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1</w:t>
            </w:r>
          </w:p>
        </w:tc>
        <w:tc>
          <w:tcPr>
            <w:tcW w:w="26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jc w:val="center"/>
              <w:rPr>
                <w:rFonts w:cs="TimesLT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11,5</w:t>
            </w:r>
          </w:p>
        </w:tc>
      </w:tr>
      <w:tr w:rsidR="00AF24AC" w:rsidRPr="00AF24AC" w:rsidTr="00481394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23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rPr>
                <w:rFonts w:ascii="Times New Roman" w:hAnsi="Times New Roman"/>
                <w:szCs w:val="24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Akompaniatorius (Girėnų padalinys)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0,25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jc w:val="center"/>
              <w:rPr>
                <w:rFonts w:cs="TimesLT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3,43</w:t>
            </w:r>
          </w:p>
        </w:tc>
      </w:tr>
      <w:tr w:rsidR="00AF24AC" w:rsidRPr="00AF24AC" w:rsidTr="00481394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lastRenderedPageBreak/>
              <w:t>24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rPr>
                <w:rFonts w:ascii="Times New Roman" w:hAnsi="Times New Roman"/>
                <w:szCs w:val="24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Kolektyvų vadovas (Girėnų padalinys)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0,5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jc w:val="center"/>
              <w:rPr>
                <w:rFonts w:cs="TimesLT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6,65</w:t>
            </w:r>
          </w:p>
        </w:tc>
      </w:tr>
      <w:tr w:rsidR="00AF24AC" w:rsidRPr="00AF24AC" w:rsidTr="00481394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25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rPr>
                <w:rFonts w:ascii="Times New Roman" w:hAnsi="Times New Roman"/>
                <w:szCs w:val="24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Šokių kolektyvų vadovas (Girėnų padalinys)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0,5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jc w:val="center"/>
              <w:rPr>
                <w:rFonts w:cs="TimesLT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5,75</w:t>
            </w:r>
          </w:p>
        </w:tc>
      </w:tr>
      <w:tr w:rsidR="00AF24AC" w:rsidRPr="00AF24AC" w:rsidTr="00481394">
        <w:tc>
          <w:tcPr>
            <w:tcW w:w="8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26</w:t>
            </w:r>
          </w:p>
        </w:tc>
        <w:tc>
          <w:tcPr>
            <w:tcW w:w="46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AF24AC" w:rsidRDefault="000A6EB7" w:rsidP="00AF24AC">
            <w:pPr>
              <w:suppressAutoHyphens/>
              <w:rPr>
                <w:rFonts w:ascii="Times New Roman" w:hAnsi="Times New Roman"/>
                <w:szCs w:val="24"/>
                <w:lang w:eastAsia="ar-SA"/>
              </w:rPr>
            </w:pPr>
            <w:r>
              <w:rPr>
                <w:rFonts w:ascii="Times New Roman" w:hAnsi="Times New Roman"/>
                <w:szCs w:val="24"/>
                <w:lang w:eastAsia="ar-SA"/>
              </w:rPr>
              <w:t>Renginių organizatorius</w:t>
            </w:r>
            <w:r w:rsidR="00AF24AC" w:rsidRPr="00AF24AC">
              <w:rPr>
                <w:rFonts w:ascii="Times New Roman" w:hAnsi="Times New Roman"/>
                <w:szCs w:val="24"/>
                <w:lang w:eastAsia="ar-SA"/>
              </w:rPr>
              <w:t xml:space="preserve"> (Briedžių padalinys)</w:t>
            </w:r>
          </w:p>
        </w:tc>
        <w:tc>
          <w:tcPr>
            <w:tcW w:w="1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1</w:t>
            </w:r>
          </w:p>
        </w:tc>
        <w:tc>
          <w:tcPr>
            <w:tcW w:w="26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jc w:val="center"/>
              <w:rPr>
                <w:rFonts w:cs="TimesLT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11,5</w:t>
            </w:r>
          </w:p>
        </w:tc>
      </w:tr>
      <w:tr w:rsidR="00AF24AC" w:rsidRPr="00AF24AC" w:rsidTr="00481394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27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AF24AC" w:rsidRDefault="00AE79D2" w:rsidP="00AF24AC">
            <w:pPr>
              <w:suppressAutoHyphens/>
              <w:rPr>
                <w:rFonts w:ascii="Times New Roman" w:hAnsi="Times New Roman"/>
                <w:szCs w:val="24"/>
                <w:lang w:eastAsia="ar-SA"/>
              </w:rPr>
            </w:pPr>
            <w:r>
              <w:rPr>
                <w:rFonts w:ascii="Times New Roman" w:hAnsi="Times New Roman"/>
                <w:szCs w:val="24"/>
                <w:lang w:eastAsia="ar-SA"/>
              </w:rPr>
              <w:t>Raštvedys - apskaitininkas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1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jc w:val="center"/>
              <w:rPr>
                <w:rFonts w:cs="TimesLT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11,00</w:t>
            </w:r>
          </w:p>
        </w:tc>
      </w:tr>
      <w:tr w:rsidR="00AF24AC" w:rsidRPr="00AF24AC" w:rsidTr="00481394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28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AF24AC" w:rsidRDefault="00AE79D2" w:rsidP="00AF24AC">
            <w:pPr>
              <w:suppressAutoHyphens/>
              <w:rPr>
                <w:rFonts w:ascii="Times New Roman" w:hAnsi="Times New Roman"/>
                <w:szCs w:val="24"/>
                <w:lang w:eastAsia="ar-SA"/>
              </w:rPr>
            </w:pPr>
            <w:r>
              <w:rPr>
                <w:rFonts w:ascii="Times New Roman" w:hAnsi="Times New Roman"/>
                <w:szCs w:val="24"/>
                <w:lang w:eastAsia="ar-SA"/>
              </w:rPr>
              <w:t>Kasininkas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0,5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jc w:val="center"/>
              <w:rPr>
                <w:rFonts w:cs="TimesLT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5,25</w:t>
            </w:r>
          </w:p>
        </w:tc>
      </w:tr>
      <w:tr w:rsidR="00AF24AC" w:rsidRPr="00AF24AC" w:rsidTr="00481394">
        <w:tc>
          <w:tcPr>
            <w:tcW w:w="8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29</w:t>
            </w:r>
          </w:p>
        </w:tc>
        <w:tc>
          <w:tcPr>
            <w:tcW w:w="46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AF24AC" w:rsidRDefault="00AE79D2" w:rsidP="00AF24AC">
            <w:pPr>
              <w:suppressAutoHyphens/>
              <w:rPr>
                <w:rFonts w:ascii="Times New Roman" w:hAnsi="Times New Roman"/>
                <w:szCs w:val="24"/>
                <w:lang w:eastAsia="ar-SA"/>
              </w:rPr>
            </w:pPr>
            <w:r>
              <w:rPr>
                <w:rFonts w:ascii="Times New Roman" w:hAnsi="Times New Roman"/>
                <w:szCs w:val="24"/>
                <w:lang w:eastAsia="ar-SA"/>
              </w:rPr>
              <w:t>Archyvaras</w:t>
            </w:r>
          </w:p>
        </w:tc>
        <w:tc>
          <w:tcPr>
            <w:tcW w:w="1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0,5</w:t>
            </w:r>
          </w:p>
        </w:tc>
        <w:tc>
          <w:tcPr>
            <w:tcW w:w="26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jc w:val="center"/>
              <w:rPr>
                <w:rFonts w:cs="TimesLT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5,9</w:t>
            </w:r>
          </w:p>
        </w:tc>
      </w:tr>
      <w:tr w:rsidR="00AF24AC" w:rsidRPr="00AF24AC" w:rsidTr="00481394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30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rPr>
                <w:rFonts w:ascii="Times New Roman" w:hAnsi="Times New Roman"/>
                <w:szCs w:val="24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Darbininkas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1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jc w:val="center"/>
              <w:rPr>
                <w:rFonts w:cs="TimesLT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9,49</w:t>
            </w:r>
          </w:p>
        </w:tc>
      </w:tr>
      <w:tr w:rsidR="00AF24AC" w:rsidRPr="00AF24AC" w:rsidTr="00481394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31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rPr>
                <w:rFonts w:ascii="Times New Roman" w:hAnsi="Times New Roman"/>
                <w:szCs w:val="24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Valytojas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1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jc w:val="center"/>
              <w:rPr>
                <w:rFonts w:cs="TimesLT"/>
                <w:lang w:eastAsia="ar-SA"/>
              </w:rPr>
            </w:pPr>
            <w:r>
              <w:rPr>
                <w:rFonts w:ascii="Times New Roman" w:hAnsi="Times New Roman"/>
                <w:szCs w:val="24"/>
                <w:lang w:eastAsia="ar-SA"/>
              </w:rPr>
              <w:t>9,86</w:t>
            </w:r>
          </w:p>
        </w:tc>
      </w:tr>
      <w:tr w:rsidR="00AF24AC" w:rsidRPr="00AF24AC" w:rsidTr="00481394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32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rPr>
                <w:rFonts w:ascii="Times New Roman" w:hAnsi="Times New Roman"/>
                <w:szCs w:val="24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Valytojas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1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jc w:val="center"/>
              <w:rPr>
                <w:rFonts w:cs="TimesLT"/>
                <w:lang w:eastAsia="ar-SA"/>
              </w:rPr>
            </w:pPr>
            <w:r>
              <w:rPr>
                <w:rFonts w:ascii="Times New Roman" w:hAnsi="Times New Roman"/>
                <w:szCs w:val="24"/>
                <w:lang w:eastAsia="ar-SA"/>
              </w:rPr>
              <w:t>9,86</w:t>
            </w:r>
          </w:p>
        </w:tc>
      </w:tr>
      <w:tr w:rsidR="00AF24AC" w:rsidRPr="00AF24AC" w:rsidTr="00481394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33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rPr>
                <w:rFonts w:ascii="Times New Roman" w:hAnsi="Times New Roman"/>
                <w:szCs w:val="24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Valytojas (Cirko  mokykla)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1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jc w:val="center"/>
              <w:rPr>
                <w:rFonts w:cs="TimesLT"/>
                <w:lang w:eastAsia="ar-SA"/>
              </w:rPr>
            </w:pPr>
            <w:r>
              <w:rPr>
                <w:rFonts w:ascii="Times New Roman" w:hAnsi="Times New Roman"/>
                <w:szCs w:val="24"/>
                <w:lang w:eastAsia="ar-SA"/>
              </w:rPr>
              <w:t>9,86</w:t>
            </w:r>
          </w:p>
        </w:tc>
      </w:tr>
      <w:tr w:rsidR="00AF24AC" w:rsidRPr="00AF24AC" w:rsidTr="00481394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34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rPr>
                <w:rFonts w:ascii="Times New Roman" w:hAnsi="Times New Roman"/>
                <w:szCs w:val="24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Kūrikas (Briedžių padalinys)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0,5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jc w:val="center"/>
              <w:rPr>
                <w:rFonts w:cs="TimesLT"/>
                <w:lang w:eastAsia="ar-SA"/>
              </w:rPr>
            </w:pPr>
            <w:r>
              <w:rPr>
                <w:rFonts w:ascii="Times New Roman" w:hAnsi="Times New Roman"/>
                <w:szCs w:val="24"/>
                <w:lang w:eastAsia="ar-SA"/>
              </w:rPr>
              <w:t>4,93</w:t>
            </w:r>
          </w:p>
        </w:tc>
      </w:tr>
      <w:tr w:rsidR="00AF24AC" w:rsidRPr="00AF24AC" w:rsidTr="00481394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35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rPr>
                <w:rFonts w:ascii="Times New Roman" w:hAnsi="Times New Roman"/>
                <w:szCs w:val="24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Kūrikas (Briedžių padalinys)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>0,5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jc w:val="center"/>
              <w:rPr>
                <w:rFonts w:cs="TimesLT"/>
                <w:lang w:eastAsia="ar-SA"/>
              </w:rPr>
            </w:pPr>
            <w:r>
              <w:rPr>
                <w:rFonts w:ascii="Times New Roman" w:hAnsi="Times New Roman"/>
                <w:szCs w:val="24"/>
                <w:lang w:eastAsia="ar-SA"/>
              </w:rPr>
              <w:t>4,93</w:t>
            </w:r>
          </w:p>
        </w:tc>
      </w:tr>
      <w:tr w:rsidR="00AF24AC" w:rsidRPr="00AF24AC" w:rsidTr="00481394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snapToGrid w:val="0"/>
              <w:jc w:val="center"/>
              <w:rPr>
                <w:rFonts w:ascii="Times New Roman" w:hAnsi="Times New Roman"/>
                <w:b/>
                <w:szCs w:val="24"/>
                <w:lang w:eastAsia="ar-SA"/>
              </w:rPr>
            </w:pP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rPr>
                <w:rFonts w:ascii="Times New Roman" w:hAnsi="Times New Roman"/>
                <w:b/>
                <w:szCs w:val="24"/>
                <w:lang w:eastAsia="ar-SA"/>
              </w:rPr>
            </w:pPr>
            <w:r w:rsidRPr="00AF24AC">
              <w:rPr>
                <w:rFonts w:ascii="Times New Roman" w:hAnsi="Times New Roman"/>
                <w:szCs w:val="24"/>
                <w:lang w:eastAsia="ar-SA"/>
              </w:rPr>
              <w:t xml:space="preserve">                                                     </w:t>
            </w:r>
            <w:r w:rsidRPr="00AF24AC">
              <w:rPr>
                <w:rFonts w:ascii="Times New Roman" w:hAnsi="Times New Roman"/>
                <w:b/>
                <w:szCs w:val="24"/>
                <w:lang w:eastAsia="ar-SA"/>
              </w:rPr>
              <w:t>Iš viso: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jc w:val="center"/>
              <w:rPr>
                <w:rFonts w:ascii="Times New Roman" w:hAnsi="Times New Roman"/>
                <w:b/>
                <w:bCs/>
                <w:szCs w:val="24"/>
                <w:lang w:eastAsia="ar-SA"/>
              </w:rPr>
            </w:pPr>
            <w:r w:rsidRPr="00AF24AC">
              <w:rPr>
                <w:rFonts w:ascii="Times New Roman" w:hAnsi="Times New Roman"/>
                <w:b/>
                <w:szCs w:val="24"/>
                <w:lang w:eastAsia="ar-SA"/>
              </w:rPr>
              <w:t>27,25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4AC" w:rsidRPr="00AF24AC" w:rsidRDefault="00AF24AC" w:rsidP="00AF24AC">
            <w:pPr>
              <w:suppressAutoHyphens/>
              <w:jc w:val="center"/>
              <w:rPr>
                <w:rFonts w:cs="TimesLT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szCs w:val="24"/>
                <w:lang w:eastAsia="ar-SA"/>
              </w:rPr>
              <w:t>345,92</w:t>
            </w:r>
          </w:p>
        </w:tc>
      </w:tr>
    </w:tbl>
    <w:p w:rsidR="00AF24AC" w:rsidRPr="00B6359C" w:rsidRDefault="00AF24AC" w:rsidP="00AF24AC">
      <w:pPr>
        <w:suppressAutoHyphens/>
        <w:spacing w:line="360" w:lineRule="auto"/>
        <w:jc w:val="both"/>
        <w:rPr>
          <w:rFonts w:ascii="Times New Roman" w:hAnsi="Times New Roman"/>
          <w:sz w:val="22"/>
          <w:szCs w:val="22"/>
          <w:lang w:eastAsia="ar-SA"/>
        </w:rPr>
      </w:pPr>
      <w:r w:rsidRPr="00AF24AC">
        <w:rPr>
          <w:rFonts w:ascii="Times New Roman" w:hAnsi="Times New Roman"/>
          <w:szCs w:val="24"/>
          <w:lang w:eastAsia="ar-SA"/>
        </w:rPr>
        <w:tab/>
        <w:t>2</w:t>
      </w:r>
      <w:r w:rsidRPr="00B6359C">
        <w:rPr>
          <w:rFonts w:ascii="Times New Roman" w:hAnsi="Times New Roman"/>
          <w:sz w:val="22"/>
          <w:szCs w:val="22"/>
          <w:lang w:eastAsia="ar-SA"/>
        </w:rPr>
        <w:t>. N u s t a t a u, jog darbuotojui, dirbančiam pilną darbo dieną, negali būti skaičiuojama mažesnė nei Vyriausybės patvirtinta minimali mėnesinė alga (MMA) arba minimalus valandinis atlygis.</w:t>
      </w:r>
    </w:p>
    <w:p w:rsidR="00AF24AC" w:rsidRPr="00B6359C" w:rsidRDefault="00AF24AC" w:rsidP="00AF24AC">
      <w:pPr>
        <w:suppressAutoHyphens/>
        <w:spacing w:line="360" w:lineRule="auto"/>
        <w:jc w:val="both"/>
        <w:rPr>
          <w:rFonts w:ascii="Times New Roman" w:hAnsi="Times New Roman"/>
          <w:sz w:val="22"/>
          <w:szCs w:val="22"/>
          <w:lang w:eastAsia="ar-SA"/>
        </w:rPr>
      </w:pPr>
      <w:r w:rsidRPr="00B6359C">
        <w:rPr>
          <w:rFonts w:ascii="Times New Roman" w:hAnsi="Times New Roman"/>
          <w:sz w:val="22"/>
          <w:szCs w:val="22"/>
          <w:lang w:eastAsia="ar-SA"/>
        </w:rPr>
        <w:tab/>
        <w:t>3. N u s t a t a u rekomenduojamus priedus koeficientais (kurių pagrindu imama Lietuvos Respublikos Vyriausybės nutarimu patvirtinta bazinė mėnesinė alga) kolektyvų vadovams ir renginių organizatoriams:</w:t>
      </w:r>
    </w:p>
    <w:p w:rsidR="00AF24AC" w:rsidRPr="00B6359C" w:rsidRDefault="00AF24AC" w:rsidP="00AF24AC">
      <w:pPr>
        <w:tabs>
          <w:tab w:val="left" w:pos="1191"/>
          <w:tab w:val="left" w:pos="5670"/>
        </w:tabs>
        <w:suppressAutoHyphens/>
        <w:spacing w:line="360" w:lineRule="auto"/>
        <w:jc w:val="both"/>
        <w:rPr>
          <w:rFonts w:ascii="Times New Roman" w:hAnsi="Times New Roman"/>
          <w:sz w:val="22"/>
          <w:szCs w:val="22"/>
          <w:lang w:eastAsia="ar-SA"/>
        </w:rPr>
      </w:pPr>
      <w:r w:rsidRPr="00B6359C">
        <w:rPr>
          <w:rFonts w:ascii="Times New Roman" w:hAnsi="Times New Roman"/>
          <w:sz w:val="22"/>
          <w:szCs w:val="22"/>
          <w:lang w:eastAsia="ar-SA"/>
        </w:rPr>
        <w:tab/>
        <w:t xml:space="preserve">3.1. Už kolektyvui suteiktą pirmą kategoriją </w:t>
      </w:r>
      <w:r w:rsidRPr="00B6359C">
        <w:rPr>
          <w:rFonts w:ascii="Times New Roman" w:hAnsi="Times New Roman"/>
          <w:sz w:val="22"/>
          <w:szCs w:val="22"/>
          <w:lang w:eastAsia="ar-SA"/>
        </w:rPr>
        <w:tab/>
        <w:t>– 3,0;</w:t>
      </w:r>
    </w:p>
    <w:p w:rsidR="00AF24AC" w:rsidRPr="00B6359C" w:rsidRDefault="00AF24AC" w:rsidP="00AF24AC">
      <w:pPr>
        <w:tabs>
          <w:tab w:val="left" w:pos="1191"/>
          <w:tab w:val="left" w:pos="5670"/>
        </w:tabs>
        <w:suppressAutoHyphens/>
        <w:spacing w:line="360" w:lineRule="auto"/>
        <w:jc w:val="both"/>
        <w:rPr>
          <w:rFonts w:ascii="Times New Roman" w:hAnsi="Times New Roman"/>
          <w:sz w:val="22"/>
          <w:szCs w:val="22"/>
          <w:lang w:eastAsia="ar-SA"/>
        </w:rPr>
      </w:pPr>
      <w:r w:rsidRPr="00B6359C">
        <w:rPr>
          <w:rFonts w:ascii="Times New Roman" w:hAnsi="Times New Roman"/>
          <w:sz w:val="22"/>
          <w:szCs w:val="22"/>
          <w:lang w:eastAsia="ar-SA"/>
        </w:rPr>
        <w:tab/>
        <w:t>3.2. Už kolektyvui suteiktą antrą kategoriją</w:t>
      </w:r>
      <w:r w:rsidRPr="00B6359C">
        <w:rPr>
          <w:rFonts w:ascii="Times New Roman" w:hAnsi="Times New Roman"/>
          <w:sz w:val="22"/>
          <w:szCs w:val="22"/>
          <w:lang w:eastAsia="ar-SA"/>
        </w:rPr>
        <w:tab/>
        <w:t>– 2,0;</w:t>
      </w:r>
    </w:p>
    <w:p w:rsidR="00AF24AC" w:rsidRPr="00B6359C" w:rsidRDefault="00AF24AC" w:rsidP="00AF24AC">
      <w:pPr>
        <w:tabs>
          <w:tab w:val="left" w:pos="1191"/>
          <w:tab w:val="left" w:pos="5670"/>
        </w:tabs>
        <w:suppressAutoHyphens/>
        <w:spacing w:line="360" w:lineRule="auto"/>
        <w:jc w:val="both"/>
        <w:rPr>
          <w:rFonts w:ascii="Times New Roman" w:hAnsi="Times New Roman"/>
          <w:sz w:val="22"/>
          <w:szCs w:val="22"/>
          <w:lang w:eastAsia="ar-SA"/>
        </w:rPr>
      </w:pPr>
      <w:r w:rsidRPr="00B6359C">
        <w:rPr>
          <w:rFonts w:ascii="Times New Roman" w:hAnsi="Times New Roman"/>
          <w:sz w:val="22"/>
          <w:szCs w:val="22"/>
          <w:lang w:eastAsia="ar-SA"/>
        </w:rPr>
        <w:tab/>
        <w:t>3.3. Už kolektyvui suteiktą trečią kategoriją</w:t>
      </w:r>
      <w:r w:rsidRPr="00B6359C">
        <w:rPr>
          <w:rFonts w:ascii="Times New Roman" w:hAnsi="Times New Roman"/>
          <w:sz w:val="22"/>
          <w:szCs w:val="22"/>
          <w:lang w:eastAsia="ar-SA"/>
        </w:rPr>
        <w:tab/>
        <w:t>– 1,0;</w:t>
      </w:r>
    </w:p>
    <w:p w:rsidR="00AF24AC" w:rsidRPr="00B6359C" w:rsidRDefault="00AF24AC" w:rsidP="00AF24AC">
      <w:pPr>
        <w:tabs>
          <w:tab w:val="left" w:pos="1191"/>
          <w:tab w:val="left" w:pos="5670"/>
        </w:tabs>
        <w:suppressAutoHyphens/>
        <w:spacing w:line="360" w:lineRule="auto"/>
        <w:jc w:val="both"/>
        <w:rPr>
          <w:rFonts w:ascii="Times New Roman" w:hAnsi="Times New Roman"/>
          <w:sz w:val="22"/>
          <w:szCs w:val="22"/>
          <w:lang w:eastAsia="ar-SA"/>
        </w:rPr>
      </w:pPr>
      <w:r w:rsidRPr="00B6359C">
        <w:rPr>
          <w:rFonts w:ascii="Times New Roman" w:hAnsi="Times New Roman"/>
          <w:sz w:val="22"/>
          <w:szCs w:val="22"/>
          <w:lang w:eastAsia="ar-SA"/>
        </w:rPr>
        <w:tab/>
        <w:t>3.4. Už kolektyvui suteiktą ketvirtą kategoriją</w:t>
      </w:r>
      <w:r w:rsidRPr="00B6359C">
        <w:rPr>
          <w:rFonts w:ascii="Times New Roman" w:hAnsi="Times New Roman"/>
          <w:sz w:val="22"/>
          <w:szCs w:val="22"/>
          <w:lang w:eastAsia="ar-SA"/>
        </w:rPr>
        <w:tab/>
        <w:t>– 0,5.</w:t>
      </w:r>
    </w:p>
    <w:p w:rsidR="00AF24AC" w:rsidRPr="00B6359C" w:rsidRDefault="006B056B" w:rsidP="00AF24AC">
      <w:pPr>
        <w:tabs>
          <w:tab w:val="left" w:pos="1191"/>
          <w:tab w:val="left" w:pos="5670"/>
        </w:tabs>
        <w:suppressAutoHyphens/>
        <w:spacing w:line="360" w:lineRule="auto"/>
        <w:jc w:val="both"/>
        <w:rPr>
          <w:rFonts w:ascii="Times New Roman" w:hAnsi="Times New Roman"/>
          <w:sz w:val="22"/>
          <w:szCs w:val="22"/>
          <w:lang w:eastAsia="ar-SA"/>
        </w:rPr>
      </w:pPr>
      <w:r w:rsidRPr="00B6359C">
        <w:rPr>
          <w:rFonts w:ascii="Times New Roman" w:hAnsi="Times New Roman"/>
          <w:sz w:val="22"/>
          <w:szCs w:val="22"/>
          <w:lang w:eastAsia="ar-SA"/>
        </w:rPr>
        <w:t xml:space="preserve">              4</w:t>
      </w:r>
      <w:r w:rsidR="00AF24AC" w:rsidRPr="00B6359C">
        <w:rPr>
          <w:rFonts w:ascii="Times New Roman" w:hAnsi="Times New Roman"/>
          <w:sz w:val="22"/>
          <w:szCs w:val="22"/>
          <w:lang w:eastAsia="ar-SA"/>
        </w:rPr>
        <w:t xml:space="preserve">. N u s t a t a u </w:t>
      </w:r>
      <w:r w:rsidR="00A62664" w:rsidRPr="00B6359C">
        <w:rPr>
          <w:rFonts w:ascii="Times New Roman" w:hAnsi="Times New Roman"/>
          <w:sz w:val="22"/>
          <w:szCs w:val="22"/>
          <w:lang w:eastAsia="ar-SA"/>
        </w:rPr>
        <w:t xml:space="preserve"> nuo 2016 m. kovo 1</w:t>
      </w:r>
      <w:r w:rsidR="00A74567">
        <w:rPr>
          <w:rFonts w:ascii="Times New Roman" w:hAnsi="Times New Roman"/>
          <w:sz w:val="22"/>
          <w:szCs w:val="22"/>
          <w:lang w:eastAsia="ar-SA"/>
        </w:rPr>
        <w:t xml:space="preserve"> </w:t>
      </w:r>
      <w:r w:rsidR="00A62664" w:rsidRPr="00B6359C">
        <w:rPr>
          <w:rFonts w:ascii="Times New Roman" w:hAnsi="Times New Roman"/>
          <w:sz w:val="22"/>
          <w:szCs w:val="22"/>
          <w:lang w:eastAsia="ar-SA"/>
        </w:rPr>
        <w:t xml:space="preserve">d. </w:t>
      </w:r>
      <w:r w:rsidR="00AF24AC" w:rsidRPr="00B6359C">
        <w:rPr>
          <w:rFonts w:ascii="Times New Roman" w:hAnsi="Times New Roman"/>
          <w:sz w:val="22"/>
          <w:szCs w:val="22"/>
          <w:lang w:eastAsia="ar-SA"/>
        </w:rPr>
        <w:t xml:space="preserve">rekomenduojamus priedus </w:t>
      </w:r>
      <w:r w:rsidR="00A74567" w:rsidRPr="00B6359C">
        <w:rPr>
          <w:rFonts w:ascii="Times New Roman" w:hAnsi="Times New Roman"/>
          <w:sz w:val="22"/>
          <w:szCs w:val="22"/>
          <w:lang w:eastAsia="ar-SA"/>
        </w:rPr>
        <w:t xml:space="preserve">kultūros ir meno darbuotojams </w:t>
      </w:r>
      <w:r w:rsidR="00AF24AC" w:rsidRPr="00B6359C">
        <w:rPr>
          <w:rFonts w:ascii="Times New Roman" w:hAnsi="Times New Roman"/>
          <w:sz w:val="22"/>
          <w:szCs w:val="22"/>
          <w:lang w:eastAsia="ar-SA"/>
        </w:rPr>
        <w:t>už suteiktą kvalifikacinę klasę:</w:t>
      </w:r>
    </w:p>
    <w:p w:rsidR="00AF24AC" w:rsidRPr="00B6359C" w:rsidRDefault="00AF24AC" w:rsidP="00AF24AC">
      <w:pPr>
        <w:tabs>
          <w:tab w:val="left" w:pos="1191"/>
          <w:tab w:val="left" w:pos="5670"/>
        </w:tabs>
        <w:suppressAutoHyphens/>
        <w:spacing w:line="360" w:lineRule="auto"/>
        <w:jc w:val="both"/>
        <w:rPr>
          <w:rFonts w:ascii="Times New Roman" w:hAnsi="Times New Roman"/>
          <w:sz w:val="22"/>
          <w:szCs w:val="22"/>
          <w:lang w:eastAsia="ar-SA"/>
        </w:rPr>
      </w:pPr>
      <w:r w:rsidRPr="00B6359C">
        <w:rPr>
          <w:rFonts w:ascii="Times New Roman" w:hAnsi="Times New Roman"/>
          <w:sz w:val="22"/>
          <w:szCs w:val="22"/>
          <w:lang w:eastAsia="ar-SA"/>
        </w:rPr>
        <w:tab/>
        <w:t>4.1. Už 1 – ąją kvalifikacinę klasę 20 procentų  pareiginės algos priedą;</w:t>
      </w:r>
    </w:p>
    <w:p w:rsidR="00AF24AC" w:rsidRPr="00B6359C" w:rsidRDefault="00AF24AC" w:rsidP="00AF24AC">
      <w:pPr>
        <w:tabs>
          <w:tab w:val="left" w:pos="1191"/>
          <w:tab w:val="left" w:pos="5670"/>
        </w:tabs>
        <w:suppressAutoHyphens/>
        <w:spacing w:line="360" w:lineRule="auto"/>
        <w:jc w:val="both"/>
        <w:rPr>
          <w:rFonts w:ascii="Times New Roman" w:hAnsi="Times New Roman"/>
          <w:sz w:val="22"/>
          <w:szCs w:val="22"/>
          <w:lang w:eastAsia="ar-SA"/>
        </w:rPr>
      </w:pPr>
      <w:r w:rsidRPr="00B6359C">
        <w:rPr>
          <w:rFonts w:ascii="Times New Roman" w:hAnsi="Times New Roman"/>
          <w:sz w:val="22"/>
          <w:szCs w:val="22"/>
          <w:lang w:eastAsia="ar-SA"/>
        </w:rPr>
        <w:tab/>
        <w:t>4.2. Už 2 – ąją kvalifikacinę klasę 15 procentų  pareiginės algos priedą;</w:t>
      </w:r>
    </w:p>
    <w:p w:rsidR="00AF24AC" w:rsidRPr="00B6359C" w:rsidRDefault="00AF24AC" w:rsidP="00AF24AC">
      <w:pPr>
        <w:tabs>
          <w:tab w:val="left" w:pos="1191"/>
          <w:tab w:val="left" w:pos="5670"/>
        </w:tabs>
        <w:suppressAutoHyphens/>
        <w:spacing w:line="360" w:lineRule="auto"/>
        <w:jc w:val="both"/>
        <w:rPr>
          <w:rFonts w:ascii="Times New Roman" w:hAnsi="Times New Roman"/>
          <w:sz w:val="22"/>
          <w:szCs w:val="22"/>
          <w:lang w:eastAsia="ar-SA"/>
        </w:rPr>
      </w:pPr>
      <w:r w:rsidRPr="00B6359C">
        <w:rPr>
          <w:rFonts w:ascii="Times New Roman" w:hAnsi="Times New Roman"/>
          <w:sz w:val="22"/>
          <w:szCs w:val="22"/>
          <w:lang w:eastAsia="ar-SA"/>
        </w:rPr>
        <w:t xml:space="preserve">                    4.3. Už 3 – ąją kvalifikacinę klasę 10 procentų  pareiginės algos priedą.</w:t>
      </w:r>
    </w:p>
    <w:p w:rsidR="00B6359C" w:rsidRPr="00B6359C" w:rsidRDefault="00AF24AC" w:rsidP="00B6359C">
      <w:pPr>
        <w:suppressAutoHyphens/>
        <w:spacing w:line="360" w:lineRule="auto"/>
        <w:jc w:val="both"/>
        <w:rPr>
          <w:rFonts w:ascii="Times New Roman" w:hAnsi="Times New Roman"/>
          <w:sz w:val="22"/>
          <w:szCs w:val="22"/>
          <w:lang w:eastAsia="ar-SA"/>
        </w:rPr>
      </w:pPr>
      <w:r w:rsidRPr="00B6359C">
        <w:rPr>
          <w:rFonts w:ascii="Times New Roman" w:hAnsi="Times New Roman"/>
          <w:sz w:val="22"/>
          <w:szCs w:val="22"/>
          <w:lang w:eastAsia="ar-SA"/>
        </w:rPr>
        <w:t xml:space="preserve">               5. P r i p a ž į s t u  netekusiu galios rajono savivaldybės administracijos direktoriaus 2015 m. liepos 23 d. įsakymą Nr. AT-702 „Dėl rajono savivaldybės biudžetinės įstaigos Šakių kultūros centro rekomenduojamų pareigybių ir rekomenduojamų tarnybinių atlyginimų nustatymo“.</w:t>
      </w:r>
    </w:p>
    <w:p w:rsidR="00B6359C" w:rsidRDefault="00B6359C" w:rsidP="00B6359C">
      <w:pPr>
        <w:suppressAutoHyphens/>
        <w:spacing w:line="360" w:lineRule="auto"/>
        <w:jc w:val="both"/>
        <w:rPr>
          <w:rFonts w:ascii="Times New Roman" w:hAnsi="Times New Roman"/>
          <w:lang w:eastAsia="ar-SA"/>
        </w:rPr>
      </w:pPr>
    </w:p>
    <w:p w:rsidR="00C1395D" w:rsidRPr="00B6359C" w:rsidRDefault="006B056B" w:rsidP="00B6359C">
      <w:pPr>
        <w:suppressAutoHyphens/>
        <w:spacing w:line="360" w:lineRule="auto"/>
        <w:jc w:val="both"/>
        <w:rPr>
          <w:rFonts w:ascii="Times New Roman" w:hAnsi="Times New Roman"/>
          <w:lang w:eastAsia="ar-SA"/>
        </w:rPr>
      </w:pPr>
      <w:r w:rsidRPr="006B056B">
        <w:rPr>
          <w:rFonts w:ascii="Times New Roman" w:hAnsi="Times New Roman"/>
          <w:lang w:eastAsia="ar-SA"/>
        </w:rPr>
        <w:t>Administracijos direktorius</w:t>
      </w:r>
      <w:r w:rsidRPr="006B056B">
        <w:rPr>
          <w:rFonts w:ascii="Times New Roman" w:hAnsi="Times New Roman"/>
          <w:lang w:eastAsia="ar-SA"/>
        </w:rPr>
        <w:tab/>
      </w:r>
      <w:r w:rsidRPr="006B056B">
        <w:rPr>
          <w:rFonts w:ascii="Times New Roman" w:hAnsi="Times New Roman"/>
          <w:lang w:eastAsia="ar-SA"/>
        </w:rPr>
        <w:tab/>
        <w:t xml:space="preserve">                              </w:t>
      </w:r>
      <w:r w:rsidR="00B6359C">
        <w:rPr>
          <w:rFonts w:ascii="Times New Roman" w:hAnsi="Times New Roman"/>
          <w:lang w:eastAsia="ar-SA"/>
        </w:rPr>
        <w:t xml:space="preserve">                Evaldas Sniečkus</w:t>
      </w:r>
    </w:p>
    <w:p w:rsidR="00B6359C" w:rsidRDefault="00B6359C" w:rsidP="006B056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6359C" w:rsidRDefault="00B6359C" w:rsidP="006B056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6359C" w:rsidRDefault="00B6359C" w:rsidP="006B056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6359C" w:rsidRDefault="00B6359C" w:rsidP="006B056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6B056B" w:rsidRPr="006B056B" w:rsidRDefault="006B056B" w:rsidP="006B056B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6B056B">
        <w:rPr>
          <w:rFonts w:ascii="Times New Roman" w:hAnsi="Times New Roman"/>
          <w:szCs w:val="24"/>
        </w:rPr>
        <w:t>Parengė</w:t>
      </w:r>
      <w:r w:rsidRPr="006B056B">
        <w:rPr>
          <w:rFonts w:ascii="Times New Roman" w:hAnsi="Times New Roman"/>
          <w:szCs w:val="24"/>
        </w:rPr>
        <w:tab/>
      </w:r>
      <w:r w:rsidRPr="006B056B">
        <w:rPr>
          <w:rFonts w:ascii="Times New Roman" w:hAnsi="Times New Roman"/>
          <w:szCs w:val="24"/>
        </w:rPr>
        <w:tab/>
      </w:r>
    </w:p>
    <w:p w:rsidR="006B056B" w:rsidRDefault="006B056B" w:rsidP="006B056B">
      <w:pPr>
        <w:overflowPunct w:val="0"/>
        <w:rPr>
          <w:rFonts w:ascii="Times New Roman" w:hAnsi="Times New Roman"/>
          <w:szCs w:val="24"/>
        </w:rPr>
      </w:pPr>
      <w:r w:rsidRPr="006B056B">
        <w:rPr>
          <w:rFonts w:ascii="Times New Roman" w:hAnsi="Times New Roman"/>
          <w:szCs w:val="24"/>
        </w:rPr>
        <w:t>Kultūros ir turizmo skyriaus vyresnioji specialistė</w:t>
      </w:r>
    </w:p>
    <w:p w:rsidR="00B6359C" w:rsidRPr="006B056B" w:rsidRDefault="00B6359C" w:rsidP="006B056B">
      <w:pPr>
        <w:overflowPunct w:val="0"/>
        <w:rPr>
          <w:rFonts w:ascii="Times New Roman" w:hAnsi="Times New Roman"/>
          <w:szCs w:val="24"/>
        </w:rPr>
      </w:pPr>
    </w:p>
    <w:p w:rsidR="006B056B" w:rsidRPr="006B056B" w:rsidRDefault="006B056B" w:rsidP="006B056B">
      <w:pPr>
        <w:overflowPunct w:val="0"/>
        <w:rPr>
          <w:rFonts w:ascii="Times New Roman" w:hAnsi="Times New Roman"/>
          <w:szCs w:val="24"/>
        </w:rPr>
      </w:pPr>
      <w:r w:rsidRPr="006B056B">
        <w:rPr>
          <w:rFonts w:ascii="Times New Roman" w:hAnsi="Times New Roman"/>
          <w:szCs w:val="24"/>
        </w:rPr>
        <w:t>Asta  Kėvelaitytė</w:t>
      </w:r>
    </w:p>
    <w:p w:rsidR="00AF24AC" w:rsidRPr="00AF24AC" w:rsidRDefault="006B056B" w:rsidP="00B6359C">
      <w:pPr>
        <w:overflowPunct w:val="0"/>
        <w:rPr>
          <w:rFonts w:ascii="Times New Roman" w:hAnsi="Times New Roman"/>
          <w:szCs w:val="24"/>
        </w:rPr>
      </w:pPr>
      <w:r w:rsidRPr="006B056B">
        <w:rPr>
          <w:rFonts w:ascii="Times New Roman" w:hAnsi="Times New Roman"/>
          <w:szCs w:val="24"/>
        </w:rPr>
        <w:t>2016-01-22</w:t>
      </w:r>
    </w:p>
    <w:p w:rsidR="00AF24AC" w:rsidRDefault="00AF24AC">
      <w:pPr>
        <w:jc w:val="center"/>
        <w:rPr>
          <w:rFonts w:ascii="Times New Roman" w:hAnsi="Times New Roman"/>
          <w:b/>
        </w:rPr>
      </w:pPr>
    </w:p>
    <w:sectPr w:rsidR="00AF24A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6D3A" w:rsidRDefault="00D26D3A">
      <w:r>
        <w:separator/>
      </w:r>
    </w:p>
  </w:endnote>
  <w:endnote w:type="continuationSeparator" w:id="0">
    <w:p w:rsidR="00D26D3A" w:rsidRDefault="00D26D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6D3A" w:rsidRDefault="00D26D3A">
      <w:r>
        <w:separator/>
      </w:r>
    </w:p>
  </w:footnote>
  <w:footnote w:type="continuationSeparator" w:id="0">
    <w:p w:rsidR="00D26D3A" w:rsidRDefault="00D26D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A6EB7"/>
    <w:rsid w:val="00117499"/>
    <w:rsid w:val="001807A2"/>
    <w:rsid w:val="001D38EF"/>
    <w:rsid w:val="001E7250"/>
    <w:rsid w:val="002152CA"/>
    <w:rsid w:val="0028720A"/>
    <w:rsid w:val="002D3ABC"/>
    <w:rsid w:val="00313CF0"/>
    <w:rsid w:val="00342E29"/>
    <w:rsid w:val="003A0C31"/>
    <w:rsid w:val="004268F1"/>
    <w:rsid w:val="00434111"/>
    <w:rsid w:val="00435ADB"/>
    <w:rsid w:val="00521D86"/>
    <w:rsid w:val="00583E25"/>
    <w:rsid w:val="00610881"/>
    <w:rsid w:val="006B056B"/>
    <w:rsid w:val="0070001E"/>
    <w:rsid w:val="008C1B78"/>
    <w:rsid w:val="008F4809"/>
    <w:rsid w:val="00957C3C"/>
    <w:rsid w:val="0096283B"/>
    <w:rsid w:val="00964E94"/>
    <w:rsid w:val="0098205C"/>
    <w:rsid w:val="009C4EAB"/>
    <w:rsid w:val="009F065C"/>
    <w:rsid w:val="00A62664"/>
    <w:rsid w:val="00A74567"/>
    <w:rsid w:val="00AE7378"/>
    <w:rsid w:val="00AE79D2"/>
    <w:rsid w:val="00AF24AC"/>
    <w:rsid w:val="00B6359C"/>
    <w:rsid w:val="00B75F85"/>
    <w:rsid w:val="00BE1E33"/>
    <w:rsid w:val="00BE4C6A"/>
    <w:rsid w:val="00BE6D25"/>
    <w:rsid w:val="00C1395D"/>
    <w:rsid w:val="00C838D9"/>
    <w:rsid w:val="00C921BD"/>
    <w:rsid w:val="00CA67DC"/>
    <w:rsid w:val="00CA6ECE"/>
    <w:rsid w:val="00D26D3A"/>
    <w:rsid w:val="00DD0D01"/>
    <w:rsid w:val="00DD47CE"/>
    <w:rsid w:val="00E864A7"/>
    <w:rsid w:val="00E918BB"/>
    <w:rsid w:val="00ED113F"/>
    <w:rsid w:val="00F01E05"/>
    <w:rsid w:val="00F0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16ACF18"/>
  <w15:docId w15:val="{8A793FD3-2533-4FF6-A197-2745DF29A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24A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24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2</Pages>
  <Words>2731</Words>
  <Characters>1558</Characters>
  <Application>Microsoft Office Word</Application>
  <DocSecurity>0</DocSecurity>
  <Lines>12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4281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2016-02-25T09:27:00Z</cp:lastPrinted>
  <dcterms:created xsi:type="dcterms:W3CDTF">2016-02-25T09:27:00Z</dcterms:created>
  <dcterms:modified xsi:type="dcterms:W3CDTF">2016-02-25T09:27:00Z</dcterms:modified>
</cp:coreProperties>
</file>