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FF" w:rsidRPr="006A5AA5" w:rsidRDefault="00102DFF" w:rsidP="00102DFF">
      <w:pPr>
        <w:ind w:left="10488"/>
        <w:jc w:val="both"/>
        <w:rPr>
          <w:rFonts w:ascii="Times New Roman" w:hAnsi="Times New Roman"/>
          <w:bCs/>
          <w:szCs w:val="24"/>
        </w:rPr>
      </w:pPr>
      <w:r w:rsidRPr="006A5AA5">
        <w:rPr>
          <w:rFonts w:ascii="Times New Roman" w:hAnsi="Times New Roman"/>
          <w:bCs/>
          <w:szCs w:val="24"/>
        </w:rPr>
        <w:t>PATVIRTINTA</w:t>
      </w:r>
    </w:p>
    <w:p w:rsidR="00102DFF" w:rsidRPr="006A5AA5" w:rsidRDefault="00102DFF" w:rsidP="00102DFF">
      <w:pPr>
        <w:ind w:left="1049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R</w:t>
      </w:r>
      <w:r w:rsidRPr="006A5AA5">
        <w:rPr>
          <w:rFonts w:ascii="Times New Roman" w:hAnsi="Times New Roman"/>
          <w:bCs/>
          <w:szCs w:val="24"/>
        </w:rPr>
        <w:t>ajono savivaldybės</w:t>
      </w:r>
      <w:r w:rsidRPr="00832F71">
        <w:rPr>
          <w:rFonts w:ascii="Times New Roman" w:hAnsi="Times New Roman"/>
          <w:bCs/>
          <w:szCs w:val="24"/>
        </w:rPr>
        <w:t xml:space="preserve"> </w:t>
      </w:r>
      <w:r w:rsidRPr="006A5AA5">
        <w:rPr>
          <w:rFonts w:ascii="Times New Roman" w:hAnsi="Times New Roman"/>
          <w:bCs/>
          <w:szCs w:val="24"/>
        </w:rPr>
        <w:t>administracijos direktoriaus</w:t>
      </w:r>
    </w:p>
    <w:p w:rsidR="00102DFF" w:rsidRPr="006A5AA5" w:rsidRDefault="00102DFF" w:rsidP="00102DFF">
      <w:pPr>
        <w:ind w:left="1049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2015 m.</w:t>
      </w:r>
      <w:r>
        <w:rPr>
          <w:rFonts w:ascii="Times New Roman" w:hAnsi="Times New Roman"/>
          <w:bCs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/>
          <w:bCs/>
          <w:szCs w:val="24"/>
        </w:rPr>
        <w:t xml:space="preserve">kovo 18d. įsakymu Nr. AT-241 (rajono savivaldybės administracijos direktoriaus </w:t>
      </w:r>
    </w:p>
    <w:p w:rsidR="00102DFF" w:rsidRDefault="00102DFF" w:rsidP="00102DFF">
      <w:pPr>
        <w:ind w:left="1049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 m. balandžio 4 d.  įsakymo Nr. AT-311</w:t>
      </w:r>
    </w:p>
    <w:p w:rsidR="00102DFF" w:rsidRPr="006A5AA5" w:rsidRDefault="00102DFF" w:rsidP="00102DFF">
      <w:pPr>
        <w:ind w:left="10490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 xml:space="preserve"> redakcija.</w:t>
      </w:r>
    </w:p>
    <w:p w:rsidR="00102DFF" w:rsidRPr="006A5AA5" w:rsidRDefault="00102DFF" w:rsidP="00102DFF">
      <w:pPr>
        <w:pStyle w:val="Antrats"/>
        <w:rPr>
          <w:rFonts w:ascii="Times New Roman" w:hAnsi="Times New Roman"/>
          <w:szCs w:val="24"/>
        </w:rPr>
      </w:pPr>
    </w:p>
    <w:p w:rsidR="00102DFF" w:rsidRPr="006A5AA5" w:rsidRDefault="00102DFF" w:rsidP="00102DFF">
      <w:pPr>
        <w:pStyle w:val="Pagrindinistekstas"/>
        <w:rPr>
          <w:b w:val="0"/>
          <w:sz w:val="24"/>
          <w:szCs w:val="24"/>
        </w:rPr>
      </w:pPr>
    </w:p>
    <w:p w:rsidR="00102DFF" w:rsidRPr="00132D50" w:rsidRDefault="00102DFF" w:rsidP="00102DFF">
      <w:pPr>
        <w:pStyle w:val="Pagrindinistekstas"/>
        <w:rPr>
          <w:bCs/>
          <w:caps/>
          <w:sz w:val="24"/>
          <w:szCs w:val="24"/>
        </w:rPr>
      </w:pPr>
      <w:r w:rsidRPr="00132D50">
        <w:rPr>
          <w:sz w:val="24"/>
          <w:szCs w:val="24"/>
        </w:rPr>
        <w:t xml:space="preserve">ŠAKIŲ RAJONO SAVIVALDYBĖS </w:t>
      </w:r>
      <w:r w:rsidRPr="00132D50">
        <w:rPr>
          <w:bCs/>
          <w:caps/>
          <w:sz w:val="24"/>
          <w:szCs w:val="24"/>
        </w:rPr>
        <w:t>2015–2017 METŲ EKSTREMALIŲJŲ SITUACIJŲ</w:t>
      </w:r>
    </w:p>
    <w:p w:rsidR="00102DFF" w:rsidRPr="00132D50" w:rsidRDefault="00102DFF" w:rsidP="00102DFF">
      <w:pPr>
        <w:pStyle w:val="Pagrindinistekstas"/>
        <w:rPr>
          <w:bCs/>
          <w:sz w:val="24"/>
          <w:szCs w:val="24"/>
        </w:rPr>
      </w:pPr>
      <w:r w:rsidRPr="00132D50">
        <w:rPr>
          <w:bCs/>
          <w:caps/>
          <w:sz w:val="24"/>
          <w:szCs w:val="24"/>
        </w:rPr>
        <w:t>prevencijos priemonių</w:t>
      </w:r>
      <w:r w:rsidRPr="00132D50">
        <w:rPr>
          <w:bCs/>
          <w:sz w:val="24"/>
          <w:szCs w:val="24"/>
        </w:rPr>
        <w:t xml:space="preserve"> PLANAS</w:t>
      </w:r>
    </w:p>
    <w:p w:rsidR="00102DFF" w:rsidRPr="006A5AA5" w:rsidRDefault="00102DFF" w:rsidP="00102DFF">
      <w:pPr>
        <w:rPr>
          <w:rFonts w:ascii="Times New Roman" w:hAnsi="Times New Roman"/>
          <w:szCs w:val="24"/>
        </w:rPr>
      </w:pPr>
    </w:p>
    <w:tbl>
      <w:tblPr>
        <w:tblW w:w="15496" w:type="dxa"/>
        <w:tblInd w:w="-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2"/>
        <w:gridCol w:w="4197"/>
        <w:gridCol w:w="1559"/>
        <w:gridCol w:w="1559"/>
        <w:gridCol w:w="1559"/>
        <w:gridCol w:w="2127"/>
        <w:gridCol w:w="3543"/>
      </w:tblGrid>
      <w:tr w:rsidR="00102DFF" w:rsidRPr="006A5AA5" w:rsidTr="00465EBA">
        <w:trPr>
          <w:tblHeader/>
        </w:trPr>
        <w:tc>
          <w:tcPr>
            <w:tcW w:w="952" w:type="dxa"/>
            <w:vMerge w:val="restart"/>
            <w:shd w:val="clear" w:color="auto" w:fill="auto"/>
            <w:vAlign w:val="center"/>
          </w:tcPr>
          <w:p w:rsidR="00102DFF" w:rsidRPr="006A5AA5" w:rsidRDefault="00102DFF" w:rsidP="00465EBA">
            <w:pPr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Eil.</w:t>
            </w:r>
          </w:p>
          <w:p w:rsidR="00102DFF" w:rsidRPr="006A5AA5" w:rsidRDefault="00102DFF" w:rsidP="00465EBA">
            <w:pPr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Nr.</w:t>
            </w:r>
          </w:p>
        </w:tc>
        <w:tc>
          <w:tcPr>
            <w:tcW w:w="4197" w:type="dxa"/>
            <w:vMerge w:val="restart"/>
            <w:shd w:val="clear" w:color="auto" w:fill="auto"/>
            <w:vAlign w:val="center"/>
          </w:tcPr>
          <w:p w:rsidR="00102DFF" w:rsidRPr="006A5AA5" w:rsidRDefault="00102DFF" w:rsidP="00465EBA">
            <w:pPr>
              <w:pStyle w:val="CharChar2DiagramaCharChar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A5AA5">
              <w:rPr>
                <w:rStyle w:val="HTMLspausdinimomainl"/>
                <w:rFonts w:ascii="Times New Roman" w:hAnsi="Times New Roman"/>
                <w:sz w:val="24"/>
                <w:szCs w:val="24"/>
                <w:lang w:val="lt-LT"/>
              </w:rPr>
              <w:t>Priemonės pavadinimas</w:t>
            </w:r>
          </w:p>
        </w:tc>
        <w:tc>
          <w:tcPr>
            <w:tcW w:w="4677" w:type="dxa"/>
            <w:gridSpan w:val="3"/>
            <w:shd w:val="clear" w:color="auto" w:fill="auto"/>
          </w:tcPr>
          <w:p w:rsidR="00102DFF" w:rsidRPr="006A5AA5" w:rsidRDefault="00102DFF" w:rsidP="00465EBA">
            <w:pPr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Vykdymo laikotarpis (metai),</w:t>
            </w:r>
          </w:p>
          <w:p w:rsidR="00102DFF" w:rsidRPr="006A5AA5" w:rsidRDefault="00102DFF" w:rsidP="00465EBA">
            <w:pPr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įvykdymo terminas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102DFF" w:rsidRPr="006A5AA5" w:rsidRDefault="00102DFF" w:rsidP="00465EBA">
            <w:pPr>
              <w:ind w:left="-148" w:right="-469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Atsakingi</w:t>
            </w:r>
          </w:p>
          <w:p w:rsidR="00102DFF" w:rsidRPr="006A5AA5" w:rsidRDefault="00102DFF" w:rsidP="00465EBA">
            <w:pPr>
              <w:ind w:left="-148" w:right="-469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vykdytojai</w:t>
            </w:r>
          </w:p>
        </w:tc>
        <w:tc>
          <w:tcPr>
            <w:tcW w:w="3543" w:type="dxa"/>
            <w:vMerge w:val="restart"/>
            <w:shd w:val="clear" w:color="auto" w:fill="auto"/>
            <w:vAlign w:val="center"/>
          </w:tcPr>
          <w:p w:rsidR="00102DFF" w:rsidRPr="006A5AA5" w:rsidRDefault="00102DFF" w:rsidP="00465EBA">
            <w:pPr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Laukiamas rezultatas</w:t>
            </w:r>
          </w:p>
          <w:p w:rsidR="00102DFF" w:rsidRPr="006A5AA5" w:rsidRDefault="00102DFF" w:rsidP="00465EBA">
            <w:pPr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(tikslas)</w:t>
            </w:r>
          </w:p>
        </w:tc>
      </w:tr>
      <w:tr w:rsidR="00102DFF" w:rsidRPr="006A5AA5" w:rsidTr="00465EBA">
        <w:trPr>
          <w:tblHeader/>
        </w:trPr>
        <w:tc>
          <w:tcPr>
            <w:tcW w:w="952" w:type="dxa"/>
            <w:vMerge/>
            <w:shd w:val="clear" w:color="auto" w:fill="auto"/>
          </w:tcPr>
          <w:p w:rsidR="00102DFF" w:rsidRPr="006A5AA5" w:rsidRDefault="00102DFF" w:rsidP="00465EBA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197" w:type="dxa"/>
            <w:vMerge/>
            <w:shd w:val="clear" w:color="auto" w:fill="auto"/>
          </w:tcPr>
          <w:p w:rsidR="00102DFF" w:rsidRPr="006A5AA5" w:rsidRDefault="00102DFF" w:rsidP="00465EBA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2015 metai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2016 metai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2017 metai</w:t>
            </w:r>
          </w:p>
        </w:tc>
        <w:tc>
          <w:tcPr>
            <w:tcW w:w="2127" w:type="dxa"/>
            <w:vMerge/>
            <w:shd w:val="clear" w:color="auto" w:fill="auto"/>
          </w:tcPr>
          <w:p w:rsidR="00102DFF" w:rsidRPr="006A5AA5" w:rsidRDefault="00102DFF" w:rsidP="00465EBA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543" w:type="dxa"/>
            <w:vMerge/>
            <w:shd w:val="clear" w:color="auto" w:fill="auto"/>
          </w:tcPr>
          <w:p w:rsidR="00102DFF" w:rsidRPr="006A5AA5" w:rsidRDefault="00102DFF" w:rsidP="00465EBA">
            <w:pPr>
              <w:rPr>
                <w:rFonts w:ascii="Times New Roman" w:hAnsi="Times New Roman"/>
                <w:szCs w:val="24"/>
              </w:rPr>
            </w:pPr>
          </w:p>
        </w:tc>
      </w:tr>
      <w:tr w:rsidR="00102DFF" w:rsidRPr="006A5AA5" w:rsidTr="00465EBA">
        <w:trPr>
          <w:trHeight w:val="433"/>
        </w:trPr>
        <w:tc>
          <w:tcPr>
            <w:tcW w:w="952" w:type="dxa"/>
            <w:shd w:val="clear" w:color="auto" w:fill="auto"/>
            <w:vAlign w:val="center"/>
          </w:tcPr>
          <w:p w:rsidR="00102DFF" w:rsidRPr="006A5AA5" w:rsidRDefault="00102DFF" w:rsidP="00465EBA">
            <w:pPr>
              <w:pStyle w:val="Betarp"/>
              <w:jc w:val="center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1.</w:t>
            </w:r>
          </w:p>
        </w:tc>
        <w:tc>
          <w:tcPr>
            <w:tcW w:w="14544" w:type="dxa"/>
            <w:gridSpan w:val="6"/>
            <w:shd w:val="clear" w:color="auto" w:fill="auto"/>
            <w:vAlign w:val="center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Meteorologiniai reiškiniai, sukeliantys didelius padarinius (snygis, pūga, speigas, kaitra, sausra, uraganas)</w:t>
            </w:r>
          </w:p>
        </w:tc>
      </w:tr>
      <w:tr w:rsidR="00102DFF" w:rsidRPr="006A5AA5" w:rsidTr="00465EBA">
        <w:tc>
          <w:tcPr>
            <w:tcW w:w="952" w:type="dxa"/>
            <w:shd w:val="clear" w:color="auto" w:fill="auto"/>
          </w:tcPr>
          <w:p w:rsidR="00102DFF" w:rsidRPr="006A5AA5" w:rsidRDefault="00102DFF" w:rsidP="00465EBA">
            <w:pPr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1.1.</w:t>
            </w:r>
          </w:p>
        </w:tc>
        <w:tc>
          <w:tcPr>
            <w:tcW w:w="4197" w:type="dxa"/>
            <w:shd w:val="clear" w:color="auto" w:fill="auto"/>
          </w:tcPr>
          <w:p w:rsidR="00102DFF" w:rsidRPr="006A5AA5" w:rsidRDefault="00102DFF" w:rsidP="00465EBA">
            <w:pPr>
              <w:jc w:val="both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Inicijuoti savivaldybės ekstremaliųjų situacijų (ESK) komisijos posėdį dėl pasirengimo šaltajam metų periodui ir organizuoti priimtų nutarimų įgyvendinimą.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IV ketvirtis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IV ketvirtis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IV ketvirtis</w:t>
            </w:r>
          </w:p>
        </w:tc>
        <w:tc>
          <w:tcPr>
            <w:tcW w:w="2127" w:type="dxa"/>
            <w:shd w:val="clear" w:color="auto" w:fill="auto"/>
          </w:tcPr>
          <w:p w:rsidR="00102DFF" w:rsidRPr="006A5AA5" w:rsidRDefault="00102DFF" w:rsidP="00465EBA">
            <w:pPr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ESK pirmininkas</w:t>
            </w:r>
          </w:p>
        </w:tc>
        <w:tc>
          <w:tcPr>
            <w:tcW w:w="3543" w:type="dxa"/>
            <w:shd w:val="clear" w:color="auto" w:fill="auto"/>
          </w:tcPr>
          <w:p w:rsidR="00102DFF" w:rsidRPr="006A5AA5" w:rsidRDefault="00102DFF" w:rsidP="00465EBA">
            <w:pPr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Bus priimti optimalūs sprendimai galimų ekstremalių</w:t>
            </w:r>
            <w:r>
              <w:rPr>
                <w:rFonts w:ascii="Times New Roman" w:hAnsi="Times New Roman"/>
                <w:szCs w:val="24"/>
              </w:rPr>
              <w:t>jų</w:t>
            </w:r>
            <w:r w:rsidRPr="006A5AA5">
              <w:rPr>
                <w:rFonts w:ascii="Times New Roman" w:hAnsi="Times New Roman"/>
                <w:szCs w:val="24"/>
              </w:rPr>
              <w:t xml:space="preserve"> situacijų  padarinių sumažinimui.</w:t>
            </w:r>
          </w:p>
        </w:tc>
      </w:tr>
      <w:tr w:rsidR="00102DFF" w:rsidRPr="006A5AA5" w:rsidTr="00465EBA">
        <w:tc>
          <w:tcPr>
            <w:tcW w:w="952" w:type="dxa"/>
            <w:shd w:val="clear" w:color="auto" w:fill="auto"/>
          </w:tcPr>
          <w:p w:rsidR="00102DFF" w:rsidRPr="006A5AA5" w:rsidRDefault="00102DFF" w:rsidP="00465EBA">
            <w:pPr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 xml:space="preserve">1.2. </w:t>
            </w:r>
          </w:p>
        </w:tc>
        <w:tc>
          <w:tcPr>
            <w:tcW w:w="4197" w:type="dxa"/>
            <w:shd w:val="clear" w:color="auto" w:fill="auto"/>
          </w:tcPr>
          <w:p w:rsidR="00102DFF" w:rsidRPr="006A5AA5" w:rsidRDefault="00102DFF" w:rsidP="00465EBA">
            <w:pPr>
              <w:jc w:val="both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Organizuoti seniūnijų gyventojų, ūkio subjektų perspėjimą, pateikti rekomendacijas, kaip elgtis artėjant stichiniams ir katastrofiniams meteorologiniams reiškiniams.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 xml:space="preserve">Prognozuojant šių reiškinių ekstremalią situaciją.  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 xml:space="preserve">Prognozuojant šių reiškinių ekstremalią situaciją.  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 xml:space="preserve">Prognozuojant šių reiškinių ekstremalią situaciją.  </w:t>
            </w:r>
          </w:p>
        </w:tc>
        <w:tc>
          <w:tcPr>
            <w:tcW w:w="2127" w:type="dxa"/>
            <w:shd w:val="clear" w:color="auto" w:fill="auto"/>
          </w:tcPr>
          <w:p w:rsidR="00102DFF" w:rsidRPr="006A5AA5" w:rsidRDefault="00102DFF" w:rsidP="00465EBA">
            <w:pPr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administracijos vyriausiasis specialistas</w:t>
            </w:r>
          </w:p>
        </w:tc>
        <w:tc>
          <w:tcPr>
            <w:tcW w:w="3543" w:type="dxa"/>
            <w:shd w:val="clear" w:color="auto" w:fill="auto"/>
          </w:tcPr>
          <w:p w:rsidR="00102DFF" w:rsidRPr="006A5AA5" w:rsidRDefault="00102DFF" w:rsidP="00465EBA">
            <w:pPr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Gyventojai  turės žinių, kaip elgtis ekstremalioje situacijoje.</w:t>
            </w:r>
          </w:p>
        </w:tc>
      </w:tr>
      <w:tr w:rsidR="00102DFF" w:rsidRPr="006A5AA5" w:rsidTr="00465EBA">
        <w:tc>
          <w:tcPr>
            <w:tcW w:w="952" w:type="dxa"/>
            <w:shd w:val="clear" w:color="auto" w:fill="auto"/>
          </w:tcPr>
          <w:p w:rsidR="00102DFF" w:rsidRPr="006A5AA5" w:rsidRDefault="00102DFF" w:rsidP="00465EBA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2.</w:t>
            </w:r>
          </w:p>
        </w:tc>
        <w:tc>
          <w:tcPr>
            <w:tcW w:w="14544" w:type="dxa"/>
            <w:gridSpan w:val="6"/>
            <w:shd w:val="clear" w:color="auto" w:fill="auto"/>
          </w:tcPr>
          <w:p w:rsidR="00102DFF" w:rsidRPr="006A5AA5" w:rsidRDefault="00102DFF" w:rsidP="00465EBA">
            <w:pPr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Didelius padarinius sukeliančios sukeliančios ligos</w:t>
            </w:r>
          </w:p>
        </w:tc>
      </w:tr>
      <w:tr w:rsidR="00102DFF" w:rsidRPr="006A5AA5" w:rsidTr="00465EBA">
        <w:tc>
          <w:tcPr>
            <w:tcW w:w="952" w:type="dxa"/>
            <w:shd w:val="clear" w:color="auto" w:fill="auto"/>
          </w:tcPr>
          <w:p w:rsidR="00102DFF" w:rsidRPr="006A5AA5" w:rsidRDefault="00102DFF" w:rsidP="00465EBA">
            <w:pPr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2.1.</w:t>
            </w:r>
          </w:p>
        </w:tc>
        <w:tc>
          <w:tcPr>
            <w:tcW w:w="4197" w:type="dxa"/>
            <w:shd w:val="clear" w:color="auto" w:fill="auto"/>
          </w:tcPr>
          <w:p w:rsidR="00102DFF" w:rsidRPr="006A5AA5" w:rsidRDefault="00102DFF" w:rsidP="00465EBA">
            <w:pPr>
              <w:jc w:val="both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Rinkti, rengti ir teikti gyventojams informaciją apie profilaktikos priemones, kurias reikia naudoti epidemijų metu, siekiant apsisaugoti nuo susirgimų.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informaciją apie gresiančią epidemiją.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informaciją apie gr</w:t>
            </w:r>
            <w:r>
              <w:rPr>
                <w:rFonts w:ascii="Times New Roman" w:hAnsi="Times New Roman"/>
                <w:szCs w:val="24"/>
              </w:rPr>
              <w:t>e</w:t>
            </w:r>
            <w:r w:rsidRPr="006A5AA5">
              <w:rPr>
                <w:rFonts w:ascii="Times New Roman" w:hAnsi="Times New Roman"/>
                <w:szCs w:val="24"/>
              </w:rPr>
              <w:t>siančią epidemiją.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informaciją apie gresiančią epidemiją.</w:t>
            </w:r>
          </w:p>
        </w:tc>
        <w:tc>
          <w:tcPr>
            <w:tcW w:w="2127" w:type="dxa"/>
            <w:shd w:val="clear" w:color="auto" w:fill="auto"/>
          </w:tcPr>
          <w:p w:rsidR="00102DFF" w:rsidRPr="006A5AA5" w:rsidRDefault="00102DFF" w:rsidP="00465EBA">
            <w:pPr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administracijos vyriausiasis specialistas, Šakių visuomenės sveikatos biuras</w:t>
            </w:r>
          </w:p>
        </w:tc>
        <w:tc>
          <w:tcPr>
            <w:tcW w:w="3543" w:type="dxa"/>
            <w:shd w:val="clear" w:color="auto" w:fill="auto"/>
          </w:tcPr>
          <w:p w:rsidR="00102DFF" w:rsidRPr="006A5AA5" w:rsidRDefault="00102DFF" w:rsidP="00465EBA">
            <w:pPr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Suteikus žinių  apie profilaktikos priemones sumažės gyventojų sergamumas.</w:t>
            </w:r>
          </w:p>
        </w:tc>
      </w:tr>
      <w:tr w:rsidR="00102DFF" w:rsidRPr="006A5AA5" w:rsidTr="00465EBA">
        <w:tc>
          <w:tcPr>
            <w:tcW w:w="952" w:type="dxa"/>
            <w:shd w:val="clear" w:color="auto" w:fill="auto"/>
          </w:tcPr>
          <w:p w:rsidR="00102DFF" w:rsidRPr="006A5AA5" w:rsidRDefault="00102DFF" w:rsidP="00465EBA">
            <w:pPr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lastRenderedPageBreak/>
              <w:t>2.2.</w:t>
            </w:r>
          </w:p>
        </w:tc>
        <w:tc>
          <w:tcPr>
            <w:tcW w:w="4197" w:type="dxa"/>
            <w:shd w:val="clear" w:color="auto" w:fill="auto"/>
          </w:tcPr>
          <w:p w:rsidR="00102DFF" w:rsidRPr="006A5AA5" w:rsidRDefault="00102DFF" w:rsidP="00465EBA">
            <w:pPr>
              <w:jc w:val="both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Savivaldybės gyventojų informavimas apie gyvūnų ligų židinį, ar protrūkį. Rekomendacijų ir priemonių ligų lokalizavimui teikimas.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valstybinės  maisto ir veterinarijos tarnybos informaciją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valstybinės  maisto ir veterinarijos tarnybos informaciją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valstybinės  maisto ir veterinarijos tarnybos informaciją</w:t>
            </w:r>
          </w:p>
        </w:tc>
        <w:tc>
          <w:tcPr>
            <w:tcW w:w="2127" w:type="dxa"/>
            <w:shd w:val="clear" w:color="auto" w:fill="auto"/>
          </w:tcPr>
          <w:p w:rsidR="00102DFF" w:rsidRPr="006A5AA5" w:rsidRDefault="00102DFF" w:rsidP="00465EBA">
            <w:pPr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administracija</w:t>
            </w:r>
          </w:p>
        </w:tc>
        <w:tc>
          <w:tcPr>
            <w:tcW w:w="3543" w:type="dxa"/>
            <w:shd w:val="clear" w:color="auto" w:fill="auto"/>
          </w:tcPr>
          <w:p w:rsidR="00102DFF" w:rsidRPr="006A5AA5" w:rsidRDefault="00102DFF" w:rsidP="00465EBA">
            <w:pPr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Gyvūnų ligų plitimo sustabdymas.</w:t>
            </w:r>
          </w:p>
        </w:tc>
      </w:tr>
      <w:tr w:rsidR="00102DFF" w:rsidRPr="006A5AA5" w:rsidTr="00465EBA">
        <w:tc>
          <w:tcPr>
            <w:tcW w:w="952" w:type="dxa"/>
            <w:shd w:val="clear" w:color="auto" w:fill="auto"/>
          </w:tcPr>
          <w:p w:rsidR="00102DFF" w:rsidRPr="006A5AA5" w:rsidRDefault="00102DFF" w:rsidP="00465EBA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3.</w:t>
            </w:r>
          </w:p>
        </w:tc>
        <w:tc>
          <w:tcPr>
            <w:tcW w:w="14544" w:type="dxa"/>
            <w:gridSpan w:val="6"/>
            <w:shd w:val="clear" w:color="auto" w:fill="auto"/>
          </w:tcPr>
          <w:p w:rsidR="00102DFF" w:rsidRPr="006A5AA5" w:rsidRDefault="00102DFF" w:rsidP="00465EBA">
            <w:pPr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Katastrofinis vandens lygio kitimas</w:t>
            </w:r>
          </w:p>
        </w:tc>
      </w:tr>
      <w:tr w:rsidR="00102DFF" w:rsidRPr="006A5AA5" w:rsidTr="00465EBA">
        <w:trPr>
          <w:trHeight w:val="464"/>
        </w:trPr>
        <w:tc>
          <w:tcPr>
            <w:tcW w:w="952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3.1.</w:t>
            </w:r>
          </w:p>
        </w:tc>
        <w:tc>
          <w:tcPr>
            <w:tcW w:w="4197" w:type="dxa"/>
            <w:shd w:val="clear" w:color="auto" w:fill="auto"/>
          </w:tcPr>
          <w:p w:rsidR="00102DFF" w:rsidRPr="006A5AA5" w:rsidRDefault="00102DFF" w:rsidP="00465EBA">
            <w:pPr>
              <w:jc w:val="both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Teikti informaciją ir rekomendacijas gyventojams apie veiksmus, kilus potvyniui ar gresiant nusekimui.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ind w:right="-108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Prognozuojant katastrofinį vandens lygio kitimą.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ind w:right="-108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Prognozuojant katastrofinį vandens lygio kitimą.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ind w:right="-108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Prognozuojant katastrofinį vandens lygio kitimą.</w:t>
            </w:r>
          </w:p>
        </w:tc>
        <w:tc>
          <w:tcPr>
            <w:tcW w:w="2127" w:type="dxa"/>
            <w:shd w:val="clear" w:color="auto" w:fill="auto"/>
          </w:tcPr>
          <w:p w:rsidR="00102DFF" w:rsidRPr="006A5AA5" w:rsidRDefault="00102DFF" w:rsidP="00465EBA">
            <w:pPr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administracijos vyriausiasis specialistas, Marijampolės regiono aplinkos apsaugos departamento Šakių rajono agentūra.</w:t>
            </w:r>
          </w:p>
        </w:tc>
        <w:tc>
          <w:tcPr>
            <w:tcW w:w="3543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Bus stiprinimas gyventojų gyvybių ir turto saugumas užliejamose teritorijose ir ugdomas gyventojų atsakingumas, esant katastrofiniam vandens nusekimui.</w:t>
            </w:r>
          </w:p>
        </w:tc>
      </w:tr>
      <w:tr w:rsidR="00102DFF" w:rsidRPr="006A5AA5" w:rsidTr="00465EBA">
        <w:trPr>
          <w:trHeight w:val="464"/>
        </w:trPr>
        <w:tc>
          <w:tcPr>
            <w:tcW w:w="952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3.2.</w:t>
            </w:r>
          </w:p>
        </w:tc>
        <w:tc>
          <w:tcPr>
            <w:tcW w:w="4197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Organizuoti savivaldybėje esančių hidrostatinių būklės patikrinimus.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I-II ketv.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I-II ketv.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I-II ketv.</w:t>
            </w:r>
          </w:p>
        </w:tc>
        <w:tc>
          <w:tcPr>
            <w:tcW w:w="2127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ESK pirmininkas, rajono savivaldybės administracijos Žemės ūkio skyrius.</w:t>
            </w:r>
          </w:p>
        </w:tc>
        <w:tc>
          <w:tcPr>
            <w:tcW w:w="3543" w:type="dxa"/>
            <w:tcBorders>
              <w:right w:val="single" w:sz="4" w:space="0" w:color="auto"/>
            </w:tcBorders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Bus stiprinimas gyventojų gyvybių ir turto saugumas užliejamose teritorijose ir numatomos priemonės galimiems pavojams išvengti.</w:t>
            </w:r>
          </w:p>
        </w:tc>
      </w:tr>
      <w:tr w:rsidR="00102DFF" w:rsidRPr="006A5AA5" w:rsidTr="00465EBA">
        <w:trPr>
          <w:trHeight w:val="464"/>
        </w:trPr>
        <w:tc>
          <w:tcPr>
            <w:tcW w:w="952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jc w:val="center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4.</w:t>
            </w:r>
          </w:p>
        </w:tc>
        <w:tc>
          <w:tcPr>
            <w:tcW w:w="14544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Gamtiniai, pastatų ir statinių  gaisrai</w:t>
            </w:r>
          </w:p>
        </w:tc>
      </w:tr>
      <w:tr w:rsidR="00102DFF" w:rsidRPr="006A5AA5" w:rsidTr="00465EBA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102DFF" w:rsidRPr="006A5AA5" w:rsidRDefault="00102DFF" w:rsidP="00465EBA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4.1.</w:t>
            </w:r>
          </w:p>
        </w:tc>
        <w:tc>
          <w:tcPr>
            <w:tcW w:w="4197" w:type="dxa"/>
            <w:shd w:val="clear" w:color="auto" w:fill="auto"/>
          </w:tcPr>
          <w:p w:rsidR="00102DFF" w:rsidRPr="006A5AA5" w:rsidRDefault="00102DFF" w:rsidP="00465EBA">
            <w:pPr>
              <w:jc w:val="both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Inicijuoti savivaldybės ESK posėdį dėl pasirengimo galimiems miškų gaisrams, sausos žolės deginimui ir organizuoti priimtų nutarimų įgyvendinimą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 ketv.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 ketv.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 ketv.</w:t>
            </w:r>
          </w:p>
        </w:tc>
        <w:tc>
          <w:tcPr>
            <w:tcW w:w="2127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ESK pirmininkas</w:t>
            </w:r>
          </w:p>
        </w:tc>
        <w:tc>
          <w:tcPr>
            <w:tcW w:w="3543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 xml:space="preserve">Padidės gyventojų gyvybių ir turto saugumas. </w:t>
            </w:r>
          </w:p>
        </w:tc>
      </w:tr>
      <w:tr w:rsidR="00102DFF" w:rsidRPr="006A5AA5" w:rsidTr="00465EBA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102DFF" w:rsidRPr="006A5AA5" w:rsidRDefault="00102DFF" w:rsidP="00465EBA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lastRenderedPageBreak/>
              <w:t>4.2.</w:t>
            </w:r>
          </w:p>
        </w:tc>
        <w:tc>
          <w:tcPr>
            <w:tcW w:w="4197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Informuoti gyventojus apie gaisrų pavojus, jų padarinius bei gaisrų prevencijos priemones ir administracinę atsakomybę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II-III ketv.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II-III ketv.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II-III ketv.</w:t>
            </w:r>
          </w:p>
        </w:tc>
        <w:tc>
          <w:tcPr>
            <w:tcW w:w="2127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administracijos vyriausiasis specialistas, savivaldybės priešgaisrinė tarnyba</w:t>
            </w:r>
          </w:p>
        </w:tc>
        <w:tc>
          <w:tcPr>
            <w:tcW w:w="3543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Bus išvengta žmonių aukų gaisro metu, ugdomas gyventojų atsakingumas.</w:t>
            </w:r>
          </w:p>
        </w:tc>
      </w:tr>
      <w:tr w:rsidR="00102DFF" w:rsidRPr="006A5AA5" w:rsidTr="00465EBA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102DFF" w:rsidRPr="006A5AA5" w:rsidRDefault="00102DFF" w:rsidP="00465EBA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4.3.</w:t>
            </w:r>
          </w:p>
        </w:tc>
        <w:tc>
          <w:tcPr>
            <w:tcW w:w="4197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 xml:space="preserve">Esant padidintam miško gaisrų pavojui apriboti arba uždrausti miško lankymą ir miško išteklių naudojimą. 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miškų urėdijos ar miškų savininkų teikimą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miškų urėdijos ar miškų savininkų teikimą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miškų urėdijos ar miškų savininkų teikimą</w:t>
            </w:r>
          </w:p>
        </w:tc>
        <w:tc>
          <w:tcPr>
            <w:tcW w:w="2127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administracijos direktorius</w:t>
            </w:r>
          </w:p>
        </w:tc>
        <w:tc>
          <w:tcPr>
            <w:tcW w:w="3543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Numatomos priemonės galimiems pavojams išvengti, ugdomas žmonių atsakingumas.</w:t>
            </w:r>
          </w:p>
        </w:tc>
      </w:tr>
      <w:tr w:rsidR="00102DFF" w:rsidRPr="006A5AA5" w:rsidTr="00465EBA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102DFF" w:rsidRPr="006A5AA5" w:rsidRDefault="00102DFF" w:rsidP="00465EBA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4.4.</w:t>
            </w:r>
          </w:p>
        </w:tc>
        <w:tc>
          <w:tcPr>
            <w:tcW w:w="4197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ind w:right="-108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Informuoti seniūnijas, kurių teritorijoje yra  atviri vandens telkiniai ar rezervuarai, apie būtinumą užtikrinti,  kad privažiavimo keliai gaisriniams</w:t>
            </w:r>
          </w:p>
          <w:p w:rsidR="00102DFF" w:rsidRPr="006A5AA5" w:rsidRDefault="00102DFF" w:rsidP="00465EBA">
            <w:pPr>
              <w:pStyle w:val="Betarp"/>
              <w:ind w:right="-108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automobiliams būtų laisvi, tvarkomi ir prižiūrimi.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 ir IV ketv.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 ir IV ketv.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 ir IV ketv.</w:t>
            </w:r>
          </w:p>
        </w:tc>
        <w:tc>
          <w:tcPr>
            <w:tcW w:w="2127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ESK pirmininkas</w:t>
            </w:r>
          </w:p>
        </w:tc>
        <w:tc>
          <w:tcPr>
            <w:tcW w:w="3543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Vykdomos priemonės sum</w:t>
            </w:r>
            <w:r>
              <w:rPr>
                <w:rFonts w:ascii="Times New Roman" w:hAnsi="Times New Roman"/>
                <w:szCs w:val="24"/>
              </w:rPr>
              <w:t>a</w:t>
            </w:r>
            <w:r w:rsidRPr="006A5AA5">
              <w:rPr>
                <w:rFonts w:ascii="Times New Roman" w:hAnsi="Times New Roman"/>
                <w:szCs w:val="24"/>
              </w:rPr>
              <w:t>žins galimus nuostolius dėl gaisro pavojaus ir ugniagesiams gelbėtojams padės greičiau pasiekti savo tikslą.</w:t>
            </w:r>
          </w:p>
        </w:tc>
      </w:tr>
      <w:tr w:rsidR="00102DFF" w:rsidRPr="006A5AA5" w:rsidTr="00465EBA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102DFF" w:rsidRPr="006A5AA5" w:rsidRDefault="00102DFF" w:rsidP="00465EBA">
            <w:pPr>
              <w:pStyle w:val="Betarp"/>
              <w:jc w:val="center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5.</w:t>
            </w:r>
          </w:p>
        </w:tc>
        <w:tc>
          <w:tcPr>
            <w:tcW w:w="14544" w:type="dxa"/>
            <w:gridSpan w:val="6"/>
            <w:shd w:val="clear" w:color="auto" w:fill="auto"/>
            <w:vAlign w:val="center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Teroristiniai išpuoliai, įkaitų paėmimas, žmonių grobimas, gaujų siautėjimas</w:t>
            </w:r>
          </w:p>
        </w:tc>
      </w:tr>
      <w:tr w:rsidR="00102DFF" w:rsidRPr="006A5AA5" w:rsidTr="00465EBA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102DFF" w:rsidRPr="006A5AA5" w:rsidRDefault="00102DFF" w:rsidP="00465EBA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5.1.</w:t>
            </w:r>
          </w:p>
        </w:tc>
        <w:tc>
          <w:tcPr>
            <w:tcW w:w="4197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Organizuoti informacijos, rekomendacijų teikimą savivaldybės gyventojams apie veiksmus, siekiant išsaugoti savo gyvybę ir sveikatą.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III. ketv.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tabs>
                <w:tab w:val="left" w:pos="1452"/>
              </w:tabs>
              <w:ind w:left="-108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Prognozuojant socialinius neramumus, arba gavus informaciją apie išpuolių grėsmę.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ind w:right="-108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Prognozuojant socialinius neramumus, arba gavus informaciją apie išpuolių grėsmę.</w:t>
            </w:r>
          </w:p>
        </w:tc>
        <w:tc>
          <w:tcPr>
            <w:tcW w:w="2127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administracijos vyriausiasis specialistas</w:t>
            </w:r>
          </w:p>
        </w:tc>
        <w:tc>
          <w:tcPr>
            <w:tcW w:w="3543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Padidės tikimybė išsaugoti sveikatą ir gyvybę, turės žinių, kaip elgtis ekstremalioje situacijoje</w:t>
            </w:r>
          </w:p>
        </w:tc>
      </w:tr>
      <w:tr w:rsidR="00102DFF" w:rsidRPr="006A5AA5" w:rsidTr="00465EBA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102DFF" w:rsidRPr="006A5AA5" w:rsidRDefault="00102DFF" w:rsidP="00465EBA">
            <w:pPr>
              <w:pStyle w:val="Betarp"/>
              <w:jc w:val="center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6.</w:t>
            </w:r>
          </w:p>
        </w:tc>
        <w:tc>
          <w:tcPr>
            <w:tcW w:w="14544" w:type="dxa"/>
            <w:gridSpan w:val="6"/>
            <w:shd w:val="clear" w:color="auto" w:fill="auto"/>
            <w:vAlign w:val="center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Pavojingi radiniai (standartiniai sprogmenys, laiškai, paketai)</w:t>
            </w:r>
          </w:p>
        </w:tc>
      </w:tr>
      <w:tr w:rsidR="00102DFF" w:rsidRPr="006A5AA5" w:rsidTr="00465EBA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102DFF" w:rsidRPr="006A5AA5" w:rsidRDefault="00102DFF" w:rsidP="00465EBA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6.1.</w:t>
            </w:r>
          </w:p>
        </w:tc>
        <w:tc>
          <w:tcPr>
            <w:tcW w:w="4197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 xml:space="preserve">Rinkti informaciją apie užterštas likusiais nuo karo sprogmenimis vietas, </w:t>
            </w:r>
            <w:r w:rsidRPr="006A5AA5">
              <w:rPr>
                <w:rFonts w:ascii="Times New Roman" w:hAnsi="Times New Roman"/>
                <w:szCs w:val="24"/>
              </w:rPr>
              <w:lastRenderedPageBreak/>
              <w:t>teritorijas ir ją teikti Priešgaisriniam apsaugos ir gelbėjimo departamentui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lastRenderedPageBreak/>
              <w:t xml:space="preserve">Gavus informaciją </w:t>
            </w:r>
            <w:r w:rsidRPr="006A5AA5">
              <w:rPr>
                <w:rFonts w:ascii="Times New Roman" w:hAnsi="Times New Roman"/>
                <w:szCs w:val="24"/>
              </w:rPr>
              <w:lastRenderedPageBreak/>
              <w:t>apie gresiantį pavojų.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lastRenderedPageBreak/>
              <w:t xml:space="preserve">Gavus informaciją </w:t>
            </w:r>
            <w:r w:rsidRPr="006A5AA5">
              <w:rPr>
                <w:rFonts w:ascii="Times New Roman" w:hAnsi="Times New Roman"/>
                <w:szCs w:val="24"/>
              </w:rPr>
              <w:lastRenderedPageBreak/>
              <w:t>apie gresiantį pavojų.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lastRenderedPageBreak/>
              <w:t xml:space="preserve">Gavus informaciją </w:t>
            </w:r>
            <w:r w:rsidRPr="006A5AA5">
              <w:rPr>
                <w:rFonts w:ascii="Times New Roman" w:hAnsi="Times New Roman"/>
                <w:szCs w:val="24"/>
              </w:rPr>
              <w:lastRenderedPageBreak/>
              <w:t>apie gresiantį pavojų.</w:t>
            </w:r>
          </w:p>
        </w:tc>
        <w:tc>
          <w:tcPr>
            <w:tcW w:w="2127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lastRenderedPageBreak/>
              <w:t xml:space="preserve">Rajono savivaldybės </w:t>
            </w:r>
            <w:r w:rsidRPr="006A5AA5">
              <w:rPr>
                <w:rFonts w:ascii="Times New Roman" w:hAnsi="Times New Roman"/>
                <w:szCs w:val="24"/>
              </w:rPr>
              <w:lastRenderedPageBreak/>
              <w:t>administracijos vyriausiasis specialistas</w:t>
            </w:r>
          </w:p>
        </w:tc>
        <w:tc>
          <w:tcPr>
            <w:tcW w:w="3543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lastRenderedPageBreak/>
              <w:t>Ugdomas žmonių atsakingumas. Padidės gyventojų saugumas.</w:t>
            </w:r>
          </w:p>
        </w:tc>
      </w:tr>
      <w:tr w:rsidR="00102DFF" w:rsidRPr="006A5AA5" w:rsidTr="00465EBA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102DFF" w:rsidRPr="006A5AA5" w:rsidRDefault="00102DFF" w:rsidP="00465EBA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6.2.</w:t>
            </w:r>
          </w:p>
        </w:tc>
        <w:tc>
          <w:tcPr>
            <w:tcW w:w="4197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Teikti gyventojams informaciją  ir rekomendacijas apie saugų elgesį su pavojingais radiniais (įtartinais laiškais, paketais, sprogmenimis)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informaciją apie gresiantį pavojų.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informaciją apie gresiantį pavojų.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informaciją apie gresiantį pavojų.</w:t>
            </w:r>
          </w:p>
        </w:tc>
        <w:tc>
          <w:tcPr>
            <w:tcW w:w="2127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administracijos vyriausiasis specialistas</w:t>
            </w:r>
          </w:p>
        </w:tc>
        <w:tc>
          <w:tcPr>
            <w:tcW w:w="3543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Numatytos priemonės padės išvengti pavojaus. Padidins galimybę išsaugoti gyvybę ir sveikatą.</w:t>
            </w:r>
          </w:p>
        </w:tc>
      </w:tr>
      <w:tr w:rsidR="00102DFF" w:rsidRPr="006A5AA5" w:rsidTr="00465EBA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102DFF" w:rsidRPr="006A5AA5" w:rsidRDefault="00102DFF" w:rsidP="00465EBA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6.3.</w:t>
            </w:r>
          </w:p>
        </w:tc>
        <w:tc>
          <w:tcPr>
            <w:tcW w:w="4197" w:type="dxa"/>
            <w:shd w:val="clear" w:color="auto" w:fill="auto"/>
          </w:tcPr>
          <w:p w:rsidR="00102DFF" w:rsidRPr="006A5AA5" w:rsidRDefault="00102DFF" w:rsidP="00465EBA">
            <w:pPr>
              <w:jc w:val="both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Informuoti gyventojus apie likusių nuo karo sprogmenų keliamą pavojų ir elgesį, aptikus tokius sprogmenis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II-III ketv.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II-III ketv.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II-III ketv.</w:t>
            </w:r>
          </w:p>
        </w:tc>
        <w:tc>
          <w:tcPr>
            <w:tcW w:w="2127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administracijos vyriausiasis specialistas</w:t>
            </w:r>
          </w:p>
        </w:tc>
        <w:tc>
          <w:tcPr>
            <w:tcW w:w="3543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Ugdomas žmonių atsakingumas.</w:t>
            </w:r>
          </w:p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Didina</w:t>
            </w:r>
            <w:r w:rsidRPr="006A5AA5">
              <w:rPr>
                <w:rFonts w:ascii="Times New Roman" w:hAnsi="Times New Roman"/>
                <w:szCs w:val="24"/>
              </w:rPr>
              <w:t>mas gyventojų saugumas.</w:t>
            </w:r>
          </w:p>
        </w:tc>
      </w:tr>
      <w:tr w:rsidR="00102DFF" w:rsidRPr="006A5AA5" w:rsidTr="00465EBA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102DFF" w:rsidRPr="006A5AA5" w:rsidRDefault="00102DFF" w:rsidP="00465EBA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 xml:space="preserve">6.4. </w:t>
            </w:r>
          </w:p>
        </w:tc>
        <w:tc>
          <w:tcPr>
            <w:tcW w:w="4197" w:type="dxa"/>
            <w:shd w:val="clear" w:color="auto" w:fill="auto"/>
          </w:tcPr>
          <w:p w:rsidR="00102DFF" w:rsidRPr="006A5AA5" w:rsidRDefault="00102DFF" w:rsidP="00465EBA">
            <w:pPr>
              <w:jc w:val="both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Užtikrinti dokumentų, reikalingų vykdyti likusiais nuo karo sprogmenimis užterštų teritorijų išvalymą, parengimą ir (ar) gavimą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informaciją apie gresiantį pavojų.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informaciją apie gresiantį pavojų.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informaciją apie gresiantį pavojų.</w:t>
            </w:r>
          </w:p>
        </w:tc>
        <w:tc>
          <w:tcPr>
            <w:tcW w:w="2127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administracijos vyriausiasis specialistas</w:t>
            </w:r>
          </w:p>
        </w:tc>
        <w:tc>
          <w:tcPr>
            <w:tcW w:w="3543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 xml:space="preserve">Sumažės </w:t>
            </w:r>
            <w:r w:rsidRPr="006A5AA5">
              <w:rPr>
                <w:rFonts w:ascii="Times New Roman" w:eastAsia="Arial Unicode MS" w:hAnsi="Times New Roman"/>
                <w:szCs w:val="24"/>
              </w:rPr>
              <w:t>pavojus žmogaus gyvybei, sveikatai, turtui ir (ar) aplinkai.</w:t>
            </w:r>
          </w:p>
        </w:tc>
      </w:tr>
      <w:tr w:rsidR="00102DFF" w:rsidRPr="006A5AA5" w:rsidTr="00465EBA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102DFF" w:rsidRPr="006A5AA5" w:rsidRDefault="00102DFF" w:rsidP="00465EBA">
            <w:pPr>
              <w:pStyle w:val="Betarp"/>
              <w:jc w:val="center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7.</w:t>
            </w:r>
          </w:p>
        </w:tc>
        <w:tc>
          <w:tcPr>
            <w:tcW w:w="14544" w:type="dxa"/>
            <w:gridSpan w:val="6"/>
            <w:shd w:val="clear" w:color="auto" w:fill="auto"/>
            <w:vAlign w:val="center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Oro, vandens, dirvožemio, grunto ir maisto tarša</w:t>
            </w:r>
          </w:p>
        </w:tc>
      </w:tr>
      <w:tr w:rsidR="00102DFF" w:rsidRPr="006A5AA5" w:rsidTr="00465EBA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102DFF" w:rsidRPr="006A5AA5" w:rsidRDefault="00102DFF" w:rsidP="00465EBA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7.1.</w:t>
            </w:r>
          </w:p>
        </w:tc>
        <w:tc>
          <w:tcPr>
            <w:tcW w:w="4197" w:type="dxa"/>
            <w:shd w:val="clear" w:color="auto" w:fill="auto"/>
          </w:tcPr>
          <w:p w:rsidR="00102DFF" w:rsidRPr="006A5AA5" w:rsidRDefault="00102DFF" w:rsidP="00465EBA">
            <w:pPr>
              <w:jc w:val="both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 xml:space="preserve">Pateikti gyventojams informaciją apie galimus oro, vandens, dirvožemio, grunto, maisto užteršimus, paaiškinant teršalų poveikį sveikatai 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III ketv.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ind w:right="-108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informaciją apie gresiančią taršą.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ind w:right="-108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Prognozuojant</w:t>
            </w:r>
          </w:p>
          <w:p w:rsidR="00102DFF" w:rsidRPr="006A5AA5" w:rsidRDefault="00102DFF" w:rsidP="00465EBA">
            <w:pPr>
              <w:pStyle w:val="Betarp"/>
              <w:ind w:right="-108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 xml:space="preserve">Oro, vandens, grunto, maisto taršos pavojų </w:t>
            </w:r>
          </w:p>
        </w:tc>
        <w:tc>
          <w:tcPr>
            <w:tcW w:w="2127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administracijos vyriausiasis specialistas</w:t>
            </w:r>
          </w:p>
        </w:tc>
        <w:tc>
          <w:tcPr>
            <w:tcW w:w="3543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Gyventojai bus supažindinti su gresiančiais pavojais, turės žinių, kaip elgtis ekstremalioje situacijoje</w:t>
            </w:r>
          </w:p>
        </w:tc>
      </w:tr>
      <w:tr w:rsidR="00102DFF" w:rsidRPr="006A5AA5" w:rsidTr="00465EBA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102DFF" w:rsidRPr="006A5AA5" w:rsidRDefault="00102DFF" w:rsidP="00465EBA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7.2.</w:t>
            </w:r>
          </w:p>
        </w:tc>
        <w:tc>
          <w:tcPr>
            <w:tcW w:w="4197" w:type="dxa"/>
            <w:shd w:val="clear" w:color="auto" w:fill="auto"/>
          </w:tcPr>
          <w:p w:rsidR="00102DFF" w:rsidRPr="006A5AA5" w:rsidRDefault="00102DFF" w:rsidP="00465EBA">
            <w:pPr>
              <w:jc w:val="both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Pateikti gyventojams rekomendacijas, kaip elgtis esant oro, grunto, vandens, dirvožemio, maisto taršai.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III ketv.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informaciją apie gresiančią taršą.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ind w:right="-108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Prognozuojant</w:t>
            </w:r>
          </w:p>
          <w:p w:rsidR="00102DFF" w:rsidRPr="006A5AA5" w:rsidRDefault="00102DFF" w:rsidP="00465EBA">
            <w:pPr>
              <w:pStyle w:val="Betarp"/>
              <w:ind w:right="-108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 xml:space="preserve">oro, vandens, grunto, maisto taršos pavojų </w:t>
            </w:r>
          </w:p>
        </w:tc>
        <w:tc>
          <w:tcPr>
            <w:tcW w:w="2127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administracijos vyriausiasis specialistas</w:t>
            </w:r>
          </w:p>
        </w:tc>
        <w:tc>
          <w:tcPr>
            <w:tcW w:w="3543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Numatytos priemonės galimiems pavojams išvengti sumažins galimus nuotolius. Bus ugdomas žmonių atsakingumas.</w:t>
            </w:r>
          </w:p>
        </w:tc>
      </w:tr>
      <w:tr w:rsidR="00102DFF" w:rsidRPr="006A5AA5" w:rsidTr="00465EBA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102DFF" w:rsidRPr="006A5AA5" w:rsidRDefault="00102DFF" w:rsidP="00465EBA">
            <w:pPr>
              <w:pStyle w:val="Betarp"/>
              <w:jc w:val="center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8.</w:t>
            </w:r>
          </w:p>
        </w:tc>
        <w:tc>
          <w:tcPr>
            <w:tcW w:w="14544" w:type="dxa"/>
            <w:gridSpan w:val="6"/>
            <w:shd w:val="clear" w:color="auto" w:fill="auto"/>
            <w:vAlign w:val="center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Naftos produktų išsiliejimas</w:t>
            </w:r>
          </w:p>
        </w:tc>
      </w:tr>
      <w:tr w:rsidR="00102DFF" w:rsidRPr="006A5AA5" w:rsidTr="00465EBA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102DFF" w:rsidRPr="006A5AA5" w:rsidRDefault="00102DFF" w:rsidP="00465EBA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lastRenderedPageBreak/>
              <w:t>8.1.</w:t>
            </w:r>
          </w:p>
        </w:tc>
        <w:tc>
          <w:tcPr>
            <w:tcW w:w="4197" w:type="dxa"/>
            <w:shd w:val="clear" w:color="auto" w:fill="auto"/>
          </w:tcPr>
          <w:p w:rsidR="00102DFF" w:rsidRPr="006A5AA5" w:rsidRDefault="00102DFF" w:rsidP="00465EBA">
            <w:pPr>
              <w:jc w:val="both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Įvertinti turimų saugos priemonių, skirtų naftos produktų išsiliejimo padariniams šalinti, poreikį ir aptarti poreikio galimybes.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 ketv.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informaciją apie gresiančią taršą.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Gavus informaciją apie gresiančią taršą.</w:t>
            </w:r>
          </w:p>
        </w:tc>
        <w:tc>
          <w:tcPr>
            <w:tcW w:w="2127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administracija, Šakių PGT</w:t>
            </w:r>
          </w:p>
        </w:tc>
        <w:tc>
          <w:tcPr>
            <w:tcW w:w="3543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 xml:space="preserve">Pakankamas priemonių turėjimas užtikrins mažesnius nuostolius gyventojams, aplinkai, gyvūnijai </w:t>
            </w:r>
          </w:p>
        </w:tc>
      </w:tr>
      <w:tr w:rsidR="00102DFF" w:rsidRPr="006A5AA5" w:rsidTr="00465EBA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102DFF" w:rsidRPr="006A5AA5" w:rsidRDefault="00102DFF" w:rsidP="00465EBA">
            <w:pPr>
              <w:pStyle w:val="Betarp"/>
              <w:jc w:val="center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9.</w:t>
            </w:r>
          </w:p>
        </w:tc>
        <w:tc>
          <w:tcPr>
            <w:tcW w:w="14544" w:type="dxa"/>
            <w:gridSpan w:val="6"/>
            <w:shd w:val="clear" w:color="auto" w:fill="auto"/>
            <w:vAlign w:val="center"/>
          </w:tcPr>
          <w:p w:rsidR="00102DFF" w:rsidRPr="006A5AA5" w:rsidRDefault="00102DFF" w:rsidP="00465EBA">
            <w:pPr>
              <w:pStyle w:val="Betarp"/>
              <w:rPr>
                <w:rFonts w:ascii="Times New Roman" w:hAnsi="Times New Roman"/>
                <w:b/>
                <w:szCs w:val="24"/>
              </w:rPr>
            </w:pPr>
            <w:r w:rsidRPr="006A5AA5">
              <w:rPr>
                <w:rFonts w:ascii="Times New Roman" w:hAnsi="Times New Roman"/>
                <w:b/>
                <w:szCs w:val="24"/>
              </w:rPr>
              <w:t>Elektroninių ryšių sutrikimas ir (ar) gedimai</w:t>
            </w:r>
          </w:p>
        </w:tc>
      </w:tr>
      <w:tr w:rsidR="00102DFF" w:rsidRPr="006A5AA5" w:rsidTr="00465EBA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102DFF" w:rsidRPr="006A5AA5" w:rsidRDefault="00102DFF" w:rsidP="00465EBA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 xml:space="preserve">9.1. </w:t>
            </w:r>
          </w:p>
        </w:tc>
        <w:tc>
          <w:tcPr>
            <w:tcW w:w="4197" w:type="dxa"/>
            <w:shd w:val="clear" w:color="auto" w:fill="auto"/>
          </w:tcPr>
          <w:p w:rsidR="00102DFF" w:rsidRPr="006A5AA5" w:rsidRDefault="00102DFF" w:rsidP="00465EBA">
            <w:pPr>
              <w:jc w:val="both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Organizuoti informacijos teikimą ir vykdyti gyventojams būtinas priemones.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Prognozuojant informacijos sutrikimus, gedimus arba gavus informaciją apie ryšio sutrikdymą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Prognozuojant informacijos sutrikimus, gedimus arba gavus informaciją apie ryšio sutrikdymą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Prognozuojant informacijos sutrikimus, gedimus arba gavus informaciją apie ryšio sutrikdymą</w:t>
            </w:r>
          </w:p>
        </w:tc>
        <w:tc>
          <w:tcPr>
            <w:tcW w:w="2127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ind w:left="-108" w:right="-108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Rajono savivaldybės administracijos vyriausiasis specialistas</w:t>
            </w:r>
          </w:p>
        </w:tc>
        <w:tc>
          <w:tcPr>
            <w:tcW w:w="3543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ind w:left="-108" w:right="-108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Savo laiku ir teisingas informacijos teikimas panaikins baimę, paniką tarp gyventojų.</w:t>
            </w:r>
          </w:p>
        </w:tc>
      </w:tr>
      <w:tr w:rsidR="00102DFF" w:rsidRPr="006A5AA5" w:rsidTr="00465EBA">
        <w:trPr>
          <w:trHeight w:val="464"/>
        </w:trPr>
        <w:tc>
          <w:tcPr>
            <w:tcW w:w="952" w:type="dxa"/>
            <w:shd w:val="clear" w:color="auto" w:fill="auto"/>
            <w:vAlign w:val="center"/>
          </w:tcPr>
          <w:p w:rsidR="00102DFF" w:rsidRPr="006A5AA5" w:rsidRDefault="00102DFF" w:rsidP="00465EBA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10.</w:t>
            </w:r>
          </w:p>
        </w:tc>
        <w:tc>
          <w:tcPr>
            <w:tcW w:w="4197" w:type="dxa"/>
            <w:shd w:val="clear" w:color="auto" w:fill="auto"/>
          </w:tcPr>
          <w:p w:rsidR="00102DFF" w:rsidRPr="006A5AA5" w:rsidRDefault="00102DFF" w:rsidP="00465EBA">
            <w:pPr>
              <w:jc w:val="both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Organizuoti savivaldybės lygio civilinės saugos pratybas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ind w:left="-108"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Funkcinės pratybos</w:t>
            </w:r>
          </w:p>
          <w:p w:rsidR="00102DFF" w:rsidRPr="006A5AA5" w:rsidRDefault="00102DFF" w:rsidP="00465EBA">
            <w:pPr>
              <w:pStyle w:val="Betarp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II ketv.</w:t>
            </w:r>
          </w:p>
        </w:tc>
        <w:tc>
          <w:tcPr>
            <w:tcW w:w="1559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ind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Kompleksinės pratybos</w:t>
            </w:r>
          </w:p>
          <w:p w:rsidR="00102DFF" w:rsidRPr="006A5AA5" w:rsidRDefault="00102DFF" w:rsidP="00465EBA">
            <w:pPr>
              <w:pStyle w:val="Betarp"/>
              <w:ind w:right="-108"/>
              <w:jc w:val="center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IV ketv.</w:t>
            </w:r>
          </w:p>
        </w:tc>
        <w:tc>
          <w:tcPr>
            <w:tcW w:w="2127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ind w:left="-108" w:right="-108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Savivaldybės administracijos direktorius, savivaldybės administracijos vyriausiasis specialistas</w:t>
            </w:r>
          </w:p>
        </w:tc>
        <w:tc>
          <w:tcPr>
            <w:tcW w:w="3543" w:type="dxa"/>
            <w:shd w:val="clear" w:color="auto" w:fill="auto"/>
          </w:tcPr>
          <w:p w:rsidR="00102DFF" w:rsidRPr="006A5AA5" w:rsidRDefault="00102DFF" w:rsidP="00465EBA">
            <w:pPr>
              <w:pStyle w:val="Betarp"/>
              <w:ind w:left="-108" w:right="-108"/>
              <w:rPr>
                <w:rFonts w:ascii="Times New Roman" w:hAnsi="Times New Roman"/>
                <w:szCs w:val="24"/>
              </w:rPr>
            </w:pPr>
            <w:r w:rsidRPr="006A5AA5">
              <w:rPr>
                <w:rFonts w:ascii="Times New Roman" w:hAnsi="Times New Roman"/>
                <w:szCs w:val="24"/>
              </w:rPr>
              <w:t>Bus patikrintas savivaldybės ekstremaliųjų situacijų valdymo plano veiksmingumas.</w:t>
            </w:r>
          </w:p>
        </w:tc>
      </w:tr>
    </w:tbl>
    <w:p w:rsidR="00102DFF" w:rsidRPr="006A5AA5" w:rsidRDefault="00102DFF" w:rsidP="00102DFF">
      <w:pPr>
        <w:ind w:firstLine="709"/>
        <w:jc w:val="both"/>
        <w:rPr>
          <w:rFonts w:ascii="Times New Roman" w:hAnsi="Times New Roman"/>
          <w:b/>
          <w:szCs w:val="24"/>
        </w:rPr>
      </w:pPr>
    </w:p>
    <w:p w:rsidR="00102DFF" w:rsidRDefault="00102DFF" w:rsidP="00102DFF">
      <w:pPr>
        <w:ind w:firstLine="709"/>
        <w:jc w:val="both"/>
        <w:rPr>
          <w:rFonts w:ascii="Times New Roman" w:hAnsi="Times New Roman"/>
          <w:szCs w:val="24"/>
        </w:rPr>
      </w:pPr>
      <w:r w:rsidRPr="006A5AA5">
        <w:rPr>
          <w:rFonts w:ascii="Times New Roman" w:hAnsi="Times New Roman"/>
          <w:b/>
          <w:szCs w:val="24"/>
        </w:rPr>
        <w:t>Santrumpos</w:t>
      </w:r>
      <w:r w:rsidRPr="006A5AA5">
        <w:rPr>
          <w:rFonts w:ascii="Times New Roman" w:hAnsi="Times New Roman"/>
          <w:szCs w:val="24"/>
        </w:rPr>
        <w:t xml:space="preserve">: CS – civilinė sauga; ESK – ekstremalių situacijų komisija; ES – ekstremali situacija; </w:t>
      </w:r>
    </w:p>
    <w:p w:rsidR="00102DFF" w:rsidRDefault="00102DFF" w:rsidP="00102DFF">
      <w:pPr>
        <w:ind w:firstLine="709"/>
        <w:jc w:val="both"/>
        <w:rPr>
          <w:rFonts w:ascii="Times New Roman" w:hAnsi="Times New Roman"/>
          <w:szCs w:val="24"/>
        </w:rPr>
      </w:pPr>
    </w:p>
    <w:p w:rsidR="00102DFF" w:rsidRDefault="00102DFF" w:rsidP="00102DFF">
      <w:pPr>
        <w:ind w:firstLine="709"/>
        <w:jc w:val="both"/>
        <w:rPr>
          <w:rFonts w:ascii="Times New Roman" w:hAnsi="Times New Roman"/>
          <w:szCs w:val="24"/>
        </w:rPr>
      </w:pPr>
    </w:p>
    <w:p w:rsidR="00102DFF" w:rsidRDefault="00102DFF" w:rsidP="00102DFF">
      <w:pPr>
        <w:ind w:firstLine="709"/>
        <w:jc w:val="both"/>
        <w:rPr>
          <w:rFonts w:ascii="Times New Roman" w:hAnsi="Times New Roman"/>
          <w:szCs w:val="24"/>
        </w:rPr>
      </w:pPr>
    </w:p>
    <w:p w:rsidR="00102DFF" w:rsidRPr="006A5AA5" w:rsidRDefault="00102DFF" w:rsidP="00102DFF">
      <w:pPr>
        <w:ind w:firstLine="709"/>
        <w:jc w:val="both"/>
        <w:rPr>
          <w:rFonts w:ascii="Times New Roman" w:hAnsi="Times New Roman"/>
          <w:szCs w:val="24"/>
        </w:rPr>
      </w:pPr>
    </w:p>
    <w:p w:rsidR="00102DFF" w:rsidRDefault="00102DFF" w:rsidP="00102DFF">
      <w:pPr>
        <w:jc w:val="center"/>
      </w:pPr>
      <w:r>
        <w:t>__________________</w:t>
      </w:r>
    </w:p>
    <w:p w:rsidR="00102DFF" w:rsidRDefault="00102DFF" w:rsidP="00102DFF">
      <w:pPr>
        <w:pStyle w:val="Antrats"/>
      </w:pPr>
    </w:p>
    <w:p w:rsidR="00102DFF" w:rsidRDefault="00102DFF" w:rsidP="00102DFF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102DFF" w:rsidRDefault="00102DFF" w:rsidP="00102DFF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B24734" w:rsidRDefault="00B24734"/>
    <w:sectPr w:rsidR="00B24734" w:rsidSect="00832F71">
      <w:pgSz w:w="16840" w:h="11907" w:orient="landscape" w:code="9"/>
      <w:pgMar w:top="1701" w:right="397" w:bottom="567" w:left="1134" w:header="567" w:footer="369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DFF"/>
    <w:rsid w:val="00102DFF"/>
    <w:rsid w:val="00B24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BB32D"/>
  <w15:chartTrackingRefBased/>
  <w15:docId w15:val="{0097E61E-E83B-4836-A7BB-C16103034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102DFF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102DFF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102DFF"/>
    <w:rPr>
      <w:rFonts w:ascii="TimesLT" w:eastAsia="Times New Roman" w:hAnsi="TimesLT" w:cs="Times New Roman"/>
      <w:sz w:val="24"/>
      <w:szCs w:val="20"/>
      <w:lang w:eastAsia="lt-LT"/>
    </w:rPr>
  </w:style>
  <w:style w:type="paragraph" w:styleId="Pagrindinistekstas">
    <w:name w:val="Body Text"/>
    <w:basedOn w:val="prastasis"/>
    <w:link w:val="PagrindinistekstasDiagrama"/>
    <w:rsid w:val="00102DF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Times New Roman" w:hAnsi="Times New Roman"/>
      <w:b/>
      <w:sz w:val="52"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102DFF"/>
    <w:rPr>
      <w:rFonts w:ascii="Times New Roman" w:eastAsia="Times New Roman" w:hAnsi="Times New Roman" w:cs="Times New Roman"/>
      <w:b/>
      <w:sz w:val="52"/>
      <w:szCs w:val="20"/>
    </w:rPr>
  </w:style>
  <w:style w:type="paragraph" w:styleId="Betarp">
    <w:name w:val="No Spacing"/>
    <w:uiPriority w:val="1"/>
    <w:qFormat/>
    <w:rsid w:val="00102DFF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character" w:styleId="HTMLspausdinimomainl">
    <w:name w:val="HTML Typewriter"/>
    <w:rsid w:val="00102DFF"/>
    <w:rPr>
      <w:rFonts w:ascii="Courier New" w:eastAsia="Times New Roman" w:hAnsi="Courier New" w:cs="Courier New"/>
      <w:sz w:val="20"/>
      <w:szCs w:val="20"/>
    </w:rPr>
  </w:style>
  <w:style w:type="paragraph" w:customStyle="1" w:styleId="CharChar2DiagramaCharChar">
    <w:name w:val="Char Char2 Diagrama Char Char"/>
    <w:basedOn w:val="prastasis"/>
    <w:rsid w:val="00102DFF"/>
    <w:pPr>
      <w:widowControl w:val="0"/>
      <w:adjustRightInd w:val="0"/>
      <w:spacing w:after="160" w:line="240" w:lineRule="exact"/>
      <w:jc w:val="both"/>
      <w:textAlignment w:val="baseline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5727</Words>
  <Characters>3265</Characters>
  <Application>Microsoft Office Word</Application>
  <DocSecurity>0</DocSecurity>
  <Lines>27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Bajerčiūtė</dc:creator>
  <cp:keywords/>
  <dc:description/>
  <cp:lastModifiedBy>Aušra Bajerčiūtė</cp:lastModifiedBy>
  <cp:revision>1</cp:revision>
  <dcterms:created xsi:type="dcterms:W3CDTF">2016-04-05T05:46:00Z</dcterms:created>
  <dcterms:modified xsi:type="dcterms:W3CDTF">2016-04-05T05:46:00Z</dcterms:modified>
</cp:coreProperties>
</file>