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236"/>
        <w:gridCol w:w="5402"/>
      </w:tblGrid>
      <w:tr w:rsidR="00DA1088" w:rsidRPr="00F32ECD" w:rsidTr="00B46AC5">
        <w:tc>
          <w:tcPr>
            <w:tcW w:w="4236" w:type="dxa"/>
            <w:shd w:val="clear" w:color="auto" w:fill="auto"/>
          </w:tcPr>
          <w:p w:rsidR="00DA1088" w:rsidRPr="00F32ECD" w:rsidRDefault="00DA1088" w:rsidP="00306A54">
            <w:pPr>
              <w:pStyle w:val="Antrat1"/>
              <w:ind w:firstLine="0"/>
              <w:rPr>
                <w:b w:val="0"/>
                <w:color w:val="000000"/>
              </w:rPr>
            </w:pPr>
          </w:p>
        </w:tc>
        <w:tc>
          <w:tcPr>
            <w:tcW w:w="5402" w:type="dxa"/>
            <w:shd w:val="clear" w:color="auto" w:fill="auto"/>
          </w:tcPr>
          <w:p w:rsidR="00DA1088" w:rsidRPr="00F32ECD" w:rsidRDefault="00DA1088" w:rsidP="00306A54">
            <w:pPr>
              <w:rPr>
                <w:rFonts w:eastAsia="Times New Roman"/>
              </w:rPr>
            </w:pPr>
            <w:r w:rsidRPr="00F32ECD">
              <w:rPr>
                <w:rFonts w:eastAsia="Times New Roman"/>
              </w:rPr>
              <w:t>PATVIRTINTA</w:t>
            </w:r>
          </w:p>
          <w:p w:rsidR="00DA1088" w:rsidRDefault="00EC22F6" w:rsidP="00EC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Šakių rajono savivaldybės administracijos </w:t>
            </w:r>
          </w:p>
          <w:p w:rsidR="00EC22F6" w:rsidRDefault="00CF673A" w:rsidP="00EC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direktoriaus 2016 m. spalio 4 </w:t>
            </w:r>
            <w:r w:rsidR="00EC22F6">
              <w:rPr>
                <w:rFonts w:eastAsia="Times New Roman"/>
              </w:rPr>
              <w:t>d. įsakymu</w:t>
            </w:r>
          </w:p>
          <w:p w:rsidR="00EC22F6" w:rsidRPr="00F32ECD" w:rsidRDefault="00EC22F6" w:rsidP="00EC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Nr. AT-</w:t>
            </w:r>
            <w:r w:rsidR="00CF673A">
              <w:rPr>
                <w:rFonts w:eastAsia="Times New Roman"/>
              </w:rPr>
              <w:t>962</w:t>
            </w:r>
            <w:bookmarkStart w:id="0" w:name="_GoBack"/>
            <w:bookmarkEnd w:id="0"/>
          </w:p>
          <w:p w:rsidR="00DA1088" w:rsidRPr="00F32ECD" w:rsidRDefault="00DA1088" w:rsidP="00F32ECD">
            <w:pPr>
              <w:rPr>
                <w:rFonts w:eastAsia="Times New Roman"/>
              </w:rPr>
            </w:pPr>
          </w:p>
        </w:tc>
      </w:tr>
      <w:tr w:rsidR="00306A54" w:rsidRPr="00F32ECD" w:rsidTr="00B46AC5">
        <w:tc>
          <w:tcPr>
            <w:tcW w:w="4236" w:type="dxa"/>
            <w:shd w:val="clear" w:color="auto" w:fill="auto"/>
          </w:tcPr>
          <w:p w:rsidR="00306A54" w:rsidRPr="00F32ECD" w:rsidRDefault="00306A54" w:rsidP="00306A54">
            <w:pPr>
              <w:pStyle w:val="Antrat1"/>
              <w:ind w:firstLine="0"/>
              <w:rPr>
                <w:b w:val="0"/>
                <w:color w:val="000000"/>
              </w:rPr>
            </w:pPr>
          </w:p>
        </w:tc>
        <w:tc>
          <w:tcPr>
            <w:tcW w:w="5402" w:type="dxa"/>
            <w:shd w:val="clear" w:color="auto" w:fill="auto"/>
          </w:tcPr>
          <w:p w:rsidR="00306A54" w:rsidRPr="00F32ECD" w:rsidRDefault="00306A54" w:rsidP="00DA1088">
            <w:pPr>
              <w:rPr>
                <w:rFonts w:eastAsia="Times New Roman"/>
              </w:rPr>
            </w:pPr>
          </w:p>
        </w:tc>
      </w:tr>
    </w:tbl>
    <w:p w:rsidR="00B46AC5" w:rsidRDefault="00CD7D58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ŠAKIŲ</w:t>
      </w:r>
      <w:r w:rsidR="00B46AC5">
        <w:rPr>
          <w:rFonts w:eastAsia="Arial Unicode MS"/>
          <w:b/>
          <w:bCs/>
          <w:color w:val="000000"/>
          <w:bdr w:val="nil"/>
        </w:rPr>
        <w:t xml:space="preserve"> RAJONO SAVIVALDYBĖS ADMINISTRACIJOS 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DUOMENŲ ATVĖRIMO TAISYKLĖS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I SKYRIUS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</w:rPr>
      </w:pPr>
      <w:r>
        <w:rPr>
          <w:rFonts w:eastAsia="Arial Unicode MS"/>
          <w:b/>
          <w:bCs/>
          <w:color w:val="000000"/>
          <w:bdr w:val="nil"/>
        </w:rPr>
        <w:t>BENDROSIOS NUOSTATOS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color w:val="000000"/>
          <w:bdr w:val="nil"/>
        </w:rPr>
      </w:pPr>
    </w:p>
    <w:p w:rsidR="00B37704" w:rsidRDefault="00BE015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>1. Šakių</w:t>
      </w:r>
      <w:r w:rsidR="00B46AC5">
        <w:rPr>
          <w:rFonts w:eastAsia="Arial Unicode MS"/>
          <w:color w:val="000000"/>
          <w:bdr w:val="nil"/>
        </w:rPr>
        <w:t xml:space="preserve"> rajono savivaldybės administracijos (toliau – </w:t>
      </w:r>
      <w:r>
        <w:rPr>
          <w:rFonts w:eastAsia="Arial Unicode MS"/>
          <w:color w:val="000000"/>
          <w:bdr w:val="nil"/>
        </w:rPr>
        <w:t>Administracija</w:t>
      </w:r>
      <w:r w:rsidR="00B46AC5">
        <w:rPr>
          <w:rFonts w:eastAsia="Arial Unicode MS"/>
          <w:color w:val="000000"/>
          <w:bdr w:val="nil"/>
        </w:rPr>
        <w:t>) duomenų atvėri</w:t>
      </w:r>
      <w:r w:rsidR="00693B66">
        <w:rPr>
          <w:rFonts w:eastAsia="Arial Unicode MS"/>
          <w:color w:val="000000"/>
          <w:bdr w:val="nil"/>
        </w:rPr>
        <w:t>mo taisyklių (toliau – Taisyklės</w:t>
      </w:r>
      <w:r w:rsidR="00B46AC5">
        <w:rPr>
          <w:rFonts w:eastAsia="Arial Unicode MS"/>
          <w:color w:val="000000"/>
          <w:bdr w:val="nil"/>
        </w:rPr>
        <w:t xml:space="preserve">) tikslas – užtikrinti, kad </w:t>
      </w:r>
      <w:r>
        <w:rPr>
          <w:rFonts w:eastAsia="Arial Unicode MS"/>
          <w:color w:val="000000"/>
          <w:bdr w:val="nil"/>
        </w:rPr>
        <w:t>Administracija</w:t>
      </w:r>
      <w:r w:rsidR="00B46AC5">
        <w:rPr>
          <w:rFonts w:eastAsia="Arial Unicode MS"/>
          <w:color w:val="000000"/>
          <w:bdr w:val="nil"/>
        </w:rPr>
        <w:t xml:space="preserve"> didintų turimų duomenų bei informacijos prieinamumą</w:t>
      </w:r>
      <w:r w:rsidR="002B6761">
        <w:rPr>
          <w:rFonts w:eastAsia="Arial Unicode MS"/>
          <w:color w:val="000000"/>
          <w:bdr w:val="nil"/>
        </w:rPr>
        <w:t xml:space="preserve"> </w:t>
      </w:r>
      <w:r w:rsidR="00A359F0">
        <w:rPr>
          <w:rFonts w:eastAsia="Arial Unicode MS"/>
          <w:color w:val="000000"/>
          <w:bdr w:val="nil"/>
        </w:rPr>
        <w:t xml:space="preserve"> ir tuo užtikrintų pažangų, efektyvų </w:t>
      </w:r>
      <w:r w:rsidR="00B46AC5">
        <w:rPr>
          <w:rFonts w:eastAsia="Arial Unicode MS"/>
          <w:color w:val="000000"/>
          <w:bdr w:val="nil"/>
        </w:rPr>
        <w:t xml:space="preserve"> </w:t>
      </w:r>
      <w:r w:rsidR="000D6455">
        <w:rPr>
          <w:rFonts w:eastAsia="Arial Unicode MS"/>
          <w:color w:val="000000"/>
          <w:bdr w:val="nil"/>
        </w:rPr>
        <w:t>Ad</w:t>
      </w:r>
      <w:r w:rsidR="00A359F0">
        <w:rPr>
          <w:rFonts w:eastAsia="Arial Unicode MS"/>
          <w:color w:val="000000"/>
          <w:bdr w:val="nil"/>
        </w:rPr>
        <w:t>ministracijos valdymą</w:t>
      </w:r>
      <w:r w:rsidR="000D6455">
        <w:rPr>
          <w:rFonts w:eastAsia="Arial Unicode MS"/>
          <w:color w:val="000000"/>
          <w:bdr w:val="nil"/>
        </w:rPr>
        <w:t xml:space="preserve">, </w:t>
      </w:r>
      <w:r w:rsidR="00B46AC5">
        <w:rPr>
          <w:rFonts w:eastAsia="Arial Unicode MS"/>
          <w:color w:val="000000"/>
          <w:bdr w:val="nil"/>
        </w:rPr>
        <w:t xml:space="preserve"> skatintų gyventojų įsitraukimą </w:t>
      </w:r>
      <w:r w:rsidR="00B674BE">
        <w:rPr>
          <w:rFonts w:eastAsia="Arial Unicode MS"/>
          <w:color w:val="000000"/>
          <w:bdr w:val="nil"/>
        </w:rPr>
        <w:t>į sprendimų priėmimo procesus,</w:t>
      </w:r>
      <w:r w:rsidR="00B46AC5">
        <w:rPr>
          <w:rFonts w:eastAsia="Arial Unicode MS"/>
          <w:color w:val="000000"/>
          <w:bdr w:val="nil"/>
        </w:rPr>
        <w:t xml:space="preserve"> gerintų verslo plėtros galimybes. 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2. Siekdama minėto tikslo </w:t>
      </w:r>
      <w:r w:rsidR="008D7D18">
        <w:rPr>
          <w:rFonts w:eastAsia="Arial Unicode MS"/>
          <w:color w:val="000000"/>
          <w:bdr w:val="nil"/>
        </w:rPr>
        <w:t>Administracija</w:t>
      </w:r>
      <w:r>
        <w:rPr>
          <w:rFonts w:eastAsia="Arial Unicode MS"/>
          <w:color w:val="000000"/>
          <w:bdr w:val="nil"/>
        </w:rPr>
        <w:t>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2.1. inicijuoja disponuojamų duomenų informacijos </w:t>
      </w:r>
      <w:r w:rsidR="00D71B3F">
        <w:rPr>
          <w:rFonts w:eastAsia="Arial Unicode MS"/>
          <w:color w:val="000000"/>
          <w:bdr w:val="nil"/>
        </w:rPr>
        <w:t>atvėrimą ir publikavimą Šakių</w:t>
      </w:r>
      <w:r>
        <w:rPr>
          <w:rFonts w:eastAsia="Arial Unicode MS"/>
          <w:color w:val="000000"/>
          <w:bdr w:val="nil"/>
        </w:rPr>
        <w:t xml:space="preserve"> rajono savivaldybės interneto svetainėje;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2.2. tai daro atvirais formatais, leidžiančiais atveriamus duomenis bei informaciją rasti, atsisiųsti, indeksuoti, rūšiuoti ir pakartotinai naudoti, naudojantis populiariausiais internetiniais paieškos įrankiais ir programine įranga.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3. Taisyklės reglamentuoja </w:t>
      </w:r>
      <w:r w:rsidR="00A359F0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atvėrimo organizavimą, administravimą ir plėtojimą.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4. </w:t>
      </w:r>
      <w:r w:rsidR="007F5260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atvėrimo proceso svarbiausi uždaviniai: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4.1. nustatyti bendruosius techninius reikalavimus atveriamiems </w:t>
      </w:r>
      <w:r w:rsidR="00E758E7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duomenims;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4.2. užtikrinti kokybišką visuomenės informav</w:t>
      </w:r>
      <w:r w:rsidR="005A75F1">
        <w:rPr>
          <w:rFonts w:eastAsia="Arial Unicode MS"/>
          <w:color w:val="000000"/>
          <w:bdr w:val="nil"/>
        </w:rPr>
        <w:t>imą</w:t>
      </w:r>
      <w:r w:rsidR="004515AF">
        <w:rPr>
          <w:rFonts w:eastAsia="Arial Unicode MS"/>
          <w:color w:val="000000"/>
          <w:bdr w:val="nil"/>
        </w:rPr>
        <w:t xml:space="preserve"> apie atveriamus Administracijo</w:t>
      </w:r>
      <w:r w:rsidR="005A75F1">
        <w:rPr>
          <w:rFonts w:eastAsia="Arial Unicode MS"/>
          <w:color w:val="000000"/>
          <w:bdr w:val="nil"/>
        </w:rPr>
        <w:t>s</w:t>
      </w:r>
      <w:r>
        <w:rPr>
          <w:rFonts w:eastAsia="Arial Unicode MS"/>
          <w:color w:val="000000"/>
          <w:bdr w:val="nil"/>
        </w:rPr>
        <w:t xml:space="preserve"> duomenis;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4.3. sukurti </w:t>
      </w:r>
      <w:r w:rsidR="005A75F1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rinkmenų sąrašą.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rFonts w:eastAsia="Arial Unicode MS"/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II SKYRIUS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PAGRINDINĖS SĄVOKOS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 Taisyklėse vartojamos sąvokos: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5.1. </w:t>
      </w:r>
      <w:r>
        <w:rPr>
          <w:rFonts w:eastAsia="Arial Unicode MS"/>
          <w:b/>
          <w:bCs/>
          <w:color w:val="000000"/>
          <w:bdr w:val="nil"/>
        </w:rPr>
        <w:t>atviri duomenys</w:t>
      </w:r>
      <w:r>
        <w:rPr>
          <w:rFonts w:eastAsia="Arial Unicode MS"/>
          <w:color w:val="000000"/>
          <w:bdr w:val="nil"/>
        </w:rPr>
        <w:t xml:space="preserve"> – </w:t>
      </w:r>
      <w:r w:rsidR="006622CB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 xml:space="preserve"> veiklos duomenys, viešai publikuojami </w:t>
      </w:r>
      <w:r w:rsidR="00EE23A4">
        <w:rPr>
          <w:rFonts w:eastAsia="Arial Unicode MS"/>
          <w:color w:val="000000"/>
          <w:bdr w:val="nil"/>
        </w:rPr>
        <w:t xml:space="preserve">Šakių </w:t>
      </w:r>
      <w:r>
        <w:rPr>
          <w:rFonts w:eastAsia="Arial Unicode MS"/>
          <w:color w:val="000000"/>
          <w:bdr w:val="nil"/>
        </w:rPr>
        <w:t>rajono savivaldybės interneto svetainėje atviruoju formatu;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5.2. </w:t>
      </w:r>
      <w:r>
        <w:rPr>
          <w:rFonts w:eastAsia="Arial Unicode MS"/>
          <w:b/>
          <w:bCs/>
          <w:color w:val="000000"/>
          <w:bdr w:val="nil"/>
        </w:rPr>
        <w:t xml:space="preserve">atvirų duomenų naudotojai </w:t>
      </w:r>
      <w:r>
        <w:rPr>
          <w:rFonts w:eastAsia="Arial Unicode MS"/>
          <w:color w:val="000000"/>
          <w:bdr w:val="nil"/>
        </w:rPr>
        <w:t>–</w:t>
      </w:r>
      <w:r w:rsidR="009773A2">
        <w:rPr>
          <w:rFonts w:eastAsia="Arial Unicode MS"/>
          <w:color w:val="000000"/>
          <w:bdr w:val="nil"/>
        </w:rPr>
        <w:t>piliečiai, verslas,</w:t>
      </w:r>
      <w:r>
        <w:rPr>
          <w:rFonts w:eastAsia="Arial Unicode MS"/>
          <w:color w:val="000000"/>
          <w:bdr w:val="nil"/>
        </w:rPr>
        <w:t xml:space="preserve"> institucijos;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>
        <w:rPr>
          <w:rFonts w:eastAsia="Arial Unicode MS"/>
          <w:color w:val="000000"/>
          <w:bdr w:val="nil"/>
        </w:rPr>
        <w:t xml:space="preserve">5.3. </w:t>
      </w:r>
      <w:r>
        <w:rPr>
          <w:rFonts w:eastAsia="Arial Unicode MS"/>
          <w:b/>
          <w:bCs/>
          <w:color w:val="000000"/>
          <w:bdr w:val="nil"/>
        </w:rPr>
        <w:t>atvirų duomenų rinkmenų sąrašas</w:t>
      </w:r>
      <w:r>
        <w:rPr>
          <w:rFonts w:eastAsia="Arial Unicode MS"/>
          <w:color w:val="000000"/>
          <w:bdr w:val="nil"/>
        </w:rPr>
        <w:t xml:space="preserve"> – </w:t>
      </w:r>
      <w:r w:rsidR="002C6F85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atvertinų duomenų rinkmenų sąrašas</w:t>
      </w:r>
      <w:r>
        <w:rPr>
          <w:rFonts w:eastAsia="Arial Unicode MS"/>
          <w:bdr w:val="nil"/>
        </w:rPr>
        <w:t>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5.4. </w:t>
      </w:r>
      <w:r>
        <w:rPr>
          <w:rFonts w:eastAsia="Arial Unicode MS"/>
          <w:b/>
          <w:bCs/>
          <w:color w:val="000000"/>
          <w:bdr w:val="nil"/>
        </w:rPr>
        <w:t xml:space="preserve">atvirų duomenų teikėjai – </w:t>
      </w:r>
      <w:r w:rsidR="00D03E48">
        <w:rPr>
          <w:rFonts w:eastAsia="Arial Unicode MS"/>
          <w:color w:val="000000"/>
          <w:bdr w:val="nil"/>
        </w:rPr>
        <w:t>Šakių</w:t>
      </w:r>
      <w:r>
        <w:rPr>
          <w:rFonts w:eastAsia="Arial Unicode MS"/>
          <w:color w:val="000000"/>
          <w:bdr w:val="nil"/>
        </w:rPr>
        <w:t xml:space="preserve"> rajono savivaldybės administracija;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5.5. </w:t>
      </w:r>
      <w:r>
        <w:rPr>
          <w:rFonts w:eastAsia="Arial Unicode MS"/>
          <w:b/>
          <w:bCs/>
          <w:color w:val="000000"/>
          <w:bdr w:val="nil"/>
        </w:rPr>
        <w:t xml:space="preserve">atvirų duomenų brandos lygiai – </w:t>
      </w:r>
      <w:r>
        <w:rPr>
          <w:rFonts w:eastAsia="Arial Unicode MS"/>
          <w:color w:val="000000"/>
          <w:bdr w:val="nil"/>
        </w:rPr>
        <w:t>duomenų atvėrimo įvertinimas, leidžiantis apibūdinti kokybinius duomenų prieinamumo, automatinio nuskaitymo ir galimybių juos pakartotinai naudotis aspektus. Skiriami penki brandos lygiai: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5.5.1. I brandos lygis: turinys publikuojamas žiniatinklyje (bet kokiu formatu) pagal atvirą leidimą pakartotinai naudoti informaciją;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5.5.2. II brandos lygis: turinys teikiamas struktūrizuotų duomenų, o ne skenuotų dokumentų forma;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5.5.3. III brandos lygis: turinys teikiamas atviruoju formatu;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5.5.4. IV brandos lygis: teikiant duomenis, žymėjimui naudojami URI elementai, kad vartotojai galėtų sukurti nuorodas į šiuos duomenis;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lastRenderedPageBreak/>
        <w:t>5.5.5. V brandos lygis: pateikiami duomenys siejami su kitų institucijų ar įstaigų atvirais duomenimis;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5.6. </w:t>
      </w:r>
      <w:r>
        <w:rPr>
          <w:b/>
          <w:bCs/>
        </w:rPr>
        <w:t>atviras formatas</w:t>
      </w:r>
      <w:r>
        <w:t xml:space="preserve"> – tai duomenų rinkmenos formatas, kuris nepriklauso nuo platformos ir yra prieinamas visuomenei be jokių apribojimų, kurie galėtų trukdyti pakartotinai naudoti duomenis, – HTML, XML, CSV, XLS, XLSX ir kitų tipų bylos</w:t>
      </w:r>
      <w:r>
        <w:rPr>
          <w:rFonts w:eastAsia="Arial Unicode MS"/>
          <w:color w:val="000000"/>
          <w:bdr w:val="nil"/>
        </w:rPr>
        <w:t>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5.7. </w:t>
      </w:r>
      <w:r>
        <w:rPr>
          <w:rFonts w:eastAsia="Arial Unicode MS"/>
          <w:b/>
          <w:bCs/>
          <w:color w:val="000000"/>
          <w:bdr w:val="nil"/>
        </w:rPr>
        <w:t>atviras leidimas pakartotinai naudoti informaciją</w:t>
      </w:r>
      <w:r>
        <w:rPr>
          <w:rFonts w:eastAsia="Arial Unicode MS"/>
          <w:color w:val="000000"/>
          <w:bdr w:val="nil"/>
        </w:rPr>
        <w:t xml:space="preserve"> – dokumentas, kuris be apribojimų arba tik su keliais apribojimais suteikia prieigos, pakartotinio naudojimo ir platinimo teises atvirų duomenų naudotojams;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5.8. </w:t>
      </w:r>
      <w:r>
        <w:rPr>
          <w:rFonts w:eastAsia="Arial Unicode MS"/>
          <w:b/>
          <w:bCs/>
          <w:color w:val="000000"/>
          <w:bdr w:val="nil"/>
        </w:rPr>
        <w:t xml:space="preserve">institucija – </w:t>
      </w:r>
      <w:r w:rsidR="00737C92">
        <w:rPr>
          <w:rFonts w:eastAsia="Arial Unicode MS"/>
          <w:color w:val="000000"/>
          <w:bdr w:val="nil"/>
        </w:rPr>
        <w:t>Šakių</w:t>
      </w:r>
      <w:r>
        <w:rPr>
          <w:rFonts w:eastAsia="Arial Unicode MS"/>
          <w:color w:val="000000"/>
          <w:bdr w:val="nil"/>
        </w:rPr>
        <w:t xml:space="preserve"> rajono savivaldybės administracija;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5.9. </w:t>
      </w:r>
      <w:r>
        <w:rPr>
          <w:rFonts w:eastAsia="Arial Unicode MS"/>
          <w:b/>
          <w:bCs/>
          <w:color w:val="000000"/>
          <w:bdr w:val="nil"/>
        </w:rPr>
        <w:t xml:space="preserve">pareiškėjas – </w:t>
      </w:r>
      <w:r>
        <w:rPr>
          <w:rFonts w:eastAsia="Arial Unicode MS"/>
          <w:color w:val="000000"/>
          <w:bdr w:val="nil"/>
        </w:rPr>
        <w:t xml:space="preserve">Lietuvos Respublikos pilietis; valstybės, pasirašiusios Europos ekonominės erdvės susitarimą, pilietis; užsienietis, turintis leidimą gyventi Lietuvos Respublikoje ar šių asmenų grupė; Lietuvos Respublikos juridinis asmuo, juridiniai asmenys ar kitos organizacijos, įregistruotos valstybėje, pasirašiusioje Europos ekonominės erdvės susitarimą, ar jų atstovybės ir filialai, įsteigti Lietuvos Respublikoje. 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rPr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color w:val="000000"/>
          <w:bdr w:val="nil"/>
        </w:rPr>
      </w:pPr>
      <w:r>
        <w:rPr>
          <w:b/>
          <w:color w:val="000000"/>
          <w:bdr w:val="nil"/>
        </w:rPr>
        <w:t>III SKYRIUS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01"/>
        </w:tabs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DUOMENŲ ATVĖRIMAS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rFonts w:eastAsia="Arial Unicode MS"/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6. </w:t>
      </w:r>
      <w:r w:rsidR="00600113">
        <w:t>Administracija</w:t>
      </w:r>
      <w:r w:rsidR="00E570D0">
        <w:t xml:space="preserve"> </w:t>
      </w:r>
      <w:r>
        <w:t xml:space="preserve">atveria savo veiklos duomenis ir informaciją, išskyrus atvejus, kai informacijos publikavimas gali pažeisti teisę į asmens privatumą, komercinio konfidencialumo susitarimus, atskleisti valstybės paslaptį, daryti žalą valstybės saugumui ir kitus įstatymuose numatytus atvejus. Tais atvejais, kai planuojama skelbti informacija gali pažeisti konfidencialumo susitarimą ir/ar atskleisti trečiojo asmens komercinę paslaptį, </w:t>
      </w:r>
      <w:r w:rsidR="00C872AC">
        <w:t>Administracija</w:t>
      </w:r>
      <w:r>
        <w:t xml:space="preserve"> turi skelbti tik tokią informacijos dalį, iš kurios negalima būtų nustatyti trečiojo asmens (paslaugų ir/ar prekių tiekėjo/teikėjo) pavadinimo, prekės ženklo ar kitaip jo identifikuoti</w:t>
      </w:r>
      <w:r>
        <w:rPr>
          <w:rFonts w:eastAsia="Arial Unicode MS"/>
          <w:color w:val="000000"/>
          <w:bdr w:val="nil"/>
        </w:rPr>
        <w:t>.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 Atveriami duomenys ir informacija turi apimti, bet neapsiriboti: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 xml:space="preserve">7.1. </w:t>
      </w:r>
      <w:r w:rsidR="002028C9" w:rsidRPr="00504BA0">
        <w:rPr>
          <w:rFonts w:eastAsia="Arial Unicode MS"/>
          <w:bdr w:val="nil"/>
        </w:rPr>
        <w:t>Administracijos</w:t>
      </w:r>
      <w:r w:rsidRPr="00504BA0">
        <w:rPr>
          <w:rFonts w:eastAsia="Arial Unicode MS"/>
          <w:bdr w:val="nil"/>
        </w:rPr>
        <w:t xml:space="preserve"> darbuotojų darbo užmokesčio informacija;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 xml:space="preserve">7.2. </w:t>
      </w:r>
      <w:r w:rsidR="005401BD" w:rsidRPr="00504BA0">
        <w:rPr>
          <w:rFonts w:eastAsia="Arial Unicode MS"/>
          <w:bdr w:val="nil"/>
        </w:rPr>
        <w:t>Administracijos</w:t>
      </w:r>
      <w:r w:rsidRPr="00504BA0">
        <w:rPr>
          <w:rFonts w:eastAsia="Arial Unicode MS"/>
          <w:bdr w:val="nil"/>
        </w:rPr>
        <w:t xml:space="preserve"> biudžeto informacija, kurioje išsamiai nurodomi gautų lėšų šaltiniai ir jų panaudojimas;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 xml:space="preserve">7.3. </w:t>
      </w:r>
      <w:r w:rsidR="00F14609" w:rsidRPr="00504BA0">
        <w:rPr>
          <w:rFonts w:eastAsia="Arial Unicode MS"/>
          <w:bdr w:val="nil"/>
        </w:rPr>
        <w:t xml:space="preserve">Administracijos </w:t>
      </w:r>
      <w:r w:rsidRPr="00504BA0">
        <w:rPr>
          <w:rFonts w:eastAsia="Arial Unicode MS"/>
          <w:bdr w:val="nil"/>
        </w:rPr>
        <w:t>veiklos duomenys ir informacija;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7.4. nekilnojamojo turto sandoriai;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 xml:space="preserve">7.5. duomenys ir informacija apie vykdomus ir planuojamus </w:t>
      </w:r>
      <w:r w:rsidR="00AA32A2" w:rsidRPr="00504BA0">
        <w:rPr>
          <w:rFonts w:eastAsia="Arial Unicode MS"/>
          <w:bdr w:val="nil"/>
        </w:rPr>
        <w:t>Administracijos</w:t>
      </w:r>
      <w:r w:rsidRPr="00504BA0">
        <w:rPr>
          <w:rFonts w:eastAsia="Arial Unicode MS"/>
          <w:bdr w:val="nil"/>
        </w:rPr>
        <w:t xml:space="preserve"> projektus;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7.6. viešųjų pirkimų informacija;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7.7. rengiami ir išduoti statybų leidimai;</w:t>
      </w:r>
    </w:p>
    <w:p w:rsidR="00B46AC5" w:rsidRPr="00504BA0" w:rsidRDefault="00781641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7.8. visuomenei aktualūs</w:t>
      </w:r>
      <w:r w:rsidR="00B46AC5" w:rsidRPr="00504BA0">
        <w:rPr>
          <w:rFonts w:eastAsia="Arial Unicode MS"/>
          <w:bdr w:val="nil"/>
        </w:rPr>
        <w:t xml:space="preserve"> duomenys ir informacija;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7.9. darbuotojų pareigybių aprašymai</w:t>
      </w:r>
      <w:r w:rsidR="00AA32A2" w:rsidRPr="00504BA0">
        <w:rPr>
          <w:rFonts w:eastAsia="Arial Unicode MS"/>
          <w:bdr w:val="nil"/>
        </w:rPr>
        <w:t>, nuostatai</w:t>
      </w:r>
      <w:r w:rsidR="005F025E" w:rsidRPr="00504BA0">
        <w:rPr>
          <w:rFonts w:eastAsia="Arial Unicode MS"/>
          <w:bdr w:val="nil"/>
        </w:rPr>
        <w:t>;</w:t>
      </w:r>
    </w:p>
    <w:p w:rsidR="00B46AC5" w:rsidRPr="00504BA0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 w:rsidRPr="00504BA0">
        <w:rPr>
          <w:rFonts w:eastAsia="Arial Unicode MS"/>
          <w:bdr w:val="nil"/>
        </w:rPr>
        <w:t>7.10. teisės aktai, jų projektai ir veiklos r</w:t>
      </w:r>
      <w:r w:rsidR="00152623" w:rsidRPr="00504BA0">
        <w:rPr>
          <w:rFonts w:eastAsia="Arial Unicode MS"/>
          <w:bdr w:val="nil"/>
        </w:rPr>
        <w:t>eglamentai.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 Atvirų duomenų rinkmenų sąraše nurodoma: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8.1. atvertinų duomenų ir informacijos rinkmenų pavadinimai;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8.2. šių rinkmenų atvėrimo data;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8.3. šių rinkmenų atnaujinimo periodiškumas valandomis, dienomis, savaitėmis arba mėnesiais;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8.4. jei ketinama atverti I arba II brandos lygio duomenis, turi būti nurodoma, kada planuojama tokius duomenis ar informaciją pateikti III ar aukštesniu duomenų brandos lygiu.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9. Atvirų duomenų rinkmenų sąrašą sudaro </w:t>
      </w:r>
      <w:r w:rsidR="00C5190D">
        <w:rPr>
          <w:rFonts w:eastAsia="Arial Unicode MS"/>
          <w:color w:val="000000"/>
          <w:bdr w:val="nil"/>
        </w:rPr>
        <w:t>Administracijos Bendrasis</w:t>
      </w:r>
      <w:r>
        <w:rPr>
          <w:rFonts w:eastAsia="Arial Unicode MS"/>
          <w:color w:val="000000"/>
          <w:bdr w:val="nil"/>
        </w:rPr>
        <w:t xml:space="preserve"> skyrius.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10. Atvirų duomenų rinkmenų sąrašas sudaromas remiantis šiais kriterijais: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10.1. disponuojamų </w:t>
      </w:r>
      <w:r w:rsidR="003A4891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ir informacijos tikslumas</w:t>
      </w:r>
      <w:r w:rsidR="00474A80">
        <w:rPr>
          <w:rFonts w:eastAsia="Arial Unicode MS"/>
          <w:color w:val="000000"/>
          <w:bdr w:val="nil"/>
        </w:rPr>
        <w:t>, išsamumas</w:t>
      </w:r>
      <w:r w:rsidR="0059208E">
        <w:rPr>
          <w:rFonts w:eastAsia="Arial Unicode MS"/>
          <w:color w:val="000000"/>
          <w:bdr w:val="nil"/>
        </w:rPr>
        <w:t>, nuoseklumas</w:t>
      </w:r>
      <w:r>
        <w:rPr>
          <w:rFonts w:eastAsia="Arial Unicode MS"/>
          <w:color w:val="000000"/>
          <w:bdr w:val="nil"/>
        </w:rPr>
        <w:t xml:space="preserve"> bei patikimumas;</w:t>
      </w:r>
    </w:p>
    <w:p w:rsidR="00B46AC5" w:rsidRDefault="00B46AC5" w:rsidP="00384C57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10.2. atvertinų duomenų ir informacijos reikšmė didinant </w:t>
      </w:r>
      <w:r w:rsidR="003A4891">
        <w:rPr>
          <w:rFonts w:eastAsia="Arial Unicode MS"/>
          <w:color w:val="000000"/>
          <w:bdr w:val="nil"/>
        </w:rPr>
        <w:t>Administracijos veiklos</w:t>
      </w:r>
      <w:r>
        <w:rPr>
          <w:rFonts w:eastAsia="Arial Unicode MS"/>
          <w:color w:val="000000"/>
          <w:bdr w:val="nil"/>
        </w:rPr>
        <w:t xml:space="preserve"> skaidrumą, efektyvumą ir paslaugų teikimo kokybę;</w:t>
      </w:r>
    </w:p>
    <w:p w:rsidR="00B46AC5" w:rsidRDefault="00384C57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bdr w:val="nil"/>
        </w:rPr>
      </w:pPr>
      <w:r>
        <w:rPr>
          <w:rFonts w:eastAsia="Arial Unicode MS"/>
          <w:color w:val="000000"/>
          <w:bdr w:val="nil"/>
        </w:rPr>
        <w:t>10.3</w:t>
      </w:r>
      <w:r w:rsidR="00B46AC5">
        <w:rPr>
          <w:rFonts w:eastAsia="Arial Unicode MS"/>
          <w:color w:val="000000"/>
          <w:bdr w:val="nil"/>
        </w:rPr>
        <w:t>. potenciali atvertinų duomenų ir informacijos ekonominė nauda.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11. </w:t>
      </w:r>
      <w:r w:rsidR="00006265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turi būti: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lastRenderedPageBreak/>
        <w:t xml:space="preserve">11.1. publikuojami </w:t>
      </w:r>
      <w:r w:rsidR="00437B27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atviri duomenys, nurodyti šių Taisyklių 6 ir 7 punktuose;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11.2. nuorodos į kitų duomenų teikėjų atvertas duomenų rinkmenas, kai yra įžvelgiama nauda susieti tokią informaciją.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12. </w:t>
      </w:r>
      <w:r w:rsidR="00437B27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publikuojamus duomenis ir informaciją atvirų duomenų naudotojai gali naudoti pakartotinai, kaip nustatyta įstatymuose ir kituose teisės aktuose.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13. </w:t>
      </w:r>
      <w:r w:rsidR="006C1412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atviras leidimas pakartotinai naudoti informaciją suteikia teisę pareiškėjui be atskiro institucijos sutikimo gautą informaciją: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13.1. viešai skelbti bet kokiu būdu, taip pat padaryti ją viešai prieinamą internetu ar kitais elektroninių ryšių tinklais;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13.2. atgaminti bet kokia forma ar būdu;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13.3. versti į kitas kalbas;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13.4. adaptuoti, apdoroti ar kitaip perdirbti;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13.5. platinti ir kitaip teikti (perduoti) tretiesiems asmenims.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14. Iš </w:t>
      </w:r>
      <w:r w:rsidR="006C1412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 xml:space="preserve">gauta informacija negali būti iškraipoma ir (arba) naudojama siekiant tiesiogiai reklamuoti produktus ar paslaugas arba siekiant sudaryti prielaidą, kad produktas ar paslauga yra </w:t>
      </w:r>
      <w:r w:rsidR="00320D53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>remiami ar kitaip skatinami, taip pat naudojama neteisėtais, nedorais, apgaulingais, nesąžiningais tikslais ar remiant tokius tikslus ir naudojama taip, kad klaidintų trečiuosius asmenis.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15. Pareiškėjas, pakartotinai naudodamas iš </w:t>
      </w:r>
      <w:r w:rsidR="000F1A22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gautą informaciją, privalo nurodyti informacijos šaltinį ir datą, kada informacija buvo gauta, taip pat užtikrinti, kad nebus pažeistos kitų asmenų teisės ir teisėti interesai.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16. </w:t>
      </w:r>
      <w:r w:rsidR="00177BC6">
        <w:rPr>
          <w:rFonts w:eastAsia="Arial Unicode MS"/>
          <w:color w:val="000000"/>
          <w:bdr w:val="nil"/>
        </w:rPr>
        <w:t xml:space="preserve">Administracijos </w:t>
      </w:r>
      <w:r>
        <w:rPr>
          <w:rFonts w:eastAsia="Arial Unicode MS"/>
          <w:color w:val="000000"/>
          <w:bdr w:val="nil"/>
        </w:rPr>
        <w:t xml:space="preserve">atviras leidimas pakartotinai naudoti informaciją ir nuoroda </w:t>
      </w:r>
      <w:r>
        <w:rPr>
          <w:rFonts w:eastAsia="Arial Unicode MS"/>
          <w:bdr w:val="nil"/>
        </w:rPr>
        <w:t xml:space="preserve">į Lietuvos Respublikos </w:t>
      </w:r>
      <w:r>
        <w:t>teisės gauti informaciją iš valstybės ir savivaldybių institucijų ir įstaigų įstatymą</w:t>
      </w:r>
      <w:r>
        <w:rPr>
          <w:rFonts w:eastAsia="Arial Unicode MS"/>
          <w:bdr w:val="nil"/>
        </w:rPr>
        <w:t xml:space="preserve"> yra</w:t>
      </w:r>
      <w:r>
        <w:rPr>
          <w:rFonts w:eastAsia="Arial Unicode MS"/>
          <w:color w:val="000000"/>
          <w:bdr w:val="nil"/>
        </w:rPr>
        <w:t xml:space="preserve"> skelbiami viešai </w:t>
      </w:r>
      <w:r w:rsidR="00177BC6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interneto svetainėje.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17. Informacija pakartotinai naudoti teikiama neatlygintinai, išskyrus teisės aktuose nustatytus atvejus.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Arial Unicode MS"/>
          <w:b/>
          <w:bCs/>
          <w:color w:val="000000"/>
          <w:bdr w:val="nil"/>
          <w:lang w:eastAsia="lt-LT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Arial Unicode MS"/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IV SKYRIUS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color w:val="000000"/>
          <w:bdr w:val="nil"/>
          <w:lang w:eastAsia="lt-LT"/>
        </w:rPr>
      </w:pPr>
      <w:r>
        <w:rPr>
          <w:rFonts w:eastAsia="Arial Unicode MS"/>
          <w:b/>
          <w:bCs/>
          <w:color w:val="000000"/>
          <w:bdr w:val="nil"/>
          <w:lang w:eastAsia="lt-LT"/>
        </w:rPr>
        <w:t>DUOMENŲ ATVĖRIMO ĮGYVENDINIMAS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360"/>
        <w:jc w:val="both"/>
        <w:rPr>
          <w:color w:val="000000"/>
          <w:bdr w:val="nil"/>
        </w:rPr>
      </w:pP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 Už </w:t>
      </w:r>
      <w:r w:rsidR="00EA57EC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atvėrimą yra atsakingas </w:t>
      </w:r>
      <w:r w:rsidR="00EA57EC">
        <w:rPr>
          <w:rFonts w:eastAsia="Arial Unicode MS"/>
          <w:color w:val="000000"/>
          <w:bdr w:val="nil"/>
        </w:rPr>
        <w:t xml:space="preserve">Bendrasis </w:t>
      </w:r>
      <w:r>
        <w:rPr>
          <w:rFonts w:eastAsia="Arial Unicode MS"/>
          <w:color w:val="000000"/>
          <w:bdr w:val="nil"/>
        </w:rPr>
        <w:t>skyrius, kuris: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18.1. sudaro ir periodiškai atnaujina bei papildo </w:t>
      </w:r>
      <w:r w:rsidR="009421B4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duomenų rinkmenų sąrašą </w:t>
      </w:r>
      <w:r w:rsidR="009421B4">
        <w:rPr>
          <w:rFonts w:eastAsia="Arial Unicode MS"/>
          <w:color w:val="000000"/>
          <w:bdr w:val="nil"/>
        </w:rPr>
        <w:t xml:space="preserve">struktūrinių </w:t>
      </w:r>
      <w:r>
        <w:rPr>
          <w:rFonts w:eastAsia="Arial Unicode MS"/>
          <w:color w:val="000000"/>
          <w:bdr w:val="nil"/>
        </w:rPr>
        <w:t>padalinių</w:t>
      </w:r>
      <w:r w:rsidR="006E3CA5">
        <w:rPr>
          <w:rFonts w:eastAsia="Arial Unicode MS"/>
          <w:color w:val="000000"/>
          <w:bdr w:val="nil"/>
        </w:rPr>
        <w:t xml:space="preserve"> ir valstybės tarnautojų, neįeinančių į struktūrinių padalinių sudėtį,</w:t>
      </w:r>
      <w:r>
        <w:rPr>
          <w:rFonts w:eastAsia="Arial Unicode MS"/>
          <w:color w:val="000000"/>
          <w:bdr w:val="nil"/>
        </w:rPr>
        <w:t xml:space="preserve"> pateiktais duomenimis;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18.2. nustato duomenų rinkmenų atvėrimo terminus ir jų atnaujinimo periodiškumą;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18.3. automatizuotu arba rankiniu būdu užtikrina atvertų duomenų atnaujinimo </w:t>
      </w:r>
      <w:r w:rsidR="00581FAC">
        <w:rPr>
          <w:rFonts w:eastAsia="Arial Unicode MS"/>
          <w:color w:val="000000"/>
          <w:bdr w:val="nil"/>
        </w:rPr>
        <w:t>Administracijos</w:t>
      </w:r>
      <w:r>
        <w:rPr>
          <w:rFonts w:eastAsia="Arial Unicode MS"/>
          <w:color w:val="000000"/>
          <w:bdr w:val="nil"/>
        </w:rPr>
        <w:t xml:space="preserve"> atvirų duomenų srityje periodiškumą;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>18.4. didina atvertų duomenų brandos lygį;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ind w:firstLine="851"/>
        <w:jc w:val="both"/>
        <w:rPr>
          <w:color w:val="000000"/>
          <w:bdr w:val="nil"/>
        </w:rPr>
      </w:pPr>
      <w:r>
        <w:rPr>
          <w:rFonts w:eastAsia="Arial Unicode MS"/>
          <w:color w:val="000000"/>
          <w:bdr w:val="nil"/>
        </w:rPr>
        <w:t xml:space="preserve">19. </w:t>
      </w:r>
      <w:r w:rsidR="00624940">
        <w:rPr>
          <w:rFonts w:eastAsia="Arial Unicode MS"/>
          <w:color w:val="000000"/>
          <w:bdr w:val="nil"/>
        </w:rPr>
        <w:t xml:space="preserve">Administracijos struktūriniai </w:t>
      </w:r>
      <w:r>
        <w:rPr>
          <w:rFonts w:eastAsia="Arial Unicode MS"/>
          <w:color w:val="000000"/>
          <w:bdr w:val="nil"/>
        </w:rPr>
        <w:t xml:space="preserve"> padaliniai</w:t>
      </w:r>
      <w:r w:rsidR="007A3988">
        <w:rPr>
          <w:rFonts w:eastAsia="Arial Unicode MS"/>
          <w:color w:val="000000"/>
          <w:bdr w:val="nil"/>
        </w:rPr>
        <w:t>,</w:t>
      </w:r>
      <w:r w:rsidR="007A3387">
        <w:rPr>
          <w:rFonts w:eastAsia="Arial Unicode MS"/>
          <w:color w:val="000000"/>
          <w:bdr w:val="nil"/>
        </w:rPr>
        <w:t xml:space="preserve"> valstybės tarnautojai, neįeinantys į struktūrinių padalinių sudėtį</w:t>
      </w:r>
      <w:r>
        <w:rPr>
          <w:rFonts w:eastAsia="Arial Unicode MS"/>
          <w:color w:val="000000"/>
          <w:bdr w:val="nil"/>
        </w:rPr>
        <w:t xml:space="preserve"> privalo teikti </w:t>
      </w:r>
      <w:r w:rsidR="007A3387">
        <w:rPr>
          <w:rFonts w:eastAsia="Arial Unicode MS"/>
          <w:color w:val="000000"/>
          <w:bdr w:val="nil"/>
        </w:rPr>
        <w:t>Bendrajam</w:t>
      </w:r>
      <w:r>
        <w:rPr>
          <w:rFonts w:eastAsia="Arial Unicode MS"/>
          <w:color w:val="000000"/>
          <w:bdr w:val="nil"/>
        </w:rPr>
        <w:t xml:space="preserve"> skyriui duomenis kaip numatyta šių taisyklių 6 punkte bei bendradarbiauti duomenų atvėrimo klausimais.</w:t>
      </w:r>
    </w:p>
    <w:p w:rsidR="00B46AC5" w:rsidRDefault="00B46AC5" w:rsidP="00B46AC5">
      <w:pPr>
        <w:pBdr>
          <w:top w:val="nil"/>
          <w:left w:val="nil"/>
          <w:bottom w:val="nil"/>
          <w:right w:val="nil"/>
          <w:between w:val="nil"/>
          <w:bar w:val="nil"/>
        </w:pBdr>
        <w:spacing w:line="259" w:lineRule="auto"/>
        <w:jc w:val="center"/>
        <w:rPr>
          <w:rFonts w:eastAsia="Arial Unicode MS"/>
          <w:color w:val="000000"/>
          <w:sz w:val="22"/>
          <w:bdr w:val="nil"/>
        </w:rPr>
      </w:pPr>
      <w:r>
        <w:rPr>
          <w:rFonts w:eastAsia="Arial Unicode MS"/>
          <w:color w:val="000000"/>
          <w:bdr w:val="nil"/>
        </w:rPr>
        <w:t>_______________________</w:t>
      </w:r>
    </w:p>
    <w:p w:rsidR="0090306D" w:rsidRPr="007C62F5" w:rsidRDefault="0090306D" w:rsidP="00B46AC5">
      <w:pPr>
        <w:pStyle w:val="Antrat1"/>
        <w:rPr>
          <w:szCs w:val="24"/>
          <w:lang w:eastAsia="lt-LT"/>
        </w:rPr>
      </w:pPr>
    </w:p>
    <w:sectPr w:rsidR="0090306D" w:rsidRPr="007C62F5" w:rsidSect="00B46AC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7BF" w:rsidRDefault="00C547BF" w:rsidP="00CA6803">
      <w:r>
        <w:separator/>
      </w:r>
    </w:p>
  </w:endnote>
  <w:endnote w:type="continuationSeparator" w:id="0">
    <w:p w:rsidR="00C547BF" w:rsidRDefault="00C547BF" w:rsidP="00CA6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7BF" w:rsidRDefault="00C547BF" w:rsidP="00CA6803">
      <w:r>
        <w:separator/>
      </w:r>
    </w:p>
  </w:footnote>
  <w:footnote w:type="continuationSeparator" w:id="0">
    <w:p w:rsidR="00C547BF" w:rsidRDefault="00C547BF" w:rsidP="00CA68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916"/>
    <w:rsid w:val="00006265"/>
    <w:rsid w:val="00006CA6"/>
    <w:rsid w:val="00020590"/>
    <w:rsid w:val="00026D0D"/>
    <w:rsid w:val="0003224F"/>
    <w:rsid w:val="000324FB"/>
    <w:rsid w:val="00033EF2"/>
    <w:rsid w:val="0004086F"/>
    <w:rsid w:val="00042533"/>
    <w:rsid w:val="00043C47"/>
    <w:rsid w:val="0005521F"/>
    <w:rsid w:val="00056E2C"/>
    <w:rsid w:val="000573BF"/>
    <w:rsid w:val="00064167"/>
    <w:rsid w:val="000717B9"/>
    <w:rsid w:val="00073E8A"/>
    <w:rsid w:val="00092C30"/>
    <w:rsid w:val="00094C99"/>
    <w:rsid w:val="0009781B"/>
    <w:rsid w:val="000C69DD"/>
    <w:rsid w:val="000D11D7"/>
    <w:rsid w:val="000D6455"/>
    <w:rsid w:val="000D6E5D"/>
    <w:rsid w:val="000D7475"/>
    <w:rsid w:val="000E28FF"/>
    <w:rsid w:val="000F057F"/>
    <w:rsid w:val="000F1A22"/>
    <w:rsid w:val="000F7830"/>
    <w:rsid w:val="00101425"/>
    <w:rsid w:val="00101A50"/>
    <w:rsid w:val="00137FD4"/>
    <w:rsid w:val="00146D44"/>
    <w:rsid w:val="00151DEE"/>
    <w:rsid w:val="00152623"/>
    <w:rsid w:val="00153A3A"/>
    <w:rsid w:val="001559C4"/>
    <w:rsid w:val="00177BC6"/>
    <w:rsid w:val="00187DFC"/>
    <w:rsid w:val="001C0B38"/>
    <w:rsid w:val="001C278C"/>
    <w:rsid w:val="001D78C2"/>
    <w:rsid w:val="001E1BD2"/>
    <w:rsid w:val="00200271"/>
    <w:rsid w:val="002015DA"/>
    <w:rsid w:val="002028C9"/>
    <w:rsid w:val="002277F4"/>
    <w:rsid w:val="00236DCE"/>
    <w:rsid w:val="00253117"/>
    <w:rsid w:val="00261469"/>
    <w:rsid w:val="00271BF3"/>
    <w:rsid w:val="00275906"/>
    <w:rsid w:val="0028609F"/>
    <w:rsid w:val="002A2FC0"/>
    <w:rsid w:val="002B6080"/>
    <w:rsid w:val="002B6761"/>
    <w:rsid w:val="002C6F85"/>
    <w:rsid w:val="002D01EC"/>
    <w:rsid w:val="002D5BA1"/>
    <w:rsid w:val="002D6AED"/>
    <w:rsid w:val="002D7AA3"/>
    <w:rsid w:val="002E76AD"/>
    <w:rsid w:val="002F71F2"/>
    <w:rsid w:val="00300133"/>
    <w:rsid w:val="00306A54"/>
    <w:rsid w:val="003072B2"/>
    <w:rsid w:val="00320D53"/>
    <w:rsid w:val="00326340"/>
    <w:rsid w:val="003355F8"/>
    <w:rsid w:val="0034304C"/>
    <w:rsid w:val="003447F0"/>
    <w:rsid w:val="00353BFC"/>
    <w:rsid w:val="00382B63"/>
    <w:rsid w:val="00384C57"/>
    <w:rsid w:val="003A4891"/>
    <w:rsid w:val="003B19B0"/>
    <w:rsid w:val="003C3F43"/>
    <w:rsid w:val="003E1DE1"/>
    <w:rsid w:val="003E6CB5"/>
    <w:rsid w:val="003F290C"/>
    <w:rsid w:val="0040185A"/>
    <w:rsid w:val="0040330E"/>
    <w:rsid w:val="00403577"/>
    <w:rsid w:val="004044F5"/>
    <w:rsid w:val="004108AE"/>
    <w:rsid w:val="0043326C"/>
    <w:rsid w:val="00437B27"/>
    <w:rsid w:val="0045004E"/>
    <w:rsid w:val="004515AF"/>
    <w:rsid w:val="0046440B"/>
    <w:rsid w:val="004719E0"/>
    <w:rsid w:val="00472364"/>
    <w:rsid w:val="00474A80"/>
    <w:rsid w:val="00474BDF"/>
    <w:rsid w:val="0047646F"/>
    <w:rsid w:val="00480C06"/>
    <w:rsid w:val="00487A69"/>
    <w:rsid w:val="004904C1"/>
    <w:rsid w:val="004A1E56"/>
    <w:rsid w:val="004A4E67"/>
    <w:rsid w:val="004B04A2"/>
    <w:rsid w:val="004C76D2"/>
    <w:rsid w:val="004D07BC"/>
    <w:rsid w:val="004D379B"/>
    <w:rsid w:val="004E08A1"/>
    <w:rsid w:val="004E2017"/>
    <w:rsid w:val="004E54AA"/>
    <w:rsid w:val="004F1EE2"/>
    <w:rsid w:val="004F5CEF"/>
    <w:rsid w:val="004F5E50"/>
    <w:rsid w:val="0050373F"/>
    <w:rsid w:val="00504BA0"/>
    <w:rsid w:val="00507BA2"/>
    <w:rsid w:val="005118AF"/>
    <w:rsid w:val="00511AB2"/>
    <w:rsid w:val="005401BD"/>
    <w:rsid w:val="00554CBF"/>
    <w:rsid w:val="00576798"/>
    <w:rsid w:val="00581FAC"/>
    <w:rsid w:val="00591BBD"/>
    <w:rsid w:val="0059208E"/>
    <w:rsid w:val="00596ABE"/>
    <w:rsid w:val="005A7180"/>
    <w:rsid w:val="005A75F1"/>
    <w:rsid w:val="005D1D6E"/>
    <w:rsid w:val="005D44F4"/>
    <w:rsid w:val="005E18F3"/>
    <w:rsid w:val="005F025E"/>
    <w:rsid w:val="005F11AF"/>
    <w:rsid w:val="005F45BE"/>
    <w:rsid w:val="00600113"/>
    <w:rsid w:val="0060102E"/>
    <w:rsid w:val="00604632"/>
    <w:rsid w:val="00607D67"/>
    <w:rsid w:val="00624940"/>
    <w:rsid w:val="006260B5"/>
    <w:rsid w:val="0062755C"/>
    <w:rsid w:val="0062793F"/>
    <w:rsid w:val="00635204"/>
    <w:rsid w:val="006451BB"/>
    <w:rsid w:val="006466C6"/>
    <w:rsid w:val="00650D0C"/>
    <w:rsid w:val="006618EE"/>
    <w:rsid w:val="006622CB"/>
    <w:rsid w:val="00662D1A"/>
    <w:rsid w:val="006732B9"/>
    <w:rsid w:val="00690B28"/>
    <w:rsid w:val="00693B66"/>
    <w:rsid w:val="00696BB6"/>
    <w:rsid w:val="00696C7E"/>
    <w:rsid w:val="006A0600"/>
    <w:rsid w:val="006B596A"/>
    <w:rsid w:val="006B63A7"/>
    <w:rsid w:val="006C1412"/>
    <w:rsid w:val="006D7030"/>
    <w:rsid w:val="006E3CA5"/>
    <w:rsid w:val="006F2E80"/>
    <w:rsid w:val="006F49C1"/>
    <w:rsid w:val="0071141B"/>
    <w:rsid w:val="0072474D"/>
    <w:rsid w:val="00726A66"/>
    <w:rsid w:val="00732E60"/>
    <w:rsid w:val="00734D67"/>
    <w:rsid w:val="00737C92"/>
    <w:rsid w:val="0074210C"/>
    <w:rsid w:val="00742D99"/>
    <w:rsid w:val="00745F8F"/>
    <w:rsid w:val="00781641"/>
    <w:rsid w:val="00781C5E"/>
    <w:rsid w:val="0079170F"/>
    <w:rsid w:val="00795691"/>
    <w:rsid w:val="007A3387"/>
    <w:rsid w:val="007A388B"/>
    <w:rsid w:val="007A3988"/>
    <w:rsid w:val="007B19A7"/>
    <w:rsid w:val="007C62F5"/>
    <w:rsid w:val="007C6D15"/>
    <w:rsid w:val="007E2E1B"/>
    <w:rsid w:val="007F1FA4"/>
    <w:rsid w:val="007F5260"/>
    <w:rsid w:val="00801F0E"/>
    <w:rsid w:val="00810CD8"/>
    <w:rsid w:val="00824EF0"/>
    <w:rsid w:val="008252FC"/>
    <w:rsid w:val="00825B99"/>
    <w:rsid w:val="00831C25"/>
    <w:rsid w:val="00856BBB"/>
    <w:rsid w:val="0085759D"/>
    <w:rsid w:val="00857C80"/>
    <w:rsid w:val="0087508D"/>
    <w:rsid w:val="00875AE2"/>
    <w:rsid w:val="008853FC"/>
    <w:rsid w:val="00887553"/>
    <w:rsid w:val="008B6E0F"/>
    <w:rsid w:val="008C036F"/>
    <w:rsid w:val="008D7D18"/>
    <w:rsid w:val="008E0628"/>
    <w:rsid w:val="00900C14"/>
    <w:rsid w:val="0090306D"/>
    <w:rsid w:val="009046A8"/>
    <w:rsid w:val="009114CF"/>
    <w:rsid w:val="00911A4A"/>
    <w:rsid w:val="009169E9"/>
    <w:rsid w:val="00920CAF"/>
    <w:rsid w:val="00924388"/>
    <w:rsid w:val="00931D04"/>
    <w:rsid w:val="009421B4"/>
    <w:rsid w:val="00946D67"/>
    <w:rsid w:val="00960800"/>
    <w:rsid w:val="009773A2"/>
    <w:rsid w:val="00980CDB"/>
    <w:rsid w:val="00981B6A"/>
    <w:rsid w:val="00983916"/>
    <w:rsid w:val="0098655A"/>
    <w:rsid w:val="009A0CD6"/>
    <w:rsid w:val="009A30D9"/>
    <w:rsid w:val="009B1D34"/>
    <w:rsid w:val="009B3673"/>
    <w:rsid w:val="009C5A68"/>
    <w:rsid w:val="009D2144"/>
    <w:rsid w:val="009E0518"/>
    <w:rsid w:val="009F3B78"/>
    <w:rsid w:val="00A05BC6"/>
    <w:rsid w:val="00A1057F"/>
    <w:rsid w:val="00A12337"/>
    <w:rsid w:val="00A15B1C"/>
    <w:rsid w:val="00A359F0"/>
    <w:rsid w:val="00A45974"/>
    <w:rsid w:val="00A46017"/>
    <w:rsid w:val="00A46F20"/>
    <w:rsid w:val="00A54558"/>
    <w:rsid w:val="00A73711"/>
    <w:rsid w:val="00A763D0"/>
    <w:rsid w:val="00A766FB"/>
    <w:rsid w:val="00A77741"/>
    <w:rsid w:val="00A77D12"/>
    <w:rsid w:val="00A90D21"/>
    <w:rsid w:val="00A97EEB"/>
    <w:rsid w:val="00AA288F"/>
    <w:rsid w:val="00AA32A2"/>
    <w:rsid w:val="00AA336E"/>
    <w:rsid w:val="00AA4E10"/>
    <w:rsid w:val="00AB20FC"/>
    <w:rsid w:val="00AF18D2"/>
    <w:rsid w:val="00AF4809"/>
    <w:rsid w:val="00B211BD"/>
    <w:rsid w:val="00B21844"/>
    <w:rsid w:val="00B24CAB"/>
    <w:rsid w:val="00B348E3"/>
    <w:rsid w:val="00B34F26"/>
    <w:rsid w:val="00B35DC8"/>
    <w:rsid w:val="00B37704"/>
    <w:rsid w:val="00B46AC5"/>
    <w:rsid w:val="00B47101"/>
    <w:rsid w:val="00B56E5F"/>
    <w:rsid w:val="00B622A2"/>
    <w:rsid w:val="00B63609"/>
    <w:rsid w:val="00B674BE"/>
    <w:rsid w:val="00B718AF"/>
    <w:rsid w:val="00B754D3"/>
    <w:rsid w:val="00B83EC8"/>
    <w:rsid w:val="00B939D1"/>
    <w:rsid w:val="00BA3574"/>
    <w:rsid w:val="00BB271A"/>
    <w:rsid w:val="00BB39A7"/>
    <w:rsid w:val="00BC1840"/>
    <w:rsid w:val="00BC50C2"/>
    <w:rsid w:val="00BD30AF"/>
    <w:rsid w:val="00BE0155"/>
    <w:rsid w:val="00BE56D6"/>
    <w:rsid w:val="00BF16D9"/>
    <w:rsid w:val="00BF2048"/>
    <w:rsid w:val="00BF48F7"/>
    <w:rsid w:val="00BF76F5"/>
    <w:rsid w:val="00C05B0E"/>
    <w:rsid w:val="00C12A7F"/>
    <w:rsid w:val="00C13A32"/>
    <w:rsid w:val="00C15506"/>
    <w:rsid w:val="00C2384A"/>
    <w:rsid w:val="00C339AE"/>
    <w:rsid w:val="00C346A7"/>
    <w:rsid w:val="00C42FC7"/>
    <w:rsid w:val="00C5190D"/>
    <w:rsid w:val="00C547BF"/>
    <w:rsid w:val="00C872AC"/>
    <w:rsid w:val="00C92A5B"/>
    <w:rsid w:val="00CA3F72"/>
    <w:rsid w:val="00CA6803"/>
    <w:rsid w:val="00CB27C1"/>
    <w:rsid w:val="00CB789F"/>
    <w:rsid w:val="00CC6C8F"/>
    <w:rsid w:val="00CD26CF"/>
    <w:rsid w:val="00CD7ADD"/>
    <w:rsid w:val="00CD7D58"/>
    <w:rsid w:val="00CF2B17"/>
    <w:rsid w:val="00CF5D1E"/>
    <w:rsid w:val="00CF673A"/>
    <w:rsid w:val="00D00200"/>
    <w:rsid w:val="00D0147D"/>
    <w:rsid w:val="00D0205C"/>
    <w:rsid w:val="00D03E48"/>
    <w:rsid w:val="00D07037"/>
    <w:rsid w:val="00D11A79"/>
    <w:rsid w:val="00D13A39"/>
    <w:rsid w:val="00D21EAC"/>
    <w:rsid w:val="00D24F87"/>
    <w:rsid w:val="00D3116A"/>
    <w:rsid w:val="00D41347"/>
    <w:rsid w:val="00D4151F"/>
    <w:rsid w:val="00D61293"/>
    <w:rsid w:val="00D62299"/>
    <w:rsid w:val="00D71B3F"/>
    <w:rsid w:val="00D865AB"/>
    <w:rsid w:val="00D87147"/>
    <w:rsid w:val="00D90B10"/>
    <w:rsid w:val="00D9692F"/>
    <w:rsid w:val="00D97012"/>
    <w:rsid w:val="00DA1088"/>
    <w:rsid w:val="00DB59C5"/>
    <w:rsid w:val="00DC5DF4"/>
    <w:rsid w:val="00DD69E5"/>
    <w:rsid w:val="00DE74B5"/>
    <w:rsid w:val="00DF6ED3"/>
    <w:rsid w:val="00DF7681"/>
    <w:rsid w:val="00E052FA"/>
    <w:rsid w:val="00E10823"/>
    <w:rsid w:val="00E12671"/>
    <w:rsid w:val="00E33A30"/>
    <w:rsid w:val="00E36015"/>
    <w:rsid w:val="00E40327"/>
    <w:rsid w:val="00E46445"/>
    <w:rsid w:val="00E54242"/>
    <w:rsid w:val="00E570D0"/>
    <w:rsid w:val="00E739C4"/>
    <w:rsid w:val="00E758E7"/>
    <w:rsid w:val="00E95E53"/>
    <w:rsid w:val="00EA1813"/>
    <w:rsid w:val="00EA57EC"/>
    <w:rsid w:val="00EB2315"/>
    <w:rsid w:val="00EB2A4A"/>
    <w:rsid w:val="00EB2B28"/>
    <w:rsid w:val="00EB3715"/>
    <w:rsid w:val="00EC17E1"/>
    <w:rsid w:val="00EC22F6"/>
    <w:rsid w:val="00EC749E"/>
    <w:rsid w:val="00EE23A4"/>
    <w:rsid w:val="00EE2447"/>
    <w:rsid w:val="00EE4398"/>
    <w:rsid w:val="00EF2127"/>
    <w:rsid w:val="00EF436E"/>
    <w:rsid w:val="00EF4E68"/>
    <w:rsid w:val="00F05C40"/>
    <w:rsid w:val="00F06131"/>
    <w:rsid w:val="00F11294"/>
    <w:rsid w:val="00F14609"/>
    <w:rsid w:val="00F2011C"/>
    <w:rsid w:val="00F21151"/>
    <w:rsid w:val="00F23EED"/>
    <w:rsid w:val="00F253A4"/>
    <w:rsid w:val="00F32ECD"/>
    <w:rsid w:val="00F5027E"/>
    <w:rsid w:val="00F72FD2"/>
    <w:rsid w:val="00F764A8"/>
    <w:rsid w:val="00F827C1"/>
    <w:rsid w:val="00F91A3A"/>
    <w:rsid w:val="00FA1053"/>
    <w:rsid w:val="00FF55AC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6BDB3C"/>
  <w15:chartTrackingRefBased/>
  <w15:docId w15:val="{5CC4DBCB-36DE-47DC-BC57-2B7D99DE1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B348E3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604632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604632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983916"/>
    <w:pPr>
      <w:ind w:firstLine="692"/>
    </w:pPr>
    <w:rPr>
      <w:rFonts w:ascii="Times New Roman" w:hAnsi="Times New Roman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853F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8853FC"/>
    <w:rPr>
      <w:rFonts w:ascii="Segoe UI" w:hAnsi="Segoe UI" w:cs="Segoe UI"/>
      <w:sz w:val="18"/>
      <w:szCs w:val="18"/>
      <w:lang w:eastAsia="en-US"/>
    </w:rPr>
  </w:style>
  <w:style w:type="character" w:styleId="Komentaronuoroda">
    <w:name w:val="annotation reference"/>
    <w:uiPriority w:val="99"/>
    <w:semiHidden/>
    <w:unhideWhenUsed/>
    <w:rsid w:val="002A2FC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A2FC0"/>
    <w:pPr>
      <w:ind w:firstLine="0"/>
    </w:pPr>
    <w:rPr>
      <w:rFonts w:eastAsia="Times New Roman"/>
      <w:sz w:val="20"/>
      <w:szCs w:val="20"/>
      <w:lang w:val="en-GB"/>
    </w:rPr>
  </w:style>
  <w:style w:type="character" w:customStyle="1" w:styleId="KomentarotekstasDiagrama">
    <w:name w:val="Komentaro tekstas Diagrama"/>
    <w:link w:val="Komentarotekstas"/>
    <w:uiPriority w:val="99"/>
    <w:semiHidden/>
    <w:rsid w:val="002A2FC0"/>
    <w:rPr>
      <w:rFonts w:ascii="Times New Roman" w:eastAsia="Times New Roman" w:hAnsi="Times New Roman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04632"/>
    <w:pPr>
      <w:ind w:firstLine="692"/>
    </w:pPr>
    <w:rPr>
      <w:rFonts w:eastAsia="Calibri"/>
      <w:b/>
      <w:bCs/>
      <w:lang w:val="lt-LT"/>
    </w:rPr>
  </w:style>
  <w:style w:type="character" w:customStyle="1" w:styleId="KomentarotemaDiagrama">
    <w:name w:val="Komentaro tema Diagrama"/>
    <w:link w:val="Komentarotema"/>
    <w:uiPriority w:val="99"/>
    <w:semiHidden/>
    <w:rsid w:val="00604632"/>
    <w:rPr>
      <w:rFonts w:ascii="Times New Roman" w:eastAsia="Times New Roman" w:hAnsi="Times New Roman"/>
      <w:b/>
      <w:bCs/>
      <w:lang w:val="en-GB" w:eastAsia="en-US"/>
    </w:rPr>
  </w:style>
  <w:style w:type="character" w:customStyle="1" w:styleId="Antrat1Diagrama">
    <w:name w:val="Antraštė 1 Diagrama"/>
    <w:link w:val="Antrat1"/>
    <w:uiPriority w:val="9"/>
    <w:rsid w:val="00604632"/>
    <w:rPr>
      <w:rFonts w:ascii="Times New Roman" w:eastAsia="Times New Roman" w:hAnsi="Times New Roman" w:cs="Times New Roman"/>
      <w:b/>
      <w:bCs/>
      <w:kern w:val="32"/>
      <w:sz w:val="24"/>
      <w:szCs w:val="32"/>
      <w:lang w:eastAsia="en-US"/>
    </w:rPr>
  </w:style>
  <w:style w:type="character" w:customStyle="1" w:styleId="Antrat2Diagrama">
    <w:name w:val="Antraštė 2 Diagrama"/>
    <w:link w:val="Antrat2"/>
    <w:uiPriority w:val="9"/>
    <w:rsid w:val="00604632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CA680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CA6803"/>
    <w:rPr>
      <w:rFonts w:ascii="Times New Roman" w:hAnsi="Times New Roman"/>
      <w:sz w:val="24"/>
      <w:szCs w:val="22"/>
      <w:lang w:eastAsia="en-US"/>
    </w:rPr>
  </w:style>
  <w:style w:type="table" w:styleId="Lentelstinklelis">
    <w:name w:val="Table Grid"/>
    <w:basedOn w:val="prastojilentel"/>
    <w:rsid w:val="00CA68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AC893-7E66-458E-B454-7B6E5A9C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5401</Words>
  <Characters>3079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Aušra Bajerčiūtė</cp:lastModifiedBy>
  <cp:revision>2</cp:revision>
  <cp:lastPrinted>2015-11-04T14:00:00Z</cp:lastPrinted>
  <dcterms:created xsi:type="dcterms:W3CDTF">2016-10-04T13:24:00Z</dcterms:created>
  <dcterms:modified xsi:type="dcterms:W3CDTF">2016-10-04T13:24:00Z</dcterms:modified>
</cp:coreProperties>
</file>