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281CC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ATRANKOS 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2613B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2016 m. </w:t>
      </w:r>
      <w:r w:rsidR="004B3D4D">
        <w:rPr>
          <w:rFonts w:ascii="Times New Roman" w:hAnsi="Times New Roman"/>
        </w:rPr>
        <w:t>spalio</w:t>
      </w:r>
      <w:r w:rsidR="00C83E86">
        <w:rPr>
          <w:rFonts w:ascii="Times New Roman" w:hAnsi="Times New Roman"/>
        </w:rPr>
        <w:t xml:space="preserve"> 19</w:t>
      </w:r>
      <w:bookmarkStart w:id="0" w:name="_GoBack"/>
      <w:bookmarkEnd w:id="0"/>
      <w:r w:rsidR="0072142B">
        <w:rPr>
          <w:rFonts w:ascii="Times New Roman" w:hAnsi="Times New Roman"/>
        </w:rPr>
        <w:t xml:space="preserve"> d.  Nr. AT</w:t>
      </w:r>
      <w:r>
        <w:rPr>
          <w:rFonts w:ascii="Times New Roman" w:hAnsi="Times New Roman"/>
        </w:rPr>
        <w:t>-</w:t>
      </w:r>
      <w:r w:rsidR="00C83E86">
        <w:rPr>
          <w:rFonts w:ascii="Times New Roman" w:hAnsi="Times New Roman"/>
        </w:rPr>
        <w:t>990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4B3D4D">
        <w:rPr>
          <w:rFonts w:ascii="Times New Roman" w:hAnsi="Times New Roman"/>
        </w:rPr>
        <w:t>rajono savivaldybės tarybos 2016 m. rugsėjo 23 d. sprendimu Nr. T-277 patvirtintų Rajono savivaldybės administracijos nuostatų 24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 u d a r a u </w:t>
      </w:r>
      <w:r w:rsidR="000272B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pretendentų atra</w:t>
      </w:r>
      <w:r w:rsidR="004B3D4D">
        <w:rPr>
          <w:rFonts w:ascii="Times New Roman" w:hAnsi="Times New Roman"/>
        </w:rPr>
        <w:t>nkos komisiją Biudžeto ir turto</w:t>
      </w:r>
      <w:r>
        <w:rPr>
          <w:rFonts w:ascii="Times New Roman" w:hAnsi="Times New Roman"/>
        </w:rPr>
        <w:t xml:space="preserve"> s</w:t>
      </w:r>
      <w:r w:rsidR="004B3D4D">
        <w:rPr>
          <w:rFonts w:ascii="Times New Roman" w:hAnsi="Times New Roman"/>
        </w:rPr>
        <w:t>kyriaus buhalterio</w:t>
      </w:r>
      <w:r>
        <w:rPr>
          <w:rFonts w:ascii="Times New Roman" w:hAnsi="Times New Roman"/>
        </w:rPr>
        <w:t xml:space="preserve"> pareigoms užimti:</w:t>
      </w:r>
    </w:p>
    <w:p w:rsidR="0059239E" w:rsidRDefault="004B3D4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Inga Cibulskienė</w:t>
      </w:r>
      <w:r w:rsidR="0059239E">
        <w:rPr>
          <w:rFonts w:ascii="Times New Roman" w:hAnsi="Times New Roman"/>
        </w:rPr>
        <w:t xml:space="preserve"> – rajono savivaldybės administracijos direktori</w:t>
      </w:r>
      <w:r>
        <w:rPr>
          <w:rFonts w:ascii="Times New Roman" w:hAnsi="Times New Roman"/>
        </w:rPr>
        <w:t>a</w:t>
      </w:r>
      <w:r w:rsidR="0059239E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pavaduotoja, komisijos pirmininkė</w:t>
      </w:r>
      <w:r w:rsidR="0059239E">
        <w:rPr>
          <w:rFonts w:ascii="Times New Roman" w:hAnsi="Times New Roman"/>
        </w:rPr>
        <w:t>,</w:t>
      </w:r>
    </w:p>
    <w:p w:rsidR="00281CCC" w:rsidRDefault="004B3D4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281CCC">
        <w:rPr>
          <w:rFonts w:ascii="Times New Roman" w:hAnsi="Times New Roman"/>
        </w:rPr>
        <w:t xml:space="preserve"> – rajono savivaldybės ad</w:t>
      </w:r>
      <w:r>
        <w:rPr>
          <w:rFonts w:ascii="Times New Roman" w:hAnsi="Times New Roman"/>
        </w:rPr>
        <w:t>ministracijos Biudžeto ir turto skyriaus vedėja</w:t>
      </w:r>
      <w:r w:rsidR="00281CCC">
        <w:rPr>
          <w:rFonts w:ascii="Times New Roman" w:hAnsi="Times New Roman"/>
        </w:rPr>
        <w:t>,</w:t>
      </w:r>
    </w:p>
    <w:p w:rsidR="004B3D4D" w:rsidRDefault="004B3D4D" w:rsidP="004B3D4D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Stasė Savickienė – rajono savivaldybės administracijos Biudžeto ir turto skyriaus vyriausioji specialistė,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 xml:space="preserve">2. N u s t a t a u </w:t>
      </w:r>
      <w:r w:rsidR="000272B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</w:t>
      </w:r>
      <w:r w:rsidR="004B3D4D">
        <w:rPr>
          <w:rFonts w:ascii="Times New Roman" w:hAnsi="Times New Roman"/>
        </w:rPr>
        <w:t>jos posėdžio datą - 2016 m. spalio 20 d. 9.0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</w:t>
      </w:r>
      <w:r w:rsidR="00122922">
        <w:rPr>
          <w:rFonts w:ascii="Times New Roman" w:hAnsi="Times New Roman"/>
        </w:rPr>
        <w:t>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</w:t>
      </w:r>
      <w:r w:rsidR="00122922">
        <w:rPr>
          <w:rFonts w:ascii="Times New Roman" w:hAnsi="Times New Roman"/>
          <w:szCs w:val="24"/>
        </w:rPr>
        <w:t xml:space="preserve">                                     Evaldas Sniečkus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4B3D4D" w:rsidRDefault="004B3D4D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3A26B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2016-10-18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16D" w:rsidRDefault="0095416D">
      <w:r>
        <w:separator/>
      </w:r>
    </w:p>
  </w:endnote>
  <w:endnote w:type="continuationSeparator" w:id="0">
    <w:p w:rsidR="0095416D" w:rsidRDefault="0095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16D" w:rsidRDefault="0095416D">
      <w:r>
        <w:separator/>
      </w:r>
    </w:p>
  </w:footnote>
  <w:footnote w:type="continuationSeparator" w:id="0">
    <w:p w:rsidR="0095416D" w:rsidRDefault="00954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272BE"/>
    <w:rsid w:val="00122922"/>
    <w:rsid w:val="00281CCC"/>
    <w:rsid w:val="002A7708"/>
    <w:rsid w:val="003A26BB"/>
    <w:rsid w:val="0042613B"/>
    <w:rsid w:val="004469E7"/>
    <w:rsid w:val="004B3D4D"/>
    <w:rsid w:val="00510D83"/>
    <w:rsid w:val="0059239E"/>
    <w:rsid w:val="0072142B"/>
    <w:rsid w:val="008107E1"/>
    <w:rsid w:val="00821E30"/>
    <w:rsid w:val="008A69F3"/>
    <w:rsid w:val="0095416D"/>
    <w:rsid w:val="00A25592"/>
    <w:rsid w:val="00A406EB"/>
    <w:rsid w:val="00B10CB4"/>
    <w:rsid w:val="00C83E86"/>
    <w:rsid w:val="00D2604D"/>
    <w:rsid w:val="00D57DA8"/>
    <w:rsid w:val="00E2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F60CC95"/>
  <w15:docId w15:val="{7E01328E-754D-43AE-A234-CF6DF2F0E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692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Sekretorė</cp:lastModifiedBy>
  <cp:revision>2</cp:revision>
  <cp:lastPrinted>2016-10-19T07:13:00Z</cp:lastPrinted>
  <dcterms:created xsi:type="dcterms:W3CDTF">2016-10-19T10:50:00Z</dcterms:created>
  <dcterms:modified xsi:type="dcterms:W3CDTF">2016-10-19T10:50:00Z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