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2613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m. </w:t>
      </w:r>
      <w:r w:rsidR="004B3D4D">
        <w:rPr>
          <w:rFonts w:ascii="Times New Roman" w:hAnsi="Times New Roman"/>
        </w:rPr>
        <w:t>spalio</w:t>
      </w:r>
      <w:r w:rsidR="00553B87">
        <w:rPr>
          <w:rFonts w:ascii="Times New Roman" w:hAnsi="Times New Roman"/>
        </w:rPr>
        <w:t xml:space="preserve"> 20 </w:t>
      </w:r>
      <w:bookmarkStart w:id="0" w:name="_GoBack"/>
      <w:bookmarkEnd w:id="0"/>
      <w:r w:rsidR="0072142B">
        <w:rPr>
          <w:rFonts w:ascii="Times New Roman" w:hAnsi="Times New Roman"/>
        </w:rPr>
        <w:t>d.  Nr. AT</w:t>
      </w:r>
      <w:r>
        <w:rPr>
          <w:rFonts w:ascii="Times New Roman" w:hAnsi="Times New Roman"/>
        </w:rPr>
        <w:t>-</w:t>
      </w:r>
      <w:r w:rsidR="00553B87">
        <w:rPr>
          <w:rFonts w:ascii="Times New Roman" w:hAnsi="Times New Roman"/>
        </w:rPr>
        <w:t>995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4B3D4D">
        <w:rPr>
          <w:rFonts w:ascii="Times New Roman" w:hAnsi="Times New Roman"/>
        </w:rPr>
        <w:t>rajono savivaldybės tarybos 2016 m. rugsėjo 23 d. sprendimu Nr. T-277 patvirtintų Rajono savivaldybės administracijos nuostatų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</w:t>
      </w:r>
      <w:r w:rsidR="000272B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pretendentų atra</w:t>
      </w:r>
      <w:r w:rsidR="00662F3A">
        <w:rPr>
          <w:rFonts w:ascii="Times New Roman" w:hAnsi="Times New Roman"/>
        </w:rPr>
        <w:t>nkos komisiją Bendrojo</w:t>
      </w:r>
      <w:r>
        <w:rPr>
          <w:rFonts w:ascii="Times New Roman" w:hAnsi="Times New Roman"/>
        </w:rPr>
        <w:t xml:space="preserve"> s</w:t>
      </w:r>
      <w:r w:rsidR="00662F3A">
        <w:rPr>
          <w:rFonts w:ascii="Times New Roman" w:hAnsi="Times New Roman"/>
        </w:rPr>
        <w:t>kyriaus priimamojo sekretoriaus</w:t>
      </w:r>
      <w:r>
        <w:rPr>
          <w:rFonts w:ascii="Times New Roman" w:hAnsi="Times New Roman"/>
        </w:rPr>
        <w:t xml:space="preserve"> pareigoms užimti:</w:t>
      </w:r>
    </w:p>
    <w:p w:rsidR="0059239E" w:rsidRDefault="004B3D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Inga Cibulskienė</w:t>
      </w:r>
      <w:r w:rsidR="0059239E">
        <w:rPr>
          <w:rFonts w:ascii="Times New Roman" w:hAnsi="Times New Roman"/>
        </w:rPr>
        <w:t xml:space="preserve"> – rajono savivaldybės administracijos direktori</w:t>
      </w:r>
      <w:r>
        <w:rPr>
          <w:rFonts w:ascii="Times New Roman" w:hAnsi="Times New Roman"/>
        </w:rPr>
        <w:t>a</w:t>
      </w:r>
      <w:r w:rsidR="0059239E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4B3D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281CCC">
        <w:rPr>
          <w:rFonts w:ascii="Times New Roman" w:hAnsi="Times New Roman"/>
        </w:rPr>
        <w:t xml:space="preserve"> – rajono savivaldybės ad</w:t>
      </w:r>
      <w:r>
        <w:rPr>
          <w:rFonts w:ascii="Times New Roman" w:hAnsi="Times New Roman"/>
        </w:rPr>
        <w:t>ministracijos Biudžeto ir turto skyriaus vedėja</w:t>
      </w:r>
      <w:r w:rsidR="00281CCC">
        <w:rPr>
          <w:rFonts w:ascii="Times New Roman" w:hAnsi="Times New Roman"/>
        </w:rPr>
        <w:t>,</w:t>
      </w:r>
    </w:p>
    <w:p w:rsidR="001762AE" w:rsidRDefault="001762AE" w:rsidP="001762AE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Vaičiūnienė – rajono savivaldybės administracijos Bendrojo skyriaus vedėja,</w:t>
      </w:r>
    </w:p>
    <w:p w:rsidR="004B3D4D" w:rsidRDefault="001762AE" w:rsidP="004B3D4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</w:t>
      </w:r>
      <w:r w:rsidR="004B3D4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Bendrojo</w:t>
      </w:r>
      <w:r w:rsidR="004B3D4D">
        <w:rPr>
          <w:rFonts w:ascii="Times New Roman" w:hAnsi="Times New Roman"/>
        </w:rPr>
        <w:t xml:space="preserve"> skyriaus vyriausioji specialistė,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0272B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4B3D4D">
        <w:rPr>
          <w:rFonts w:ascii="Times New Roman" w:hAnsi="Times New Roman"/>
        </w:rPr>
        <w:t>jos p</w:t>
      </w:r>
      <w:r w:rsidR="001762AE">
        <w:rPr>
          <w:rFonts w:ascii="Times New Roman" w:hAnsi="Times New Roman"/>
        </w:rPr>
        <w:t>osėdžio datą - 2016 m. spalio 24 d. 10</w:t>
      </w:r>
      <w:r w:rsidR="004B3D4D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</w:t>
      </w:r>
      <w:r w:rsidR="00122922">
        <w:rPr>
          <w:rFonts w:ascii="Times New Roman" w:hAnsi="Times New Roman"/>
        </w:rPr>
        <w:t>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</w:t>
      </w:r>
      <w:r w:rsidR="00122922">
        <w:rPr>
          <w:rFonts w:ascii="Times New Roman" w:hAnsi="Times New Roman"/>
          <w:szCs w:val="24"/>
        </w:rPr>
        <w:t xml:space="preserve">                                     Evaldas Sniečkus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4B3D4D" w:rsidRDefault="004B3D4D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1762AE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2016-10-20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AE6" w:rsidRDefault="00730AE6">
      <w:r>
        <w:separator/>
      </w:r>
    </w:p>
  </w:endnote>
  <w:endnote w:type="continuationSeparator" w:id="0">
    <w:p w:rsidR="00730AE6" w:rsidRDefault="00730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AE6" w:rsidRDefault="00730AE6">
      <w:r>
        <w:separator/>
      </w:r>
    </w:p>
  </w:footnote>
  <w:footnote w:type="continuationSeparator" w:id="0">
    <w:p w:rsidR="00730AE6" w:rsidRDefault="00730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272BE"/>
    <w:rsid w:val="00122922"/>
    <w:rsid w:val="001762AE"/>
    <w:rsid w:val="00281CCC"/>
    <w:rsid w:val="002A7708"/>
    <w:rsid w:val="003A26BB"/>
    <w:rsid w:val="0042613B"/>
    <w:rsid w:val="004469E7"/>
    <w:rsid w:val="004B3D4D"/>
    <w:rsid w:val="00510D83"/>
    <w:rsid w:val="00553B87"/>
    <w:rsid w:val="0059239E"/>
    <w:rsid w:val="00662F3A"/>
    <w:rsid w:val="007012B4"/>
    <w:rsid w:val="0072142B"/>
    <w:rsid w:val="00730AE6"/>
    <w:rsid w:val="008107E1"/>
    <w:rsid w:val="00821E30"/>
    <w:rsid w:val="008A69F3"/>
    <w:rsid w:val="00A25592"/>
    <w:rsid w:val="00A406EB"/>
    <w:rsid w:val="00B10CB4"/>
    <w:rsid w:val="00D03D9C"/>
    <w:rsid w:val="00D2604D"/>
    <w:rsid w:val="00D57DA8"/>
    <w:rsid w:val="00E2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6A275A"/>
  <w15:docId w15:val="{C6340346-75F6-4C1A-9C62-B1A53BCFD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Sekretorė</cp:lastModifiedBy>
  <cp:revision>2</cp:revision>
  <cp:lastPrinted>2016-10-19T07:13:00Z</cp:lastPrinted>
  <dcterms:created xsi:type="dcterms:W3CDTF">2016-10-20T13:56:00Z</dcterms:created>
  <dcterms:modified xsi:type="dcterms:W3CDTF">2016-10-20T13:56:00Z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