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626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626" w:rsidRDefault="001F1626">
      <w:pPr>
        <w:jc w:val="center"/>
        <w:rPr>
          <w:rFonts w:ascii="Times New Roman" w:hAnsi="Times New Roman"/>
          <w:b/>
        </w:rPr>
      </w:pPr>
    </w:p>
    <w:p w:rsidR="001F1626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F1626" w:rsidRDefault="001F1626">
      <w:pPr>
        <w:jc w:val="center"/>
        <w:rPr>
          <w:rFonts w:ascii="Times New Roman" w:hAnsi="Times New Roman"/>
          <w:b/>
        </w:rPr>
      </w:pPr>
    </w:p>
    <w:p w:rsidR="001F1626" w:rsidRDefault="001F1626">
      <w:pPr>
        <w:jc w:val="center"/>
        <w:rPr>
          <w:rFonts w:ascii="Times New Roman" w:hAnsi="Times New Roman"/>
          <w:b/>
        </w:rPr>
      </w:pPr>
    </w:p>
    <w:p w:rsidR="001F1626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1626" w:rsidRDefault="004E2B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VAIKO TEISIŲ APSAUGOS SKYRIAUS VYRIAUSIOJO SPECIALISTO PAREIGYBĖS APRAŠYMO </w:t>
      </w:r>
      <w:r w:rsidR="00F343B2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1F1626" w:rsidRDefault="001F16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F1626" w:rsidRDefault="00BF205E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4E2B9E">
        <w:rPr>
          <w:rFonts w:ascii="Times New Roman" w:hAnsi="Times New Roman"/>
        </w:rPr>
        <w:t xml:space="preserve"> </w:t>
      </w:r>
      <w:r w:rsidR="006F4C76">
        <w:rPr>
          <w:rFonts w:ascii="Times New Roman" w:hAnsi="Times New Roman"/>
        </w:rPr>
        <w:t>17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>
        <w:rPr>
          <w:rFonts w:ascii="Times New Roman" w:hAnsi="Times New Roman"/>
        </w:rPr>
        <w:t>-</w:t>
      </w:r>
      <w:r w:rsidR="006F4C76">
        <w:rPr>
          <w:rFonts w:ascii="Times New Roman" w:hAnsi="Times New Roman"/>
        </w:rPr>
        <w:t>956</w:t>
      </w:r>
      <w:bookmarkStart w:id="0" w:name="_GoBack"/>
      <w:bookmarkEnd w:id="0"/>
    </w:p>
    <w:p w:rsidR="001F1626" w:rsidRDefault="004E2B9E">
      <w:pPr>
        <w:pStyle w:val="Antrat1"/>
        <w:ind w:left="0" w:firstLine="0"/>
        <w:jc w:val="center"/>
      </w:pPr>
      <w:r>
        <w:t>Šakiai</w:t>
      </w:r>
    </w:p>
    <w:p w:rsidR="001F1626" w:rsidRDefault="001F16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1626" w:rsidRDefault="001F16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1626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vert</w:t>
      </w:r>
      <w:r w:rsidR="00BF205E">
        <w:rPr>
          <w:rFonts w:ascii="Times New Roman" w:hAnsi="Times New Roman"/>
        </w:rPr>
        <w:t>inimo metodikos 23 punktu ir</w:t>
      </w:r>
      <w:r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:</w:t>
      </w:r>
    </w:p>
    <w:p w:rsidR="001F1626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 v i r t i n u rajono savivaldybės administracijos Vaiko teisių apsaugos skyriaus vyriausiojo specialisto pareigybės aprašymą (pridedama).</w:t>
      </w:r>
    </w:p>
    <w:p w:rsidR="001F1626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B800A3">
        <w:rPr>
          <w:rFonts w:ascii="Times New Roman" w:hAnsi="Times New Roman"/>
        </w:rPr>
        <w:t>dministracijos direktoriaus 2016 m. kovo 7 d. įsakymą Nr. AT-210</w:t>
      </w:r>
      <w:r>
        <w:rPr>
          <w:rFonts w:ascii="Times New Roman" w:hAnsi="Times New Roman"/>
        </w:rPr>
        <w:t xml:space="preserve"> „Dėl rajon</w:t>
      </w:r>
      <w:r w:rsidR="00B800A3">
        <w:rPr>
          <w:rFonts w:ascii="Times New Roman" w:hAnsi="Times New Roman"/>
        </w:rPr>
        <w:t>o savivaldybės administracijos V</w:t>
      </w:r>
      <w:r>
        <w:rPr>
          <w:rFonts w:ascii="Times New Roman" w:hAnsi="Times New Roman"/>
        </w:rPr>
        <w:t>aiko tei</w:t>
      </w:r>
      <w:r w:rsidR="00B800A3">
        <w:rPr>
          <w:rFonts w:ascii="Times New Roman" w:hAnsi="Times New Roman"/>
        </w:rPr>
        <w:t>sių apsaugos skyriaus vyriausiojo</w:t>
      </w:r>
      <w:r>
        <w:rPr>
          <w:rFonts w:ascii="Times New Roman" w:hAnsi="Times New Roman"/>
        </w:rPr>
        <w:t xml:space="preserve"> specialisto pareigybės aprašymo tvirtinimo“.</w:t>
      </w:r>
    </w:p>
    <w:p w:rsidR="001F1626" w:rsidRDefault="001F16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1626" w:rsidRDefault="001F16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1F1626" w:rsidRDefault="001F1626">
      <w:pPr>
        <w:rPr>
          <w:rFonts w:ascii="Times New Roman" w:hAnsi="Times New Roman"/>
          <w:szCs w:val="24"/>
        </w:rPr>
      </w:pPr>
    </w:p>
    <w:p w:rsidR="00B800A3" w:rsidRDefault="00B800A3">
      <w:pPr>
        <w:rPr>
          <w:rFonts w:ascii="Times New Roman" w:hAnsi="Times New Roman"/>
          <w:szCs w:val="24"/>
        </w:rPr>
      </w:pPr>
    </w:p>
    <w:p w:rsidR="00B800A3" w:rsidRDefault="00B800A3">
      <w:pPr>
        <w:rPr>
          <w:rFonts w:ascii="Times New Roman" w:hAnsi="Times New Roman"/>
          <w:szCs w:val="24"/>
        </w:rPr>
      </w:pPr>
    </w:p>
    <w:p w:rsidR="001F1626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1F1626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1F1626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800A3" w:rsidRDefault="00B800A3">
      <w:pPr>
        <w:spacing w:line="276" w:lineRule="auto"/>
        <w:jc w:val="both"/>
        <w:rPr>
          <w:rFonts w:ascii="Times New Roman" w:hAnsi="Times New Roman"/>
        </w:rPr>
      </w:pPr>
    </w:p>
    <w:p w:rsidR="001F1626" w:rsidRDefault="004E2B9E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E2B9E" w:rsidRDefault="00B800A3" w:rsidP="00B800A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2017-10-16</w:t>
      </w:r>
    </w:p>
    <w:sectPr w:rsidR="004E2B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11E" w:rsidRDefault="009D511E">
      <w:r>
        <w:separator/>
      </w:r>
    </w:p>
  </w:endnote>
  <w:endnote w:type="continuationSeparator" w:id="0">
    <w:p w:rsidR="009D511E" w:rsidRDefault="009D5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1F1626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1F1626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1F162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11E" w:rsidRDefault="009D511E">
      <w:r>
        <w:separator/>
      </w:r>
    </w:p>
  </w:footnote>
  <w:footnote w:type="continuationSeparator" w:id="0">
    <w:p w:rsidR="009D511E" w:rsidRDefault="009D5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1F162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626" w:rsidRDefault="001F162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1F1626"/>
    <w:rsid w:val="003B7105"/>
    <w:rsid w:val="004E2B9E"/>
    <w:rsid w:val="006F4C76"/>
    <w:rsid w:val="00796E54"/>
    <w:rsid w:val="009D511E"/>
    <w:rsid w:val="00B800A3"/>
    <w:rsid w:val="00BF205E"/>
    <w:rsid w:val="00D07B2B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1F9F99D-F426-4ACF-88A4-52473DC9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2017-10-16T05:35:00Z</cp:lastPrinted>
  <dcterms:created xsi:type="dcterms:W3CDTF">2017-10-17T09:57:00Z</dcterms:created>
  <dcterms:modified xsi:type="dcterms:W3CDTF">2017-10-17T09:57:00Z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