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BAE" w:rsidRDefault="009616DA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E704F8" w:rsidRPr="00E704F8" w:rsidRDefault="00E704F8" w:rsidP="00E704F8">
      <w:pPr>
        <w:suppressAutoHyphens w:val="0"/>
        <w:jc w:val="center"/>
        <w:rPr>
          <w:rFonts w:ascii="Times New Roman" w:hAnsi="Times New Roman"/>
          <w:b/>
          <w:color w:val="auto"/>
          <w:kern w:val="0"/>
        </w:rPr>
      </w:pPr>
      <w:r w:rsidRPr="00E704F8">
        <w:rPr>
          <w:rFonts w:ascii="Times New Roman" w:hAnsi="Times New Roman"/>
          <w:b/>
          <w:color w:val="auto"/>
          <w:kern w:val="0"/>
        </w:rPr>
        <w:t>ĮSAKYMAS</w:t>
      </w:r>
    </w:p>
    <w:p w:rsidR="00E704F8" w:rsidRPr="00E704F8" w:rsidRDefault="00E704F8" w:rsidP="00E704F8">
      <w:pPr>
        <w:tabs>
          <w:tab w:val="left" w:pos="1242"/>
          <w:tab w:val="left" w:pos="1281"/>
          <w:tab w:val="left" w:pos="7450"/>
          <w:tab w:val="left" w:pos="7655"/>
        </w:tabs>
        <w:suppressAutoHyphens w:val="0"/>
        <w:jc w:val="center"/>
        <w:rPr>
          <w:rFonts w:ascii="Times New Roman" w:hAnsi="Times New Roman"/>
          <w:b/>
          <w:color w:val="auto"/>
          <w:kern w:val="0"/>
        </w:rPr>
      </w:pPr>
      <w:r w:rsidRPr="00E704F8">
        <w:rPr>
          <w:rFonts w:ascii="Times New Roman" w:hAnsi="Times New Roman"/>
          <w:b/>
          <w:color w:val="auto"/>
          <w:kern w:val="0"/>
        </w:rPr>
        <w:t xml:space="preserve">DĖL </w:t>
      </w:r>
      <w:r w:rsidR="00194D4C">
        <w:rPr>
          <w:rFonts w:ascii="Times New Roman" w:hAnsi="Times New Roman"/>
          <w:b/>
          <w:color w:val="auto"/>
          <w:kern w:val="0"/>
        </w:rPr>
        <w:t>ŠAKIŲ RAJONO SAVIVALDYBĖS ADMINISTRACIJOS DIREKTORIAUS 2008 M. SPALIO 28 D. ĮSAKYMO NR. AT-1662 „DĖL NEFASUOTŲ NAFTOS PRODUKTŲ PREKYBOS LICENCIJŲ FORMŲ PATIKSLINIMO“ PRIPAŽINIMO NETEKUSIU GALIOS</w:t>
      </w:r>
    </w:p>
    <w:p w:rsidR="00E704F8" w:rsidRPr="00E704F8" w:rsidRDefault="00E704F8" w:rsidP="00E704F8">
      <w:pPr>
        <w:tabs>
          <w:tab w:val="left" w:pos="1242"/>
          <w:tab w:val="left" w:pos="1281"/>
          <w:tab w:val="left" w:pos="7450"/>
          <w:tab w:val="left" w:pos="7655"/>
        </w:tabs>
        <w:suppressAutoHyphens w:val="0"/>
        <w:jc w:val="center"/>
        <w:rPr>
          <w:rFonts w:ascii="Times New Roman" w:hAnsi="Times New Roman"/>
          <w:b/>
          <w:color w:val="auto"/>
          <w:kern w:val="0"/>
          <w:sz w:val="28"/>
        </w:rPr>
      </w:pPr>
    </w:p>
    <w:p w:rsidR="00E704F8" w:rsidRPr="00E704F8" w:rsidRDefault="00AD7A11" w:rsidP="00E704F8">
      <w:pPr>
        <w:tabs>
          <w:tab w:val="left" w:pos="6804"/>
        </w:tabs>
        <w:suppressAutoHyphens w:val="0"/>
        <w:jc w:val="center"/>
        <w:rPr>
          <w:rFonts w:ascii="Times New Roman" w:hAnsi="Times New Roman"/>
          <w:color w:val="auto"/>
          <w:kern w:val="0"/>
        </w:rPr>
      </w:pPr>
      <w:r w:rsidRPr="00837C0F">
        <w:rPr>
          <w:rFonts w:ascii="Times New Roman" w:hAnsi="Times New Roman"/>
          <w:color w:val="auto"/>
          <w:kern w:val="0"/>
        </w:rPr>
        <w:t>2017</w:t>
      </w:r>
      <w:r w:rsidR="000C74BE" w:rsidRPr="00837C0F">
        <w:rPr>
          <w:rFonts w:ascii="Times New Roman" w:hAnsi="Times New Roman"/>
          <w:color w:val="auto"/>
          <w:kern w:val="0"/>
        </w:rPr>
        <w:t xml:space="preserve"> m. </w:t>
      </w:r>
      <w:r w:rsidR="001E3A03">
        <w:rPr>
          <w:rFonts w:ascii="Times New Roman" w:hAnsi="Times New Roman"/>
          <w:color w:val="auto"/>
          <w:kern w:val="0"/>
        </w:rPr>
        <w:t>lapkričio</w:t>
      </w:r>
      <w:r w:rsidR="00FA32E4">
        <w:rPr>
          <w:rFonts w:ascii="Times New Roman" w:hAnsi="Times New Roman"/>
          <w:color w:val="auto"/>
          <w:kern w:val="0"/>
        </w:rPr>
        <w:t xml:space="preserve"> </w:t>
      </w:r>
      <w:r w:rsidR="00406628">
        <w:rPr>
          <w:rFonts w:ascii="Times New Roman" w:hAnsi="Times New Roman"/>
          <w:color w:val="auto"/>
          <w:kern w:val="0"/>
        </w:rPr>
        <w:t>22</w:t>
      </w:r>
      <w:r w:rsidR="009D4DAD">
        <w:rPr>
          <w:rFonts w:ascii="Times New Roman" w:hAnsi="Times New Roman"/>
          <w:color w:val="auto"/>
          <w:kern w:val="0"/>
        </w:rPr>
        <w:t xml:space="preserve"> </w:t>
      </w:r>
      <w:r w:rsidR="00BC3277">
        <w:rPr>
          <w:rFonts w:ascii="Times New Roman" w:hAnsi="Times New Roman"/>
          <w:color w:val="auto"/>
          <w:kern w:val="0"/>
        </w:rPr>
        <w:t xml:space="preserve"> </w:t>
      </w:r>
      <w:r w:rsidR="00EC1B1F">
        <w:rPr>
          <w:rFonts w:ascii="Times New Roman" w:hAnsi="Times New Roman"/>
          <w:color w:val="auto"/>
          <w:kern w:val="0"/>
        </w:rPr>
        <w:t xml:space="preserve">d. </w:t>
      </w:r>
      <w:r w:rsidR="00E704F8" w:rsidRPr="00837C0F">
        <w:rPr>
          <w:rFonts w:ascii="Times New Roman" w:hAnsi="Times New Roman"/>
          <w:color w:val="auto"/>
          <w:kern w:val="0"/>
        </w:rPr>
        <w:t>Nr. AT-</w:t>
      </w:r>
      <w:r w:rsidR="00406628">
        <w:rPr>
          <w:rFonts w:ascii="Times New Roman" w:hAnsi="Times New Roman"/>
          <w:color w:val="auto"/>
          <w:kern w:val="0"/>
        </w:rPr>
        <w:t>1101</w:t>
      </w:r>
      <w:bookmarkStart w:id="0" w:name="_GoBack"/>
      <w:bookmarkEnd w:id="0"/>
    </w:p>
    <w:p w:rsidR="00E704F8" w:rsidRPr="00E704F8" w:rsidRDefault="00E704F8" w:rsidP="00E704F8">
      <w:pPr>
        <w:keepNext/>
        <w:numPr>
          <w:ilvl w:val="0"/>
          <w:numId w:val="1"/>
        </w:numPr>
        <w:tabs>
          <w:tab w:val="clear" w:pos="0"/>
        </w:tabs>
        <w:suppressAutoHyphens w:val="0"/>
        <w:ind w:left="0" w:firstLine="0"/>
        <w:jc w:val="center"/>
        <w:outlineLvl w:val="0"/>
        <w:rPr>
          <w:rFonts w:ascii="Times New Roman" w:hAnsi="Times New Roman"/>
          <w:color w:val="auto"/>
          <w:kern w:val="0"/>
        </w:rPr>
      </w:pPr>
      <w:r w:rsidRPr="00E704F8">
        <w:rPr>
          <w:rFonts w:ascii="Times New Roman" w:hAnsi="Times New Roman"/>
          <w:color w:val="auto"/>
          <w:kern w:val="0"/>
        </w:rPr>
        <w:t>Šakiai</w:t>
      </w:r>
    </w:p>
    <w:p w:rsidR="00E704F8" w:rsidRPr="00E704F8" w:rsidRDefault="00E704F8" w:rsidP="00E704F8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224942" w:rsidRDefault="00E704F8" w:rsidP="00CD585F">
      <w:pPr>
        <w:tabs>
          <w:tab w:val="left" w:pos="1281"/>
          <w:tab w:val="left" w:pos="7371"/>
        </w:tabs>
        <w:suppressAutoHyphens w:val="0"/>
        <w:spacing w:line="360" w:lineRule="auto"/>
        <w:jc w:val="both"/>
        <w:rPr>
          <w:rFonts w:ascii="Times New Roman" w:hAnsi="Times New Roman"/>
          <w:szCs w:val="24"/>
        </w:rPr>
      </w:pPr>
      <w:r w:rsidRPr="00E704F8">
        <w:rPr>
          <w:rFonts w:ascii="Times New Roman" w:hAnsi="Times New Roman"/>
          <w:color w:val="auto"/>
          <w:kern w:val="0"/>
        </w:rPr>
        <w:tab/>
      </w:r>
      <w:r w:rsidR="00E05A44">
        <w:rPr>
          <w:rFonts w:ascii="Times New Roman" w:hAnsi="Times New Roman"/>
          <w:szCs w:val="24"/>
        </w:rPr>
        <w:t>Vadovaudamasis</w:t>
      </w:r>
      <w:r w:rsidR="00194D4C">
        <w:rPr>
          <w:rFonts w:ascii="Times New Roman" w:hAnsi="Times New Roman"/>
          <w:szCs w:val="24"/>
        </w:rPr>
        <w:t xml:space="preserve"> </w:t>
      </w:r>
      <w:r w:rsidR="00194D4C" w:rsidRPr="00194D4C">
        <w:rPr>
          <w:rFonts w:ascii="Times New Roman" w:hAnsi="Times New Roman"/>
          <w:szCs w:val="24"/>
        </w:rPr>
        <w:t xml:space="preserve">Lietuvos Respublikos vietos savivaldos </w:t>
      </w:r>
      <w:r w:rsidR="00194D4C" w:rsidRPr="00194D4C">
        <w:rPr>
          <w:rFonts w:ascii="Times New Roman" w:hAnsi="Times New Roman" w:hint="eastAsia"/>
          <w:szCs w:val="24"/>
        </w:rPr>
        <w:t>į</w:t>
      </w:r>
      <w:r w:rsidR="00194D4C" w:rsidRPr="00194D4C">
        <w:rPr>
          <w:rFonts w:ascii="Times New Roman" w:hAnsi="Times New Roman"/>
          <w:szCs w:val="24"/>
        </w:rPr>
        <w:t>statymo 18 straipsnio 1 dalimi</w:t>
      </w:r>
      <w:r w:rsidR="00194D4C">
        <w:rPr>
          <w:rFonts w:ascii="Times New Roman" w:hAnsi="Times New Roman"/>
          <w:szCs w:val="24"/>
        </w:rPr>
        <w:t>,</w:t>
      </w:r>
      <w:r w:rsidR="00194D4C" w:rsidRPr="00194D4C">
        <w:rPr>
          <w:rFonts w:ascii="Times New Roman" w:hAnsi="Times New Roman"/>
          <w:szCs w:val="24"/>
        </w:rPr>
        <w:t xml:space="preserve"> </w:t>
      </w:r>
      <w:r w:rsidR="009A6B10">
        <w:rPr>
          <w:rFonts w:ascii="Times New Roman" w:hAnsi="Times New Roman"/>
          <w:szCs w:val="24"/>
        </w:rPr>
        <w:t>Šakių rajono savivaldybės administracijos nuostatų</w:t>
      </w:r>
      <w:r w:rsidR="00CD585F">
        <w:rPr>
          <w:rFonts w:ascii="Times New Roman" w:hAnsi="Times New Roman"/>
          <w:szCs w:val="24"/>
        </w:rPr>
        <w:t xml:space="preserve">, </w:t>
      </w:r>
      <w:r w:rsidR="009A6B10">
        <w:rPr>
          <w:rFonts w:ascii="Times New Roman" w:hAnsi="Times New Roman"/>
          <w:szCs w:val="24"/>
        </w:rPr>
        <w:t xml:space="preserve"> patvirtintų</w:t>
      </w:r>
      <w:r w:rsidR="00E05A44">
        <w:rPr>
          <w:rFonts w:ascii="Times New Roman" w:hAnsi="Times New Roman"/>
          <w:szCs w:val="24"/>
        </w:rPr>
        <w:t xml:space="preserve"> rajono savivaldybės t</w:t>
      </w:r>
      <w:r w:rsidR="00CD585F">
        <w:rPr>
          <w:rFonts w:ascii="Times New Roman" w:hAnsi="Times New Roman"/>
          <w:szCs w:val="24"/>
        </w:rPr>
        <w:t>arybos 2016 m. rugsėjo 23 d.</w:t>
      </w:r>
      <w:r w:rsidR="001E3A03" w:rsidRPr="00010CCF">
        <w:rPr>
          <w:rFonts w:ascii="Times New Roman" w:hAnsi="Times New Roman"/>
          <w:szCs w:val="24"/>
        </w:rPr>
        <w:t xml:space="preserve"> sprendimu Nr. T-277 </w:t>
      </w:r>
      <w:r w:rsidR="00DE13D9">
        <w:rPr>
          <w:rFonts w:ascii="Times New Roman" w:hAnsi="Times New Roman"/>
          <w:szCs w:val="24"/>
          <w:lang w:val="en-US"/>
        </w:rPr>
        <w:t>„</w:t>
      </w:r>
      <w:r w:rsidR="001E3A03" w:rsidRPr="00010CCF">
        <w:rPr>
          <w:rFonts w:ascii="Times New Roman" w:hAnsi="Times New Roman"/>
          <w:szCs w:val="24"/>
        </w:rPr>
        <w:t>Dėl Šakių rajono savivaldybės administracijos nuostatų patvirtinimo</w:t>
      </w:r>
      <w:r w:rsidR="001E3A03" w:rsidRPr="00010CCF">
        <w:rPr>
          <w:rFonts w:ascii="Times New Roman" w:hAnsi="Times New Roman"/>
          <w:szCs w:val="24"/>
          <w:lang w:val="en-US"/>
        </w:rPr>
        <w:t>”</w:t>
      </w:r>
      <w:r w:rsidR="0041670B">
        <w:rPr>
          <w:rFonts w:ascii="Times New Roman" w:hAnsi="Times New Roman"/>
          <w:szCs w:val="24"/>
          <w:lang w:val="en-US"/>
        </w:rPr>
        <w:t>,</w:t>
      </w:r>
      <w:r w:rsidR="001E3A03" w:rsidRPr="00010CCF">
        <w:rPr>
          <w:rFonts w:ascii="Times New Roman" w:hAnsi="Times New Roman"/>
          <w:szCs w:val="24"/>
          <w:lang w:val="en-US"/>
        </w:rPr>
        <w:t xml:space="preserve"> </w:t>
      </w:r>
      <w:r w:rsidR="001E3A03" w:rsidRPr="00010CCF">
        <w:rPr>
          <w:rFonts w:ascii="Times New Roman" w:hAnsi="Times New Roman"/>
          <w:szCs w:val="24"/>
        </w:rPr>
        <w:t>24 punktu</w:t>
      </w:r>
      <w:r w:rsidR="00A45450">
        <w:rPr>
          <w:rFonts w:ascii="Times New Roman" w:hAnsi="Times New Roman"/>
          <w:szCs w:val="24"/>
        </w:rPr>
        <w:t>,</w:t>
      </w:r>
      <w:r w:rsidR="00BC3277">
        <w:rPr>
          <w:rFonts w:ascii="Times New Roman" w:hAnsi="Times New Roman"/>
          <w:szCs w:val="24"/>
        </w:rPr>
        <w:t xml:space="preserve"> atsižvelgdamas į tai, kad </w:t>
      </w:r>
      <w:r w:rsidR="009A083E">
        <w:rPr>
          <w:rFonts w:ascii="Times New Roman" w:hAnsi="Times New Roman"/>
          <w:szCs w:val="24"/>
        </w:rPr>
        <w:t>e</w:t>
      </w:r>
      <w:r w:rsidR="00BC3277">
        <w:rPr>
          <w:rFonts w:ascii="Times New Roman" w:hAnsi="Times New Roman"/>
          <w:szCs w:val="24"/>
        </w:rPr>
        <w:t>nergetikos ministro 2012 m. vasario 2 d. įsakymu Nr. 1-19 „Dėl leidimų verstis prekybos naftos produktais veikla išdavimo“ yra patvirtintos leidimų formos,</w:t>
      </w:r>
    </w:p>
    <w:p w:rsidR="00BC3277" w:rsidRPr="00BC3277" w:rsidRDefault="00BC3277" w:rsidP="00CD585F">
      <w:pPr>
        <w:tabs>
          <w:tab w:val="left" w:pos="1281"/>
          <w:tab w:val="left" w:pos="7371"/>
        </w:tabs>
        <w:suppressAutoHyphens w:val="0"/>
        <w:spacing w:line="360" w:lineRule="auto"/>
        <w:jc w:val="both"/>
        <w:rPr>
          <w:rFonts w:ascii="Times New Roman" w:hAnsi="Times New Roman"/>
          <w:spacing w:val="60"/>
          <w:kern w:val="24"/>
          <w:szCs w:val="24"/>
        </w:rPr>
      </w:pPr>
      <w:r>
        <w:rPr>
          <w:rFonts w:ascii="Times New Roman" w:hAnsi="Times New Roman"/>
          <w:spacing w:val="60"/>
          <w:kern w:val="24"/>
          <w:szCs w:val="24"/>
        </w:rPr>
        <w:tab/>
        <w:t>p</w:t>
      </w:r>
      <w:r w:rsidRPr="00BC3277">
        <w:rPr>
          <w:rFonts w:ascii="Times New Roman" w:hAnsi="Times New Roman"/>
          <w:spacing w:val="60"/>
          <w:kern w:val="24"/>
          <w:szCs w:val="24"/>
        </w:rPr>
        <w:t>ripažįstu</w:t>
      </w:r>
      <w:r>
        <w:rPr>
          <w:rFonts w:ascii="Times New Roman" w:hAnsi="Times New Roman"/>
          <w:spacing w:val="60"/>
          <w:kern w:val="24"/>
          <w:szCs w:val="24"/>
        </w:rPr>
        <w:t xml:space="preserve"> </w:t>
      </w:r>
      <w:r w:rsidRPr="00BC3277">
        <w:rPr>
          <w:rFonts w:ascii="Times New Roman" w:hAnsi="Times New Roman"/>
          <w:spacing w:val="2"/>
          <w:kern w:val="24"/>
          <w:szCs w:val="24"/>
        </w:rPr>
        <w:t>netekusiu galios</w:t>
      </w:r>
      <w:r>
        <w:rPr>
          <w:rFonts w:ascii="Times New Roman" w:hAnsi="Times New Roman"/>
          <w:spacing w:val="60"/>
          <w:kern w:val="24"/>
          <w:szCs w:val="24"/>
        </w:rPr>
        <w:t xml:space="preserve"> </w:t>
      </w:r>
      <w:r w:rsidRPr="00BC3277">
        <w:rPr>
          <w:rFonts w:ascii="Times New Roman" w:hAnsi="Times New Roman"/>
          <w:spacing w:val="-2"/>
          <w:szCs w:val="24"/>
        </w:rPr>
        <w:t>Šakių rajono savivaldybės administracijos direktoriaus 2008 m. spalio 28 d. įsakym</w:t>
      </w:r>
      <w:r>
        <w:rPr>
          <w:rFonts w:ascii="Times New Roman" w:hAnsi="Times New Roman"/>
          <w:spacing w:val="-2"/>
          <w:szCs w:val="24"/>
        </w:rPr>
        <w:t>ą</w:t>
      </w:r>
      <w:r w:rsidRPr="00BC3277">
        <w:rPr>
          <w:rFonts w:ascii="Times New Roman" w:hAnsi="Times New Roman"/>
          <w:spacing w:val="-2"/>
          <w:szCs w:val="24"/>
        </w:rPr>
        <w:t xml:space="preserve"> Nr. AT-1662 „Dėl nefasuotų naftos produktų prekybos licencijų formų patikslinimo“</w:t>
      </w:r>
      <w:r>
        <w:rPr>
          <w:rFonts w:ascii="Times New Roman" w:hAnsi="Times New Roman"/>
          <w:spacing w:val="-2"/>
          <w:szCs w:val="24"/>
        </w:rPr>
        <w:t>.</w:t>
      </w:r>
    </w:p>
    <w:p w:rsidR="00BC3277" w:rsidRPr="00BC3277" w:rsidRDefault="00BC3277" w:rsidP="00CD585F">
      <w:pPr>
        <w:tabs>
          <w:tab w:val="left" w:pos="1281"/>
          <w:tab w:val="left" w:pos="7371"/>
        </w:tabs>
        <w:suppressAutoHyphens w:val="0"/>
        <w:spacing w:line="360" w:lineRule="auto"/>
        <w:jc w:val="both"/>
        <w:rPr>
          <w:rFonts w:ascii="Times New Roman" w:hAnsi="Times New Roman"/>
          <w:color w:val="auto"/>
          <w:kern w:val="0"/>
          <w:szCs w:val="24"/>
        </w:rPr>
      </w:pPr>
    </w:p>
    <w:p w:rsidR="0085485D" w:rsidRPr="001E3A03" w:rsidRDefault="00A45450" w:rsidP="001F6C20">
      <w:pPr>
        <w:tabs>
          <w:tab w:val="left" w:pos="1281"/>
          <w:tab w:val="left" w:pos="7371"/>
        </w:tabs>
        <w:suppressAutoHyphens w:val="0"/>
        <w:spacing w:line="360" w:lineRule="auto"/>
        <w:jc w:val="both"/>
        <w:rPr>
          <w:rFonts w:ascii="Times New Roman" w:eastAsiaTheme="minorHAnsi" w:hAnsi="Times New Roman"/>
          <w:color w:val="auto"/>
          <w:kern w:val="0"/>
          <w:szCs w:val="24"/>
          <w:lang w:eastAsia="en-US"/>
        </w:rPr>
      </w:pPr>
      <w:r>
        <w:rPr>
          <w:rFonts w:ascii="Times New Roman" w:hAnsi="Times New Roman"/>
          <w:color w:val="auto"/>
          <w:kern w:val="0"/>
        </w:rPr>
        <w:tab/>
      </w:r>
      <w:r w:rsidR="00062377">
        <w:rPr>
          <w:rFonts w:ascii="Times New Roman" w:hAnsi="Times New Roman"/>
          <w:color w:val="auto"/>
          <w:kern w:val="0"/>
        </w:rPr>
        <w:t xml:space="preserve"> </w:t>
      </w:r>
    </w:p>
    <w:p w:rsidR="001E3A03" w:rsidRDefault="001E3A03" w:rsidP="00886389">
      <w:pPr>
        <w:tabs>
          <w:tab w:val="left" w:pos="1281"/>
          <w:tab w:val="left" w:pos="7371"/>
        </w:tabs>
        <w:suppressAutoHyphens w:val="0"/>
        <w:jc w:val="both"/>
        <w:rPr>
          <w:rFonts w:ascii="Times New Roman" w:hAnsi="Times New Roman"/>
          <w:color w:val="auto"/>
          <w:kern w:val="0"/>
        </w:rPr>
      </w:pPr>
    </w:p>
    <w:p w:rsidR="00142EC3" w:rsidRDefault="00142EC3" w:rsidP="001E3A03">
      <w:pPr>
        <w:rPr>
          <w:rFonts w:ascii="Times New Roman" w:hAnsi="Times New Roman"/>
          <w:color w:val="auto"/>
          <w:kern w:val="0"/>
        </w:rPr>
      </w:pPr>
    </w:p>
    <w:p w:rsidR="00142EC3" w:rsidRDefault="00142EC3" w:rsidP="00C2572A">
      <w:pPr>
        <w:tabs>
          <w:tab w:val="left" w:pos="1281"/>
          <w:tab w:val="left" w:pos="3686"/>
          <w:tab w:val="left" w:pos="3969"/>
          <w:tab w:val="left" w:pos="7371"/>
        </w:tabs>
        <w:suppressAutoHyphens w:val="0"/>
        <w:jc w:val="both"/>
        <w:rPr>
          <w:rFonts w:ascii="Times New Roman" w:hAnsi="Times New Roman"/>
          <w:color w:val="auto"/>
          <w:kern w:val="0"/>
        </w:rPr>
      </w:pPr>
    </w:p>
    <w:p w:rsidR="00E704F8" w:rsidRPr="00E704F8" w:rsidRDefault="00837C0F" w:rsidP="00F919CB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Dainius Grincevičius</w:t>
      </w:r>
    </w:p>
    <w:p w:rsidR="00C2572A" w:rsidRDefault="00C2572A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753A19" w:rsidRDefault="00753A19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C36C48" w:rsidRDefault="00C36C48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753A19" w:rsidRPr="00E704F8" w:rsidRDefault="00753A19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BC3277" w:rsidRDefault="00BC3277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F8194C" w:rsidRPr="00F8194C" w:rsidRDefault="00F8194C" w:rsidP="00F8194C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 w:rsidRPr="00F8194C">
        <w:rPr>
          <w:rFonts w:ascii="Times New Roman" w:hAnsi="Times New Roman"/>
          <w:color w:val="auto"/>
          <w:kern w:val="0"/>
        </w:rPr>
        <w:t>Pareng</w:t>
      </w:r>
      <w:r w:rsidRPr="00F8194C">
        <w:rPr>
          <w:rFonts w:ascii="Times New Roman" w:hAnsi="Times New Roman" w:hint="eastAsia"/>
          <w:color w:val="auto"/>
          <w:kern w:val="0"/>
        </w:rPr>
        <w:t>ė</w:t>
      </w:r>
      <w:r w:rsidRPr="00F8194C">
        <w:rPr>
          <w:rFonts w:ascii="Times New Roman" w:hAnsi="Times New Roman"/>
          <w:color w:val="auto"/>
          <w:kern w:val="0"/>
        </w:rPr>
        <w:tab/>
      </w:r>
      <w:r w:rsidRPr="00F8194C">
        <w:rPr>
          <w:rFonts w:ascii="Times New Roman" w:hAnsi="Times New Roman"/>
          <w:color w:val="auto"/>
          <w:kern w:val="0"/>
        </w:rPr>
        <w:tab/>
      </w:r>
    </w:p>
    <w:p w:rsidR="00F8194C" w:rsidRPr="00F8194C" w:rsidRDefault="00F8194C" w:rsidP="00F8194C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 w:rsidRPr="00F8194C">
        <w:rPr>
          <w:rFonts w:ascii="Times New Roman" w:hAnsi="Times New Roman" w:hint="eastAsia"/>
          <w:color w:val="auto"/>
          <w:kern w:val="0"/>
        </w:rPr>
        <w:t>Ū</w:t>
      </w:r>
      <w:r w:rsidRPr="00F8194C">
        <w:rPr>
          <w:rFonts w:ascii="Times New Roman" w:hAnsi="Times New Roman"/>
          <w:color w:val="auto"/>
          <w:kern w:val="0"/>
        </w:rPr>
        <w:t>kio skyriaus vyriausioji specialist</w:t>
      </w:r>
      <w:r w:rsidRPr="00F8194C">
        <w:rPr>
          <w:rFonts w:ascii="Times New Roman" w:hAnsi="Times New Roman" w:hint="eastAsia"/>
          <w:color w:val="auto"/>
          <w:kern w:val="0"/>
        </w:rPr>
        <w:t>ė</w:t>
      </w:r>
    </w:p>
    <w:p w:rsidR="00F8194C" w:rsidRPr="00F8194C" w:rsidRDefault="00F8194C" w:rsidP="00F8194C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F8194C" w:rsidRPr="00F8194C" w:rsidRDefault="00F8194C" w:rsidP="00F8194C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 w:rsidRPr="00F8194C">
        <w:rPr>
          <w:rFonts w:ascii="Times New Roman" w:hAnsi="Times New Roman"/>
          <w:color w:val="auto"/>
          <w:kern w:val="0"/>
        </w:rPr>
        <w:t>Irena Rudzkien</w:t>
      </w:r>
      <w:r w:rsidRPr="00F8194C">
        <w:rPr>
          <w:rFonts w:ascii="Times New Roman" w:hAnsi="Times New Roman" w:hint="eastAsia"/>
          <w:color w:val="auto"/>
          <w:kern w:val="0"/>
        </w:rPr>
        <w:t>ė</w:t>
      </w:r>
    </w:p>
    <w:p w:rsidR="003C7A84" w:rsidRDefault="00F8194C" w:rsidP="00F8194C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 w:rsidRPr="00F8194C">
        <w:rPr>
          <w:rFonts w:ascii="Times New Roman" w:hAnsi="Times New Roman"/>
          <w:color w:val="auto"/>
          <w:kern w:val="0"/>
        </w:rPr>
        <w:t>2017-</w:t>
      </w:r>
      <w:r w:rsidR="00CF595F">
        <w:rPr>
          <w:rFonts w:ascii="Times New Roman" w:hAnsi="Times New Roman"/>
          <w:color w:val="auto"/>
          <w:kern w:val="0"/>
        </w:rPr>
        <w:t>11</w:t>
      </w:r>
      <w:r w:rsidRPr="00F8194C">
        <w:rPr>
          <w:rFonts w:ascii="Times New Roman" w:hAnsi="Times New Roman"/>
          <w:color w:val="auto"/>
          <w:kern w:val="0"/>
        </w:rPr>
        <w:t>-</w:t>
      </w:r>
      <w:r w:rsidR="00CF595F">
        <w:rPr>
          <w:rFonts w:ascii="Times New Roman" w:hAnsi="Times New Roman"/>
          <w:color w:val="auto"/>
          <w:kern w:val="0"/>
        </w:rPr>
        <w:t>14</w:t>
      </w:r>
    </w:p>
    <w:sectPr w:rsidR="003C7A84" w:rsidSect="00F44F26">
      <w:pgSz w:w="11906" w:h="16838"/>
      <w:pgMar w:top="851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2B8" w:rsidRDefault="000512B8">
      <w:r>
        <w:separator/>
      </w:r>
    </w:p>
  </w:endnote>
  <w:endnote w:type="continuationSeparator" w:id="0">
    <w:p w:rsidR="000512B8" w:rsidRDefault="00051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2B8" w:rsidRDefault="000512B8">
      <w:r>
        <w:separator/>
      </w:r>
    </w:p>
  </w:footnote>
  <w:footnote w:type="continuationSeparator" w:id="0">
    <w:p w:rsidR="000512B8" w:rsidRDefault="000512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C72"/>
    <w:rsid w:val="00000E96"/>
    <w:rsid w:val="000512B8"/>
    <w:rsid w:val="000554AA"/>
    <w:rsid w:val="00060673"/>
    <w:rsid w:val="00062377"/>
    <w:rsid w:val="000777E1"/>
    <w:rsid w:val="000C74BE"/>
    <w:rsid w:val="000E1076"/>
    <w:rsid w:val="000F00B9"/>
    <w:rsid w:val="000F162D"/>
    <w:rsid w:val="000F1C39"/>
    <w:rsid w:val="00103600"/>
    <w:rsid w:val="00104880"/>
    <w:rsid w:val="00115F2A"/>
    <w:rsid w:val="00126DA4"/>
    <w:rsid w:val="0012703B"/>
    <w:rsid w:val="001341C6"/>
    <w:rsid w:val="00141BAD"/>
    <w:rsid w:val="00142EC3"/>
    <w:rsid w:val="00157292"/>
    <w:rsid w:val="0018300E"/>
    <w:rsid w:val="00194D4C"/>
    <w:rsid w:val="001B5E67"/>
    <w:rsid w:val="001D32D4"/>
    <w:rsid w:val="001E3A03"/>
    <w:rsid w:val="001F6C20"/>
    <w:rsid w:val="00201AF6"/>
    <w:rsid w:val="00202142"/>
    <w:rsid w:val="00224942"/>
    <w:rsid w:val="0026447D"/>
    <w:rsid w:val="0027339F"/>
    <w:rsid w:val="002A3FFC"/>
    <w:rsid w:val="002A5D26"/>
    <w:rsid w:val="002B4013"/>
    <w:rsid w:val="002D4FBC"/>
    <w:rsid w:val="00330708"/>
    <w:rsid w:val="00383404"/>
    <w:rsid w:val="003C099E"/>
    <w:rsid w:val="003C564F"/>
    <w:rsid w:val="003C7A84"/>
    <w:rsid w:val="003D3DC0"/>
    <w:rsid w:val="00406628"/>
    <w:rsid w:val="00416024"/>
    <w:rsid w:val="0041670B"/>
    <w:rsid w:val="0044224D"/>
    <w:rsid w:val="00447DA6"/>
    <w:rsid w:val="00454666"/>
    <w:rsid w:val="00457BE7"/>
    <w:rsid w:val="00470919"/>
    <w:rsid w:val="00476753"/>
    <w:rsid w:val="005062D8"/>
    <w:rsid w:val="00545BAE"/>
    <w:rsid w:val="00554AAA"/>
    <w:rsid w:val="0056786E"/>
    <w:rsid w:val="00567961"/>
    <w:rsid w:val="0058366F"/>
    <w:rsid w:val="005C5520"/>
    <w:rsid w:val="005D7853"/>
    <w:rsid w:val="005E5026"/>
    <w:rsid w:val="0060399F"/>
    <w:rsid w:val="00607AA4"/>
    <w:rsid w:val="0061018D"/>
    <w:rsid w:val="0062331A"/>
    <w:rsid w:val="006337FE"/>
    <w:rsid w:val="00665E47"/>
    <w:rsid w:val="006679EA"/>
    <w:rsid w:val="00673D7B"/>
    <w:rsid w:val="006B48B7"/>
    <w:rsid w:val="006D1377"/>
    <w:rsid w:val="006D4012"/>
    <w:rsid w:val="006D45DF"/>
    <w:rsid w:val="006E1D53"/>
    <w:rsid w:val="006F0962"/>
    <w:rsid w:val="00707C8F"/>
    <w:rsid w:val="007145BE"/>
    <w:rsid w:val="007158FB"/>
    <w:rsid w:val="0073065B"/>
    <w:rsid w:val="0074339C"/>
    <w:rsid w:val="0075188B"/>
    <w:rsid w:val="007527B2"/>
    <w:rsid w:val="00753A19"/>
    <w:rsid w:val="00755A02"/>
    <w:rsid w:val="007951F4"/>
    <w:rsid w:val="007C557D"/>
    <w:rsid w:val="007E3A9D"/>
    <w:rsid w:val="00803473"/>
    <w:rsid w:val="00837C0F"/>
    <w:rsid w:val="0085485D"/>
    <w:rsid w:val="008577B2"/>
    <w:rsid w:val="008624F2"/>
    <w:rsid w:val="0086313F"/>
    <w:rsid w:val="0087350A"/>
    <w:rsid w:val="008800E4"/>
    <w:rsid w:val="00882C53"/>
    <w:rsid w:val="0088620A"/>
    <w:rsid w:val="00886389"/>
    <w:rsid w:val="008C2F90"/>
    <w:rsid w:val="008D4ED2"/>
    <w:rsid w:val="008F6916"/>
    <w:rsid w:val="009275A9"/>
    <w:rsid w:val="0093048A"/>
    <w:rsid w:val="00940321"/>
    <w:rsid w:val="009616DA"/>
    <w:rsid w:val="009651A8"/>
    <w:rsid w:val="00966A91"/>
    <w:rsid w:val="00971D39"/>
    <w:rsid w:val="00992054"/>
    <w:rsid w:val="0099764A"/>
    <w:rsid w:val="009A083E"/>
    <w:rsid w:val="009A6B10"/>
    <w:rsid w:val="009B7A75"/>
    <w:rsid w:val="009C7C7A"/>
    <w:rsid w:val="009D4DAD"/>
    <w:rsid w:val="00A20779"/>
    <w:rsid w:val="00A33880"/>
    <w:rsid w:val="00A37648"/>
    <w:rsid w:val="00A45450"/>
    <w:rsid w:val="00A71D76"/>
    <w:rsid w:val="00A84C39"/>
    <w:rsid w:val="00AA0C90"/>
    <w:rsid w:val="00AC5D23"/>
    <w:rsid w:val="00AD7A11"/>
    <w:rsid w:val="00AE47A6"/>
    <w:rsid w:val="00AF3C72"/>
    <w:rsid w:val="00B00DDB"/>
    <w:rsid w:val="00B271D4"/>
    <w:rsid w:val="00B4077E"/>
    <w:rsid w:val="00B43C3E"/>
    <w:rsid w:val="00B44913"/>
    <w:rsid w:val="00B52D7D"/>
    <w:rsid w:val="00B80D55"/>
    <w:rsid w:val="00B8421C"/>
    <w:rsid w:val="00BA3155"/>
    <w:rsid w:val="00BB65CD"/>
    <w:rsid w:val="00BC3277"/>
    <w:rsid w:val="00BC79B3"/>
    <w:rsid w:val="00BF39A4"/>
    <w:rsid w:val="00BF61FE"/>
    <w:rsid w:val="00C2572A"/>
    <w:rsid w:val="00C36C48"/>
    <w:rsid w:val="00C45FE1"/>
    <w:rsid w:val="00C5078C"/>
    <w:rsid w:val="00C51A33"/>
    <w:rsid w:val="00C55C1D"/>
    <w:rsid w:val="00C80AA7"/>
    <w:rsid w:val="00C825F0"/>
    <w:rsid w:val="00C93028"/>
    <w:rsid w:val="00CD585F"/>
    <w:rsid w:val="00CF595F"/>
    <w:rsid w:val="00CF77C0"/>
    <w:rsid w:val="00D32FFF"/>
    <w:rsid w:val="00D36A16"/>
    <w:rsid w:val="00D47628"/>
    <w:rsid w:val="00D850D6"/>
    <w:rsid w:val="00D9030D"/>
    <w:rsid w:val="00DC6F38"/>
    <w:rsid w:val="00DE13D9"/>
    <w:rsid w:val="00E05A44"/>
    <w:rsid w:val="00E10B9D"/>
    <w:rsid w:val="00E157C0"/>
    <w:rsid w:val="00E45A34"/>
    <w:rsid w:val="00E615AE"/>
    <w:rsid w:val="00E704F8"/>
    <w:rsid w:val="00E72C92"/>
    <w:rsid w:val="00EA3023"/>
    <w:rsid w:val="00EB2CF3"/>
    <w:rsid w:val="00EC1B1F"/>
    <w:rsid w:val="00EE50C6"/>
    <w:rsid w:val="00EF38C8"/>
    <w:rsid w:val="00F32566"/>
    <w:rsid w:val="00F44F26"/>
    <w:rsid w:val="00F5727A"/>
    <w:rsid w:val="00F572AD"/>
    <w:rsid w:val="00F8194C"/>
    <w:rsid w:val="00F83BCC"/>
    <w:rsid w:val="00F919CB"/>
    <w:rsid w:val="00FA26F4"/>
    <w:rsid w:val="00FA32E4"/>
    <w:rsid w:val="00FA7377"/>
    <w:rsid w:val="00FC1799"/>
    <w:rsid w:val="00FF2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B7787189-C8A4-44EC-8F99-7CBFD20F0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numPr>
        <w:numId w:val="1"/>
      </w:numPr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D4FB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D4FBC"/>
    <w:rPr>
      <w:rFonts w:ascii="Segoe UI" w:hAnsi="Segoe UI" w:cs="Segoe UI"/>
      <w:color w:val="00000A"/>
      <w:kern w:val="1"/>
      <w:sz w:val="18"/>
      <w:szCs w:val="18"/>
    </w:rPr>
  </w:style>
  <w:style w:type="table" w:styleId="Lentelstinklelis">
    <w:name w:val="Table Grid"/>
    <w:basedOn w:val="prastojilentel"/>
    <w:uiPriority w:val="59"/>
    <w:rsid w:val="005E50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raopastraipa">
    <w:name w:val="List Paragraph"/>
    <w:basedOn w:val="prastasis"/>
    <w:uiPriority w:val="34"/>
    <w:qFormat/>
    <w:rsid w:val="001E3A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721</Words>
  <Characters>412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cp:lastModifiedBy>Metrikacija</cp:lastModifiedBy>
  <cp:revision>2</cp:revision>
  <cp:lastPrinted>2017-11-10T08:01:00Z</cp:lastPrinted>
  <dcterms:created xsi:type="dcterms:W3CDTF">2017-11-22T12:10:00Z</dcterms:created>
  <dcterms:modified xsi:type="dcterms:W3CDTF">2017-11-22T12:10:00Z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