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r>
        <w:rPr>
          <w:b/>
          <w:bCs/>
          <w:color w:val="000000"/>
          <w:sz w:val="40"/>
          <w:szCs w:val="40"/>
        </w:rPr>
        <w:t>Uždarosios akcinės bendrovės</w:t>
      </w: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r>
        <w:rPr>
          <w:b/>
          <w:bCs/>
          <w:color w:val="000000"/>
          <w:sz w:val="40"/>
          <w:szCs w:val="40"/>
        </w:rPr>
        <w:t>„Šakių šilumos tinklai“</w:t>
      </w:r>
    </w:p>
    <w:p w:rsidR="00004E43" w:rsidRDefault="00004E43" w:rsidP="0044112F">
      <w:pPr>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
          <w:bCs/>
          <w:color w:val="000000"/>
          <w:sz w:val="40"/>
          <w:szCs w:val="40"/>
        </w:rPr>
      </w:pPr>
      <w:r>
        <w:rPr>
          <w:b/>
          <w:bCs/>
          <w:color w:val="000000"/>
          <w:sz w:val="40"/>
          <w:szCs w:val="40"/>
        </w:rPr>
        <w:t>į s t a t a i</w:t>
      </w:r>
    </w:p>
    <w:p w:rsidR="00004E43" w:rsidRDefault="00004E43" w:rsidP="0044112F">
      <w:pPr>
        <w:pageBreakBefore/>
        <w:shd w:val="clear" w:color="auto" w:fill="FFFFFF"/>
        <w:tabs>
          <w:tab w:val="left" w:pos="720"/>
        </w:tabs>
        <w:jc w:val="center"/>
        <w:rPr>
          <w:b/>
          <w:bCs/>
          <w:color w:val="000000"/>
          <w:sz w:val="40"/>
          <w:szCs w:val="40"/>
        </w:rPr>
      </w:pPr>
    </w:p>
    <w:p w:rsidR="00004E43" w:rsidRDefault="00004E43" w:rsidP="0044112F">
      <w:pPr>
        <w:shd w:val="clear" w:color="auto" w:fill="FFFFFF"/>
        <w:tabs>
          <w:tab w:val="left" w:pos="720"/>
        </w:tabs>
        <w:jc w:val="center"/>
        <w:rPr>
          <w:bCs/>
          <w:color w:val="000000"/>
          <w:sz w:val="32"/>
          <w:szCs w:val="32"/>
        </w:rPr>
      </w:pPr>
      <w:r>
        <w:rPr>
          <w:bCs/>
          <w:color w:val="000000"/>
          <w:sz w:val="32"/>
          <w:szCs w:val="32"/>
        </w:rPr>
        <w:t>Uždarosios akcinės bendrovės „Šakių šilumos tinklai“</w:t>
      </w:r>
    </w:p>
    <w:p w:rsidR="00004E43" w:rsidRDefault="00004E43" w:rsidP="0044112F">
      <w:pPr>
        <w:shd w:val="clear" w:color="auto" w:fill="FFFFFF"/>
        <w:tabs>
          <w:tab w:val="left" w:pos="720"/>
        </w:tabs>
        <w:jc w:val="center"/>
        <w:rPr>
          <w:bCs/>
          <w:color w:val="000000"/>
          <w:sz w:val="28"/>
          <w:szCs w:val="28"/>
        </w:rPr>
      </w:pPr>
    </w:p>
    <w:p w:rsidR="00004E43" w:rsidRDefault="00004E43" w:rsidP="0044112F">
      <w:pPr>
        <w:shd w:val="clear" w:color="auto" w:fill="FFFFFF"/>
        <w:tabs>
          <w:tab w:val="left" w:pos="720"/>
        </w:tabs>
        <w:jc w:val="center"/>
        <w:rPr>
          <w:bCs/>
          <w:color w:val="000000"/>
          <w:sz w:val="28"/>
          <w:szCs w:val="28"/>
        </w:rPr>
      </w:pPr>
      <w:r>
        <w:rPr>
          <w:bCs/>
          <w:color w:val="000000"/>
          <w:sz w:val="28"/>
          <w:szCs w:val="28"/>
        </w:rPr>
        <w:t>ĮSTATAI</w:t>
      </w: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p>
    <w:p w:rsidR="00004E43" w:rsidRDefault="0044112F" w:rsidP="0044112F">
      <w:pPr>
        <w:shd w:val="clear" w:color="auto" w:fill="FFFFFF"/>
        <w:tabs>
          <w:tab w:val="left" w:pos="720"/>
        </w:tabs>
        <w:spacing w:line="360" w:lineRule="auto"/>
        <w:jc w:val="both"/>
        <w:rPr>
          <w:b/>
          <w:bCs/>
          <w:color w:val="000000"/>
          <w:sz w:val="24"/>
          <w:szCs w:val="24"/>
        </w:rPr>
      </w:pPr>
      <w:r>
        <w:rPr>
          <w:bCs/>
          <w:color w:val="000000"/>
          <w:sz w:val="24"/>
          <w:szCs w:val="24"/>
        </w:rPr>
        <w:tab/>
      </w:r>
      <w:r w:rsidR="00004E43">
        <w:rPr>
          <w:bCs/>
          <w:color w:val="000000"/>
          <w:sz w:val="24"/>
          <w:szCs w:val="24"/>
        </w:rPr>
        <w:t>Teksto sudedamosios dalys</w:t>
      </w:r>
      <w:r w:rsidR="00004E43">
        <w:rPr>
          <w:b/>
          <w:bCs/>
          <w:color w:val="000000"/>
          <w:sz w:val="24"/>
          <w:szCs w:val="24"/>
        </w:rPr>
        <w:t>:</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I. </w:t>
      </w:r>
      <w:r w:rsidR="00004E43">
        <w:rPr>
          <w:bCs/>
          <w:color w:val="000000"/>
          <w:sz w:val="24"/>
          <w:szCs w:val="24"/>
        </w:rPr>
        <w:t>BENDROJI DALIS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II. </w:t>
      </w:r>
      <w:r w:rsidR="00004E43">
        <w:rPr>
          <w:bCs/>
          <w:color w:val="000000"/>
          <w:sz w:val="24"/>
          <w:szCs w:val="24"/>
        </w:rPr>
        <w:t>JURISDIKCIJA</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III. </w:t>
      </w:r>
      <w:r w:rsidR="00004E43">
        <w:rPr>
          <w:bCs/>
          <w:color w:val="000000"/>
          <w:sz w:val="24"/>
          <w:szCs w:val="24"/>
        </w:rPr>
        <w:t>VEIKLOS TIKSLAI IR OBJEKTAS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IV. </w:t>
      </w:r>
      <w:r w:rsidR="00004E43">
        <w:rPr>
          <w:bCs/>
          <w:color w:val="000000"/>
          <w:sz w:val="24"/>
          <w:szCs w:val="24"/>
        </w:rPr>
        <w:t>ĮSTATINIS KAPITALAS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V. </w:t>
      </w:r>
      <w:r w:rsidR="00004E43">
        <w:rPr>
          <w:bCs/>
          <w:color w:val="000000"/>
          <w:sz w:val="24"/>
          <w:szCs w:val="24"/>
        </w:rPr>
        <w:t>AKCININKŲ TEISĖS IR PAREIGOS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VI. </w:t>
      </w:r>
      <w:r w:rsidR="00004E43">
        <w:rPr>
          <w:bCs/>
          <w:color w:val="000000"/>
          <w:sz w:val="24"/>
          <w:szCs w:val="24"/>
        </w:rPr>
        <w:t>VISUOTINIS AKCININKŲ SUSIRINKIMAS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t xml:space="preserve">VII. </w:t>
      </w:r>
      <w:r w:rsidR="00004E43">
        <w:rPr>
          <w:bCs/>
          <w:color w:val="000000"/>
          <w:sz w:val="24"/>
          <w:szCs w:val="24"/>
        </w:rPr>
        <w:t>BENDROVĖS VADOVAS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r>
      <w:r w:rsidR="00004E43">
        <w:rPr>
          <w:bCs/>
          <w:color w:val="000000"/>
          <w:sz w:val="24"/>
          <w:szCs w:val="24"/>
        </w:rPr>
        <w:t xml:space="preserve">VIII. BENDROVĖS PRANEŠIMAI, DOKUMENTŲ IR KITOS INFORMACIJOS </w:t>
      </w:r>
      <w:r>
        <w:rPr>
          <w:bCs/>
          <w:color w:val="000000"/>
          <w:sz w:val="24"/>
          <w:szCs w:val="24"/>
        </w:rPr>
        <w:t>P</w:t>
      </w:r>
      <w:r w:rsidR="00004E43">
        <w:rPr>
          <w:bCs/>
          <w:color w:val="000000"/>
          <w:sz w:val="24"/>
          <w:szCs w:val="24"/>
        </w:rPr>
        <w:t>ATEIKIMO AKCININKAMS TVARKA</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r>
      <w:r w:rsidR="00004E43">
        <w:rPr>
          <w:bCs/>
          <w:color w:val="000000"/>
          <w:sz w:val="24"/>
          <w:szCs w:val="24"/>
        </w:rPr>
        <w:t>IX. FILIALAI IR ATSTOVYBĖS</w:t>
      </w:r>
    </w:p>
    <w:p w:rsidR="00004E43" w:rsidRDefault="0044112F" w:rsidP="0044112F">
      <w:pPr>
        <w:shd w:val="clear" w:color="auto" w:fill="FFFFFF"/>
        <w:tabs>
          <w:tab w:val="left" w:pos="720"/>
        </w:tabs>
        <w:spacing w:line="360" w:lineRule="auto"/>
        <w:jc w:val="both"/>
        <w:rPr>
          <w:bCs/>
          <w:color w:val="000000"/>
          <w:sz w:val="24"/>
          <w:szCs w:val="24"/>
        </w:rPr>
      </w:pPr>
      <w:r>
        <w:rPr>
          <w:bCs/>
          <w:color w:val="000000"/>
          <w:sz w:val="24"/>
          <w:szCs w:val="24"/>
        </w:rPr>
        <w:tab/>
      </w:r>
      <w:r w:rsidR="00004E43">
        <w:rPr>
          <w:bCs/>
          <w:color w:val="000000"/>
          <w:sz w:val="24"/>
          <w:szCs w:val="24"/>
        </w:rPr>
        <w:t>X. ĮSTATŲ KEITIMO TVARKA</w:t>
      </w: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p>
    <w:p w:rsidR="00004E43" w:rsidRDefault="00004E43" w:rsidP="0044112F">
      <w:pPr>
        <w:shd w:val="clear" w:color="auto" w:fill="FFFFFF"/>
        <w:tabs>
          <w:tab w:val="left" w:pos="720"/>
        </w:tabs>
        <w:spacing w:line="360" w:lineRule="auto"/>
        <w:ind w:left="360"/>
        <w:rPr>
          <w:bCs/>
          <w:color w:val="000000"/>
          <w:sz w:val="24"/>
          <w:szCs w:val="24"/>
        </w:rPr>
      </w:pPr>
      <w:r>
        <w:rPr>
          <w:bCs/>
          <w:color w:val="000000"/>
          <w:sz w:val="24"/>
          <w:szCs w:val="24"/>
        </w:rPr>
        <w:t>PATVIRTINTA</w:t>
      </w:r>
    </w:p>
    <w:p w:rsidR="00004E43" w:rsidRDefault="00004E43" w:rsidP="0044112F">
      <w:pPr>
        <w:shd w:val="clear" w:color="auto" w:fill="FFFFFF"/>
        <w:tabs>
          <w:tab w:val="left" w:pos="720"/>
        </w:tabs>
        <w:spacing w:line="360" w:lineRule="auto"/>
        <w:ind w:left="360"/>
        <w:rPr>
          <w:bCs/>
          <w:color w:val="000000"/>
          <w:sz w:val="24"/>
          <w:szCs w:val="24"/>
        </w:rPr>
      </w:pPr>
      <w:r>
        <w:rPr>
          <w:bCs/>
          <w:color w:val="000000"/>
          <w:sz w:val="24"/>
          <w:szCs w:val="24"/>
        </w:rPr>
        <w:t>Šakių rajono savivaldybės administracijos direktoriaus</w:t>
      </w:r>
    </w:p>
    <w:p w:rsidR="00004E43" w:rsidRDefault="00004E43" w:rsidP="0044112F">
      <w:pPr>
        <w:shd w:val="clear" w:color="auto" w:fill="FFFFFF"/>
        <w:tabs>
          <w:tab w:val="left" w:pos="720"/>
        </w:tabs>
        <w:spacing w:line="360" w:lineRule="auto"/>
        <w:ind w:left="360"/>
        <w:rPr>
          <w:bCs/>
          <w:color w:val="000000"/>
          <w:sz w:val="24"/>
          <w:szCs w:val="24"/>
        </w:rPr>
      </w:pPr>
      <w:r>
        <w:rPr>
          <w:bCs/>
          <w:color w:val="000000"/>
          <w:sz w:val="24"/>
          <w:szCs w:val="24"/>
        </w:rPr>
        <w:t>201</w:t>
      </w:r>
      <w:r w:rsidR="006E24CE">
        <w:rPr>
          <w:bCs/>
          <w:color w:val="000000"/>
          <w:sz w:val="24"/>
          <w:szCs w:val="24"/>
        </w:rPr>
        <w:t>8</w:t>
      </w:r>
      <w:r>
        <w:rPr>
          <w:bCs/>
          <w:color w:val="000000"/>
          <w:sz w:val="24"/>
          <w:szCs w:val="24"/>
        </w:rPr>
        <w:t xml:space="preserve"> m.</w:t>
      </w:r>
      <w:r w:rsidR="00B06392">
        <w:rPr>
          <w:bCs/>
          <w:color w:val="000000"/>
          <w:sz w:val="24"/>
          <w:szCs w:val="24"/>
        </w:rPr>
        <w:t xml:space="preserve"> </w:t>
      </w:r>
      <w:r w:rsidR="005855C1">
        <w:rPr>
          <w:bCs/>
          <w:color w:val="000000"/>
          <w:sz w:val="24"/>
          <w:szCs w:val="24"/>
        </w:rPr>
        <w:t>balandžio</w:t>
      </w:r>
      <w:r>
        <w:rPr>
          <w:bCs/>
          <w:color w:val="000000"/>
          <w:sz w:val="24"/>
          <w:szCs w:val="24"/>
        </w:rPr>
        <w:t xml:space="preserve"> </w:t>
      </w:r>
      <w:r w:rsidR="005855C1">
        <w:rPr>
          <w:bCs/>
          <w:color w:val="000000"/>
          <w:sz w:val="24"/>
          <w:szCs w:val="24"/>
        </w:rPr>
        <w:t xml:space="preserve">  </w:t>
      </w:r>
      <w:r>
        <w:rPr>
          <w:bCs/>
          <w:color w:val="000000"/>
          <w:sz w:val="24"/>
          <w:szCs w:val="24"/>
        </w:rPr>
        <w:t xml:space="preserve"> d.  įsakymu Nr. A</w:t>
      </w:r>
      <w:r w:rsidR="00231ED1">
        <w:rPr>
          <w:bCs/>
          <w:color w:val="000000"/>
          <w:sz w:val="24"/>
          <w:szCs w:val="24"/>
        </w:rPr>
        <w:t>G</w:t>
      </w:r>
      <w:r>
        <w:rPr>
          <w:bCs/>
          <w:color w:val="000000"/>
          <w:sz w:val="24"/>
          <w:szCs w:val="24"/>
        </w:rPr>
        <w:t xml:space="preserve"> -</w:t>
      </w:r>
      <w:r w:rsidR="002D484B">
        <w:rPr>
          <w:bCs/>
          <w:color w:val="000000"/>
          <w:sz w:val="24"/>
          <w:szCs w:val="24"/>
        </w:rPr>
        <w:t xml:space="preserve"> </w:t>
      </w:r>
    </w:p>
    <w:p w:rsidR="00004E43" w:rsidRDefault="00004E43" w:rsidP="0044112F">
      <w:pPr>
        <w:pageBreakBefore/>
        <w:shd w:val="clear" w:color="auto" w:fill="FFFFFF"/>
        <w:tabs>
          <w:tab w:val="left" w:pos="720"/>
        </w:tabs>
        <w:spacing w:line="360" w:lineRule="auto"/>
        <w:ind w:left="360"/>
        <w:jc w:val="center"/>
        <w:rPr>
          <w:b/>
          <w:bCs/>
          <w:color w:val="000000"/>
          <w:sz w:val="24"/>
          <w:szCs w:val="24"/>
        </w:rPr>
      </w:pPr>
      <w:r>
        <w:rPr>
          <w:b/>
          <w:bCs/>
          <w:color w:val="000000"/>
          <w:sz w:val="24"/>
          <w:szCs w:val="24"/>
        </w:rPr>
        <w:lastRenderedPageBreak/>
        <w:t>I. BENDROJI DALIS</w:t>
      </w:r>
    </w:p>
    <w:p w:rsidR="00004E43" w:rsidRDefault="00004E43" w:rsidP="0044112F">
      <w:pPr>
        <w:shd w:val="clear" w:color="auto" w:fill="FFFFFF"/>
        <w:tabs>
          <w:tab w:val="left" w:pos="720"/>
        </w:tabs>
        <w:jc w:val="both"/>
        <w:rPr>
          <w:sz w:val="24"/>
          <w:szCs w:val="24"/>
        </w:rPr>
      </w:pPr>
    </w:p>
    <w:p w:rsidR="00004E43" w:rsidRDefault="0044112F" w:rsidP="0044112F">
      <w:pPr>
        <w:shd w:val="clear" w:color="auto" w:fill="FFFFFF"/>
        <w:tabs>
          <w:tab w:val="left" w:pos="720"/>
        </w:tabs>
        <w:jc w:val="both"/>
        <w:rPr>
          <w:color w:val="000000"/>
          <w:sz w:val="24"/>
          <w:szCs w:val="24"/>
        </w:rPr>
      </w:pPr>
      <w:r>
        <w:rPr>
          <w:color w:val="000000"/>
          <w:sz w:val="24"/>
          <w:szCs w:val="24"/>
        </w:rPr>
        <w:tab/>
        <w:t xml:space="preserve">1. </w:t>
      </w:r>
      <w:r w:rsidR="00004E43">
        <w:rPr>
          <w:color w:val="000000"/>
          <w:sz w:val="24"/>
          <w:szCs w:val="24"/>
        </w:rPr>
        <w:t>Uždaroji akcinė bendrovė „Šakių šilumos tinklai“ (toliau tekste gali būti vadinama UAB „Šakių šilumos tinklai“ arba tiesiog „bendrovė") yra akcinio kapitalo įmonė, kurios įstatinis kapitalas padalintas į dalis – akcijas.</w:t>
      </w:r>
    </w:p>
    <w:p w:rsidR="00004E43" w:rsidRDefault="0044112F"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 Bendrovė įsteigta ir pirmą kartą įregistruota 2001 m. sausio 2 d., reorganizavus </w:t>
      </w:r>
      <w:r w:rsidR="00004E43">
        <w:rPr>
          <w:color w:val="000000"/>
          <w:sz w:val="24"/>
          <w:szCs w:val="24"/>
        </w:rPr>
        <w:t>skaidymo būdu akcinę bendrovę „Kauno energija</w:t>
      </w:r>
      <w:r w:rsidR="00AF4840">
        <w:rPr>
          <w:color w:val="000000"/>
          <w:sz w:val="24"/>
          <w:szCs w:val="24"/>
        </w:rPr>
        <w:t>“</w:t>
      </w:r>
      <w:r w:rsidR="00004E43">
        <w:rPr>
          <w:color w:val="000000"/>
          <w:sz w:val="24"/>
          <w:szCs w:val="24"/>
        </w:rPr>
        <w:t>, ir yra jos teisių ir pareigų dalies, numatytos reorganizavimo projekte, perėmėja.</w:t>
      </w:r>
    </w:p>
    <w:p w:rsidR="00004E43" w:rsidRDefault="0044112F"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 Bendrovės pavadinimas: Uždaroji akcinė bendrovė „Šakių šilumos tinklai“.</w:t>
      </w:r>
    </w:p>
    <w:p w:rsidR="00004E43" w:rsidRDefault="0044112F"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4. </w:t>
      </w:r>
      <w:r w:rsidR="00185B73">
        <w:rPr>
          <w:sz w:val="24"/>
          <w:szCs w:val="24"/>
        </w:rPr>
        <w:t>Bendrovės buveinė turi būti Lietuvos Respublikoje. Ją nustato ir keičia visuotinis akcininkų susirinkimas</w:t>
      </w:r>
    </w:p>
    <w:p w:rsidR="00004E43" w:rsidRDefault="0044112F"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5. Bendrovės oficiali kalba – lietuvių.</w:t>
      </w:r>
    </w:p>
    <w:p w:rsidR="00004E43" w:rsidRDefault="0044112F"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6. Bendrovės veiklos trukmė neterminuota. Finansiniais metais laikomi kalendoriniai metai. </w:t>
      </w:r>
    </w:p>
    <w:p w:rsidR="00004E43" w:rsidRDefault="00004E43" w:rsidP="0044112F">
      <w:pPr>
        <w:shd w:val="clear" w:color="auto" w:fill="FFFFFF"/>
        <w:tabs>
          <w:tab w:val="left" w:pos="720"/>
        </w:tabs>
        <w:jc w:val="both"/>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r>
        <w:rPr>
          <w:b/>
          <w:bCs/>
          <w:color w:val="000000"/>
          <w:sz w:val="24"/>
          <w:szCs w:val="24"/>
        </w:rPr>
        <w:t>II. JURISDIKCIJA</w:t>
      </w:r>
    </w:p>
    <w:p w:rsidR="00004E43" w:rsidRDefault="00004E43" w:rsidP="0044112F">
      <w:pPr>
        <w:shd w:val="clear" w:color="auto" w:fill="FFFFFF"/>
        <w:tabs>
          <w:tab w:val="left" w:pos="720"/>
        </w:tabs>
        <w:jc w:val="both"/>
        <w:rPr>
          <w:sz w:val="24"/>
          <w:szCs w:val="24"/>
        </w:rPr>
      </w:pPr>
    </w:p>
    <w:p w:rsidR="00004E43" w:rsidRDefault="0024171C" w:rsidP="0024171C">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7. </w:t>
      </w:r>
      <w:r w:rsidR="00004E43">
        <w:rPr>
          <w:color w:val="000000"/>
          <w:sz w:val="24"/>
          <w:szCs w:val="24"/>
        </w:rPr>
        <w:t xml:space="preserve">Uždaroji akcinė bendrovė </w:t>
      </w:r>
      <w:r w:rsidR="00004E43">
        <w:rPr>
          <w:color w:val="000000"/>
          <w:spacing w:val="4"/>
          <w:sz w:val="24"/>
          <w:szCs w:val="24"/>
        </w:rPr>
        <w:t xml:space="preserve">„Šakių šilumos tinklai“ yra uždarosios akcinės bendrovės teisinės formos </w:t>
      </w:r>
      <w:r w:rsidR="00004E43">
        <w:rPr>
          <w:color w:val="000000"/>
          <w:sz w:val="24"/>
          <w:szCs w:val="24"/>
        </w:rPr>
        <w:t>Lietuvos Respublikos jurisdikcijai priklausantis privatus juridinis asmuo, išimtinai kontroliuojamas Šakių rajono savivaldybės tarybos ir vykdantis jam priskirtas viešąsias funkcijas. Bendrovė turi savo pavadinimą, savo apvalų antspaudą, savarankišką balansą ir sąskaitas bankuose. Bendrovė taip pat gali turėti savo firminį blanką, savo prekių ir paslaugų ženklą ir kitus savo rekvizitus.</w:t>
      </w:r>
    </w:p>
    <w:p w:rsidR="00004E43" w:rsidRDefault="0024171C" w:rsidP="0024171C">
      <w:pPr>
        <w:shd w:val="clear" w:color="auto" w:fill="FFFFFF"/>
        <w:tabs>
          <w:tab w:val="left" w:pos="720"/>
        </w:tabs>
        <w:jc w:val="both"/>
        <w:rPr>
          <w:color w:val="000000"/>
          <w:sz w:val="24"/>
          <w:szCs w:val="24"/>
        </w:rPr>
      </w:pPr>
      <w:r>
        <w:rPr>
          <w:color w:val="000000"/>
          <w:spacing w:val="6"/>
          <w:sz w:val="24"/>
          <w:szCs w:val="24"/>
        </w:rPr>
        <w:tab/>
      </w:r>
      <w:r w:rsidR="00004E43">
        <w:rPr>
          <w:color w:val="000000"/>
          <w:spacing w:val="6"/>
          <w:sz w:val="24"/>
          <w:szCs w:val="24"/>
        </w:rPr>
        <w:t xml:space="preserve">8. Bendrovė yra ribotos civilinės atsakomybės. Pagal savo prievoles ji atsako tik </w:t>
      </w:r>
      <w:r w:rsidR="00004E43">
        <w:rPr>
          <w:color w:val="000000"/>
          <w:sz w:val="24"/>
          <w:szCs w:val="24"/>
        </w:rPr>
        <w:t>nuosavybės ar patikėjimo teis</w:t>
      </w:r>
      <w:r w:rsidR="00185B73">
        <w:rPr>
          <w:color w:val="000000"/>
          <w:sz w:val="24"/>
          <w:szCs w:val="24"/>
        </w:rPr>
        <w:t xml:space="preserve">e </w:t>
      </w:r>
      <w:r w:rsidR="00004E43">
        <w:rPr>
          <w:color w:val="000000"/>
          <w:sz w:val="24"/>
          <w:szCs w:val="24"/>
        </w:rPr>
        <w:t xml:space="preserve">jai priklausančiu turtu. Akcininkai pagal bendrovės prievoles atsako tik ta suma, kurią privalo įmokėti už akcijas. Jei bendrovė negali įvykdyti savo prievolės dėl nesąžiningų akcininkų veiksmų, tokie akcininkai pagal atitinkamą bendrovės prievolę atsako savo turtu </w:t>
      </w:r>
      <w:proofErr w:type="spellStart"/>
      <w:r w:rsidR="00004E43">
        <w:rPr>
          <w:color w:val="000000"/>
          <w:sz w:val="24"/>
          <w:szCs w:val="24"/>
        </w:rPr>
        <w:t>subsidiariai</w:t>
      </w:r>
      <w:proofErr w:type="spellEnd"/>
      <w:r w:rsidR="00004E43">
        <w:rPr>
          <w:color w:val="000000"/>
          <w:sz w:val="24"/>
          <w:szCs w:val="24"/>
        </w:rPr>
        <w:t>. Bendrovė neatsako už savo akcininkų įsipareigojimus. Valstybė neatsako už bendrovės įsipareigojimus, o bendrovė neatsako už valstybės įsipareigojimus.</w:t>
      </w:r>
    </w:p>
    <w:p w:rsidR="00004E43" w:rsidRDefault="0024171C" w:rsidP="0024171C">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9. Savo veikloje bendrovė vadovaujasi Lietuvos Respublikoje</w:t>
      </w:r>
      <w:r w:rsidR="00004E43">
        <w:rPr>
          <w:color w:val="000000"/>
          <w:sz w:val="24"/>
          <w:szCs w:val="24"/>
        </w:rPr>
        <w:t xml:space="preserve"> </w:t>
      </w:r>
      <w:r w:rsidR="00004E43">
        <w:rPr>
          <w:color w:val="000000"/>
          <w:spacing w:val="-2"/>
          <w:sz w:val="24"/>
          <w:szCs w:val="24"/>
        </w:rPr>
        <w:t>galiojančiais</w:t>
      </w:r>
      <w:r w:rsidR="00004E43">
        <w:rPr>
          <w:color w:val="000000"/>
          <w:sz w:val="24"/>
          <w:szCs w:val="24"/>
        </w:rPr>
        <w:t xml:space="preserve"> įstatymais, kitais teisės aktais ir šiais įstatais. Jei keičiasi galiojantys teisės aktai, šie įstatai galioja tiek, kiek jie neprieštarauja pasikeitusių teisės aktų reikalavimams.</w:t>
      </w:r>
    </w:p>
    <w:p w:rsidR="00004E43" w:rsidRDefault="0024171C" w:rsidP="0024171C">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10. Bendrovės registravimo duomenys kaupiami ir saugomi Lietuvos Respublikos </w:t>
      </w:r>
      <w:r w:rsidR="00004E43">
        <w:rPr>
          <w:color w:val="000000"/>
          <w:sz w:val="24"/>
          <w:szCs w:val="24"/>
        </w:rPr>
        <w:t>juridinių asmenų registre, kurį tvarko Valstybės įmonė Registrų centras.</w:t>
      </w: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center"/>
        <w:rPr>
          <w:b/>
          <w:bCs/>
          <w:color w:val="000000"/>
          <w:sz w:val="24"/>
          <w:szCs w:val="24"/>
        </w:rPr>
      </w:pPr>
      <w:r>
        <w:rPr>
          <w:b/>
          <w:bCs/>
          <w:color w:val="000000"/>
          <w:sz w:val="24"/>
          <w:szCs w:val="24"/>
        </w:rPr>
        <w:t>III. VEIKLOS TIKSLAI IR OBJEKTAS</w:t>
      </w:r>
    </w:p>
    <w:p w:rsidR="00004E43" w:rsidRDefault="00004E43" w:rsidP="0044112F">
      <w:pPr>
        <w:shd w:val="clear" w:color="auto" w:fill="FFFFFF"/>
        <w:tabs>
          <w:tab w:val="left" w:pos="720"/>
        </w:tabs>
        <w:jc w:val="both"/>
        <w:rPr>
          <w:sz w:val="24"/>
          <w:szCs w:val="24"/>
        </w:rPr>
      </w:pPr>
    </w:p>
    <w:p w:rsidR="00004E43" w:rsidRDefault="0088348F"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11. Pagrindinis bendrovės veiklos tikslas yra vykdyti ūkinę veiklą, aprūpinant</w:t>
      </w:r>
      <w:r w:rsidR="00004E43">
        <w:rPr>
          <w:color w:val="000000"/>
          <w:sz w:val="24"/>
          <w:szCs w:val="24"/>
        </w:rPr>
        <w:t xml:space="preserve"> šilumos vartotojus centralizuotai tiekiama šiluma, karštu vandeniu, užtikrinti tiekiamos energijos kokybę pagal galiojančius norminius dokumentus bei jos tiekimo nepertraukiamą, saugų šilumos ūkio objektų eksploatavimą, racionaliai naudoti bendrovės turtą bei kitus išteklius, siekti dirbti rentabiliai ir gauti pelno, kurį naudoti bendrovės akcininkų sprendimams įgyvendinti. Bendrovė gali vykdyti ir pelno nesiekiančią komercinę veiklą, jei taip nusprendžia kompetentingi valdymo organai, ir jei tokia veikla nedraudžiama pagal Lietuvos Respublikos įstatymus.</w:t>
      </w:r>
    </w:p>
    <w:p w:rsidR="00004E43" w:rsidRDefault="0088348F"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12. Pagrindinės bendrovės </w:t>
      </w:r>
      <w:r w:rsidR="00004E43">
        <w:rPr>
          <w:color w:val="000000"/>
          <w:spacing w:val="-4"/>
          <w:sz w:val="24"/>
          <w:szCs w:val="24"/>
        </w:rPr>
        <w:t>komercinės ūkinės veiklos objektas</w:t>
      </w:r>
      <w:r w:rsidR="00004E43">
        <w:rPr>
          <w:color w:val="000000"/>
          <w:spacing w:val="-2"/>
          <w:sz w:val="24"/>
          <w:szCs w:val="24"/>
        </w:rPr>
        <w:t xml:space="preserve"> yra šiluminės </w:t>
      </w:r>
      <w:r w:rsidR="00004E43">
        <w:rPr>
          <w:color w:val="000000"/>
          <w:sz w:val="24"/>
          <w:szCs w:val="24"/>
        </w:rPr>
        <w:t xml:space="preserve">energijos, įskaitant karštą vandenį, gamyba ir tiekimas, šilumos tiekimo trasų statyba, priežiūra ir eksploatavimas, kitų šilumos gamybos ir tiekimo objektų statyba, priežiūra ir eksploatavimas, kita pagalbinė su šiluminės energijos tiekimu susijusi veikla, nekilnojamojo turto ir kitų daiktų nuoma, transporto paslaugos, įvairios kitos paslaugos gyventojams ir organizacijoms, įskaitant fizinės gerovės užtikrinimo veiklą, kita verslo veikla. </w:t>
      </w:r>
      <w:r w:rsidR="00004E43">
        <w:rPr>
          <w:sz w:val="24"/>
          <w:szCs w:val="24"/>
        </w:rPr>
        <w:t>Pagrindinės bendrovės veiklos kodas pagal Statistikos departamento prie Lietuvos Respubli</w:t>
      </w:r>
      <w:r w:rsidR="00004E43">
        <w:rPr>
          <w:spacing w:val="-2"/>
          <w:sz w:val="24"/>
          <w:szCs w:val="24"/>
        </w:rPr>
        <w:t xml:space="preserve">kos Vyriausybės generalinio direktoriaus </w:t>
      </w:r>
      <w:r w:rsidR="00004E43">
        <w:rPr>
          <w:sz w:val="24"/>
          <w:szCs w:val="24"/>
        </w:rPr>
        <w:t xml:space="preserve">2007 m. spalio 31 d. </w:t>
      </w:r>
      <w:r w:rsidR="00004E43">
        <w:rPr>
          <w:spacing w:val="-2"/>
          <w:sz w:val="24"/>
          <w:szCs w:val="24"/>
        </w:rPr>
        <w:t>įsakymu Nr. DĮ-226 patvirtintą Ekono</w:t>
      </w:r>
      <w:r w:rsidR="00004E43">
        <w:rPr>
          <w:sz w:val="24"/>
          <w:szCs w:val="24"/>
        </w:rPr>
        <w:t>minės veiklos rūšių klasifikatorių EVRK 2RED yra:</w:t>
      </w:r>
      <w:r w:rsidR="00004E43">
        <w:rPr>
          <w:color w:val="000000"/>
          <w:sz w:val="24"/>
          <w:szCs w:val="24"/>
        </w:rPr>
        <w:t xml:space="preserve"> 35.30 (garo tiekimas ir oro kondicionavimas) ir kt.</w:t>
      </w:r>
    </w:p>
    <w:p w:rsidR="00004E43" w:rsidRDefault="0088348F" w:rsidP="0044112F">
      <w:pPr>
        <w:shd w:val="clear" w:color="auto" w:fill="FFFFFF"/>
        <w:tabs>
          <w:tab w:val="left" w:pos="720"/>
        </w:tabs>
        <w:jc w:val="both"/>
        <w:rPr>
          <w:color w:val="000000"/>
          <w:sz w:val="24"/>
          <w:szCs w:val="24"/>
        </w:rPr>
      </w:pPr>
      <w:r>
        <w:rPr>
          <w:color w:val="000000"/>
          <w:sz w:val="24"/>
          <w:szCs w:val="24"/>
        </w:rPr>
        <w:lastRenderedPageBreak/>
        <w:tab/>
      </w:r>
      <w:r w:rsidR="00004E43">
        <w:rPr>
          <w:color w:val="000000"/>
          <w:sz w:val="24"/>
          <w:szCs w:val="24"/>
        </w:rPr>
        <w:t>13. Bendrovė gali vykdyti ir bet kurią kitą Ekonominės veiklos rūšių klasifikatoriuje nurodytą ekonominę veiklą, jeigu tai neprieštarauja galiojantiems teisės aktams ir atitinka šiuose įstatuose deklaruojamus veiklos tikslus.</w:t>
      </w:r>
    </w:p>
    <w:p w:rsidR="00004E43" w:rsidRDefault="0088348F"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14. Jeigu pagal galiojančius reikalavimus tam tikrai veiklai reikalinga licencija ar </w:t>
      </w:r>
      <w:r w:rsidR="00004E43">
        <w:rPr>
          <w:color w:val="000000"/>
          <w:sz w:val="24"/>
          <w:szCs w:val="24"/>
        </w:rPr>
        <w:t>kitoks leidimas, tokią veiklą bendrovė gali vykdyti tik turėdama atitinkama licenciją (leidimą).</w:t>
      </w:r>
    </w:p>
    <w:p w:rsidR="00004E43" w:rsidRDefault="0088348F"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15. Vykdydama savo veiklą, bendrovė turi pilną ūkinį, finansinį, organizacinį ir</w:t>
      </w:r>
      <w:r w:rsidR="00004E43">
        <w:rPr>
          <w:color w:val="000000"/>
          <w:sz w:val="24"/>
          <w:szCs w:val="24"/>
        </w:rPr>
        <w:t xml:space="preserve"> teisinį savarankiškumą. Valstybės ir vietos savivaldos institucijoms draudžiama įstatymuose nenumatytais administraciniais metodais reglamentuoti jos veiklą.</w:t>
      </w:r>
    </w:p>
    <w:p w:rsidR="00004E43" w:rsidRDefault="00004E43" w:rsidP="0044112F">
      <w:pPr>
        <w:shd w:val="clear" w:color="auto" w:fill="FFFFFF"/>
        <w:tabs>
          <w:tab w:val="left" w:pos="720"/>
        </w:tabs>
        <w:jc w:val="both"/>
        <w:rPr>
          <w:b/>
          <w:bCs/>
          <w:color w:val="000000"/>
          <w:sz w:val="24"/>
          <w:szCs w:val="24"/>
          <w:lang w:val="en-US"/>
        </w:rPr>
      </w:pPr>
    </w:p>
    <w:p w:rsidR="00004E43" w:rsidRDefault="00004E43" w:rsidP="0044112F">
      <w:pPr>
        <w:shd w:val="clear" w:color="auto" w:fill="FFFFFF"/>
        <w:tabs>
          <w:tab w:val="left" w:pos="720"/>
        </w:tabs>
        <w:jc w:val="center"/>
        <w:rPr>
          <w:b/>
          <w:bCs/>
          <w:color w:val="000000"/>
          <w:sz w:val="24"/>
          <w:szCs w:val="24"/>
        </w:rPr>
      </w:pPr>
      <w:r>
        <w:rPr>
          <w:b/>
          <w:bCs/>
          <w:color w:val="000000"/>
          <w:sz w:val="24"/>
          <w:szCs w:val="24"/>
          <w:lang w:val="en-US"/>
        </w:rPr>
        <w:t xml:space="preserve">IV. </w:t>
      </w:r>
      <w:r>
        <w:rPr>
          <w:b/>
          <w:bCs/>
          <w:color w:val="000000"/>
          <w:sz w:val="24"/>
          <w:szCs w:val="24"/>
        </w:rPr>
        <w:t>ĮSTATINIS KAPITALAS</w:t>
      </w:r>
    </w:p>
    <w:p w:rsidR="00004E43" w:rsidRDefault="00004E43" w:rsidP="0044112F">
      <w:pPr>
        <w:shd w:val="clear" w:color="auto" w:fill="FFFFFF"/>
        <w:tabs>
          <w:tab w:val="left" w:pos="720"/>
        </w:tabs>
        <w:jc w:val="both"/>
        <w:rPr>
          <w:sz w:val="24"/>
          <w:szCs w:val="24"/>
        </w:rPr>
      </w:pPr>
    </w:p>
    <w:p w:rsidR="00004E43" w:rsidRDefault="00740035" w:rsidP="0044112F">
      <w:pPr>
        <w:shd w:val="clear" w:color="auto" w:fill="FFFFFF"/>
        <w:tabs>
          <w:tab w:val="left" w:pos="720"/>
        </w:tabs>
        <w:jc w:val="both"/>
        <w:rPr>
          <w:sz w:val="24"/>
          <w:szCs w:val="24"/>
        </w:rPr>
      </w:pPr>
      <w:r>
        <w:rPr>
          <w:color w:val="000000"/>
          <w:spacing w:val="-4"/>
          <w:sz w:val="24"/>
          <w:szCs w:val="24"/>
        </w:rPr>
        <w:tab/>
      </w:r>
      <w:r w:rsidR="00004E43">
        <w:rPr>
          <w:color w:val="000000"/>
          <w:spacing w:val="-4"/>
          <w:sz w:val="24"/>
          <w:szCs w:val="24"/>
        </w:rPr>
        <w:t xml:space="preserve">16. </w:t>
      </w:r>
      <w:r w:rsidR="00004E43">
        <w:rPr>
          <w:color w:val="000000"/>
          <w:sz w:val="24"/>
          <w:szCs w:val="24"/>
        </w:rPr>
        <w:t xml:space="preserve">Uždarosios akcinės bendrovės </w:t>
      </w:r>
      <w:r w:rsidR="00004E43">
        <w:rPr>
          <w:sz w:val="24"/>
          <w:szCs w:val="24"/>
        </w:rPr>
        <w:t xml:space="preserve">„Šakių šilumos tinklai“ įstatinis kapitalas yra </w:t>
      </w:r>
      <w:r w:rsidR="0064744F">
        <w:rPr>
          <w:sz w:val="24"/>
          <w:szCs w:val="24"/>
        </w:rPr>
        <w:t>883293,60</w:t>
      </w:r>
      <w:r w:rsidR="00004E43">
        <w:rPr>
          <w:sz w:val="24"/>
          <w:szCs w:val="24"/>
        </w:rPr>
        <w:t xml:space="preserve"> Eur (aštuoni šimtai </w:t>
      </w:r>
      <w:r w:rsidR="0064744F">
        <w:rPr>
          <w:sz w:val="24"/>
          <w:szCs w:val="24"/>
        </w:rPr>
        <w:t xml:space="preserve">aštuoniasdešimt trys </w:t>
      </w:r>
      <w:r w:rsidR="00004E43">
        <w:rPr>
          <w:sz w:val="24"/>
          <w:szCs w:val="24"/>
        </w:rPr>
        <w:t xml:space="preserve">tūkstančiai du šimtai </w:t>
      </w:r>
      <w:r w:rsidR="0064744F">
        <w:rPr>
          <w:sz w:val="24"/>
          <w:szCs w:val="24"/>
        </w:rPr>
        <w:t>devyn</w:t>
      </w:r>
      <w:r w:rsidR="00004E43">
        <w:rPr>
          <w:sz w:val="24"/>
          <w:szCs w:val="24"/>
        </w:rPr>
        <w:t xml:space="preserve">iasdešimt </w:t>
      </w:r>
      <w:r w:rsidR="0064744F">
        <w:rPr>
          <w:sz w:val="24"/>
          <w:szCs w:val="24"/>
        </w:rPr>
        <w:t>trys</w:t>
      </w:r>
      <w:r w:rsidR="00004E43">
        <w:rPr>
          <w:sz w:val="24"/>
          <w:szCs w:val="24"/>
        </w:rPr>
        <w:t xml:space="preserve"> eurai </w:t>
      </w:r>
      <w:r w:rsidR="0064744F">
        <w:rPr>
          <w:sz w:val="24"/>
          <w:szCs w:val="24"/>
        </w:rPr>
        <w:t>6</w:t>
      </w:r>
      <w:r w:rsidR="00004E43">
        <w:rPr>
          <w:sz w:val="24"/>
          <w:szCs w:val="24"/>
        </w:rPr>
        <w:t xml:space="preserve">0 centų). Jis padalintas į </w:t>
      </w:r>
      <w:r w:rsidR="0064744F">
        <w:rPr>
          <w:sz w:val="24"/>
          <w:szCs w:val="24"/>
        </w:rPr>
        <w:t>507640</w:t>
      </w:r>
      <w:r w:rsidR="00004E43">
        <w:rPr>
          <w:sz w:val="24"/>
          <w:szCs w:val="24"/>
        </w:rPr>
        <w:t xml:space="preserve"> (</w:t>
      </w:r>
      <w:r w:rsidR="0064744F">
        <w:rPr>
          <w:sz w:val="24"/>
          <w:szCs w:val="24"/>
        </w:rPr>
        <w:t>penkis</w:t>
      </w:r>
      <w:r w:rsidR="00004E43">
        <w:rPr>
          <w:sz w:val="24"/>
          <w:szCs w:val="24"/>
        </w:rPr>
        <w:t xml:space="preserve"> šimtus </w:t>
      </w:r>
      <w:r w:rsidR="0064744F">
        <w:rPr>
          <w:sz w:val="24"/>
          <w:szCs w:val="24"/>
        </w:rPr>
        <w:t>septynis</w:t>
      </w:r>
      <w:r w:rsidR="00004E43">
        <w:rPr>
          <w:sz w:val="24"/>
          <w:szCs w:val="24"/>
        </w:rPr>
        <w:t xml:space="preserve"> tūkstančius </w:t>
      </w:r>
      <w:r w:rsidR="0064744F">
        <w:rPr>
          <w:sz w:val="24"/>
          <w:szCs w:val="24"/>
        </w:rPr>
        <w:t>šešis</w:t>
      </w:r>
      <w:r w:rsidR="00004E43">
        <w:rPr>
          <w:sz w:val="24"/>
          <w:szCs w:val="24"/>
        </w:rPr>
        <w:t xml:space="preserve"> šimt</w:t>
      </w:r>
      <w:r w:rsidR="0064744F">
        <w:rPr>
          <w:sz w:val="24"/>
          <w:szCs w:val="24"/>
        </w:rPr>
        <w:t>us</w:t>
      </w:r>
      <w:r w:rsidR="00004E43">
        <w:rPr>
          <w:sz w:val="24"/>
          <w:szCs w:val="24"/>
        </w:rPr>
        <w:t xml:space="preserve"> </w:t>
      </w:r>
      <w:r w:rsidR="0064744F">
        <w:rPr>
          <w:sz w:val="24"/>
          <w:szCs w:val="24"/>
        </w:rPr>
        <w:t>keturiasdešimt</w:t>
      </w:r>
      <w:r w:rsidR="00004E43">
        <w:rPr>
          <w:sz w:val="24"/>
          <w:szCs w:val="24"/>
        </w:rPr>
        <w:t>) paprastąsias vardines akcijas, kurių kiekvienos nominali vertė 1,74 Eur (vienas euras 74 centai).</w:t>
      </w:r>
    </w:p>
    <w:p w:rsidR="00004E43" w:rsidRDefault="00740035"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17. Bendroves akcijos yra materialios</w:t>
      </w:r>
      <w:r w:rsidR="00004E43">
        <w:rPr>
          <w:color w:val="000000"/>
          <w:spacing w:val="-2"/>
          <w:sz w:val="24"/>
          <w:szCs w:val="24"/>
        </w:rPr>
        <w:t xml:space="preserve">. Jos apskaitomos akcininkų registre (akcininkų </w:t>
      </w:r>
      <w:r w:rsidR="00004E43">
        <w:rPr>
          <w:color w:val="000000"/>
          <w:sz w:val="24"/>
          <w:szCs w:val="24"/>
        </w:rPr>
        <w:t>knygoje), kuriame nurodomi duomenys apie visas bendrovės išleistas akcijas ir jų savininkus (akcininkus), taip pat registruojami visi su bendrovės akcijomis ir jų suteikiamomis teisėmis susiję įvykiai.</w:t>
      </w:r>
    </w:p>
    <w:p w:rsidR="00004E43" w:rsidRDefault="00740035"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18. Kiekviena  materialioji akcija atskiru banknotu nespausdinama. Akcininkams pageidaujant,  išduodami akcijų sertifikatai, kuriuose nurodomi duomenys apie visas to paties akcininko turimas akcijas.</w:t>
      </w:r>
    </w:p>
    <w:p w:rsidR="00004E43" w:rsidRDefault="00004E43" w:rsidP="0044112F">
      <w:pPr>
        <w:shd w:val="clear" w:color="auto" w:fill="FFFFFF"/>
        <w:tabs>
          <w:tab w:val="left" w:pos="720"/>
        </w:tabs>
        <w:jc w:val="both"/>
        <w:rPr>
          <w:sz w:val="24"/>
          <w:szCs w:val="24"/>
        </w:rPr>
      </w:pPr>
    </w:p>
    <w:p w:rsidR="00004E43" w:rsidRDefault="00004E43" w:rsidP="0044112F">
      <w:pPr>
        <w:shd w:val="clear" w:color="auto" w:fill="FFFFFF"/>
        <w:tabs>
          <w:tab w:val="left" w:pos="720"/>
        </w:tabs>
        <w:jc w:val="center"/>
        <w:rPr>
          <w:b/>
          <w:bCs/>
          <w:color w:val="000000"/>
          <w:sz w:val="24"/>
          <w:szCs w:val="24"/>
        </w:rPr>
      </w:pPr>
      <w:r>
        <w:rPr>
          <w:b/>
          <w:bCs/>
          <w:color w:val="000000"/>
          <w:sz w:val="24"/>
          <w:szCs w:val="24"/>
        </w:rPr>
        <w:t>V. AKCININKŲ TEISĖS IR PAREIGOS</w:t>
      </w:r>
    </w:p>
    <w:p w:rsidR="00004E43" w:rsidRDefault="00004E43" w:rsidP="0044112F">
      <w:pPr>
        <w:shd w:val="clear" w:color="auto" w:fill="FFFFFF"/>
        <w:tabs>
          <w:tab w:val="left" w:pos="720"/>
        </w:tabs>
        <w:jc w:val="center"/>
        <w:rPr>
          <w:sz w:val="24"/>
          <w:szCs w:val="24"/>
        </w:rPr>
      </w:pPr>
    </w:p>
    <w:p w:rsidR="00004E43" w:rsidRDefault="00740035"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19. Bendrovės akcijos jų savininkams suteikia turtines</w:t>
      </w:r>
      <w:r w:rsidR="00004E43">
        <w:rPr>
          <w:color w:val="000000"/>
          <w:sz w:val="24"/>
          <w:szCs w:val="24"/>
        </w:rPr>
        <w:t xml:space="preserve"> ir neturtines teises. Kiekvienas akcininkas turi tiek teisių, kiek suteikia jo turimos akcijos.</w:t>
      </w:r>
    </w:p>
    <w:p w:rsidR="00004E43" w:rsidRDefault="00740035"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20. Jeigu </w:t>
      </w:r>
      <w:r w:rsidR="00004E43">
        <w:rPr>
          <w:color w:val="000000"/>
          <w:spacing w:val="2"/>
          <w:sz w:val="24"/>
          <w:szCs w:val="24"/>
        </w:rPr>
        <w:t>viena akcija priklauso</w:t>
      </w:r>
      <w:r w:rsidR="00004E43">
        <w:rPr>
          <w:color w:val="000000"/>
          <w:sz w:val="24"/>
          <w:szCs w:val="24"/>
        </w:rPr>
        <w:t xml:space="preserve"> </w:t>
      </w:r>
      <w:r w:rsidR="00004E43">
        <w:rPr>
          <w:color w:val="000000"/>
          <w:spacing w:val="2"/>
          <w:sz w:val="24"/>
          <w:szCs w:val="24"/>
        </w:rPr>
        <w:t>keliems savininkams, tai</w:t>
      </w:r>
      <w:r w:rsidR="00004E43">
        <w:rPr>
          <w:color w:val="000000"/>
          <w:sz w:val="24"/>
          <w:szCs w:val="24"/>
        </w:rPr>
        <w:t xml:space="preserve"> visi jos savininkai laikomi vienu akcininku, o akcijos suteikiamomis teisėmis naudojasi vienas iš jų pagal notariškai patvirtintą įgaliojimą. Už akcininkų prievoles akcijos savininkai atsako solidariai.</w:t>
      </w:r>
    </w:p>
    <w:p w:rsidR="00004E43" w:rsidRDefault="00740035"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21. Turtinės teisės:</w:t>
      </w:r>
    </w:p>
    <w:p w:rsidR="00004E43" w:rsidRDefault="00740035"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21.1. gauti </w:t>
      </w:r>
      <w:r w:rsidR="00004E43">
        <w:rPr>
          <w:color w:val="000000"/>
          <w:spacing w:val="4"/>
          <w:sz w:val="24"/>
          <w:szCs w:val="24"/>
        </w:rPr>
        <w:t>paskirtą pelno dalį (dividendą). Dividendus</w:t>
      </w:r>
      <w:r w:rsidR="00004E43">
        <w:rPr>
          <w:color w:val="000000"/>
          <w:spacing w:val="2"/>
          <w:sz w:val="24"/>
          <w:szCs w:val="24"/>
        </w:rPr>
        <w:t xml:space="preserve"> turi teisę gauti tie asmenys, </w:t>
      </w:r>
      <w:r w:rsidR="00004E43">
        <w:rPr>
          <w:color w:val="000000"/>
          <w:sz w:val="24"/>
          <w:szCs w:val="24"/>
        </w:rPr>
        <w:t>kurie visuotinio akcininkų susirinkimo, paskelbusio dividendus, dienos pabaigoje buvo bendrovės akcininkai ar kitokiu teisėtu pagrindu turėjo teisę į dividendus. Ne visiškai apmokėtos akcijos dividendas, jei apmokėjimo terminas dar nepasibaigęs, mažinamas proporcingai neapmokėtos kainos daliai, o ne visiškai apmokėtai akcijai, kurios apmokėjimo terminas pasibaigęs, neskiriamas. Apmokėtos akcijos dividendas taip pat gali būti mažinamas, jeigu už ją baigta mokėti tais finansiniais metais, už kuriuos dividendas paskirtas, ir tai numatyta akcijų pasirašymo sutartyje. Jei paskirtas dividendas neišmokamas per 1 mėnesį nuo sprendimo paskirstyti pelną priėmimo dienos, akcininkas turi teisę jį išreikalauti kaip bendrovės kreditorius.  Akcininkui išmokėtą dividendą bendrovė gali išieškoti, jeigu akcininkas žinojo ar turėjo žinoti, kad dividendas yra paskirtas ir (arba) išmokėtas neteisėtai;</w:t>
      </w:r>
    </w:p>
    <w:p w:rsidR="00004E43" w:rsidRDefault="00740035" w:rsidP="0044112F">
      <w:pPr>
        <w:shd w:val="clear" w:color="auto" w:fill="FFFFFF"/>
        <w:tabs>
          <w:tab w:val="left" w:pos="720"/>
        </w:tabs>
        <w:ind w:left="300"/>
        <w:jc w:val="both"/>
        <w:rPr>
          <w:color w:val="000000"/>
          <w:sz w:val="24"/>
          <w:szCs w:val="24"/>
        </w:rPr>
      </w:pPr>
      <w:r>
        <w:rPr>
          <w:color w:val="000000"/>
          <w:sz w:val="24"/>
          <w:szCs w:val="24"/>
        </w:rPr>
        <w:tab/>
      </w:r>
      <w:r w:rsidR="00004E43">
        <w:rPr>
          <w:color w:val="000000"/>
          <w:sz w:val="24"/>
          <w:szCs w:val="24"/>
        </w:rPr>
        <w:t>21.3. nemokamai gauti akcijų, jei įstatinis kapitalas didinamas iš bendrovės lėšų;</w:t>
      </w:r>
    </w:p>
    <w:p w:rsidR="00004E43" w:rsidRDefault="00740035"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21.4. pirmumo teise įsigyti naujai išleidžiamų bendrovės akcijų ar konvertuojamų </w:t>
      </w:r>
      <w:r w:rsidR="00004E43">
        <w:rPr>
          <w:color w:val="000000"/>
          <w:sz w:val="24"/>
          <w:szCs w:val="24"/>
        </w:rPr>
        <w:t>obligacijų, jei visuotinis akcininkų susirinkimas 3/4 balsų nenusprendžia kitaip;</w:t>
      </w:r>
    </w:p>
    <w:p w:rsidR="00004E43" w:rsidRDefault="00740035"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21.5. skolinti </w:t>
      </w:r>
      <w:r w:rsidR="00004E43">
        <w:rPr>
          <w:color w:val="000000"/>
          <w:spacing w:val="4"/>
          <w:sz w:val="24"/>
          <w:szCs w:val="24"/>
        </w:rPr>
        <w:t>bendrovei pinigų už palūkanas</w:t>
      </w:r>
      <w:r w:rsidR="00004E43">
        <w:rPr>
          <w:color w:val="000000"/>
          <w:spacing w:val="2"/>
          <w:sz w:val="24"/>
          <w:szCs w:val="24"/>
        </w:rPr>
        <w:t>, kurios</w:t>
      </w:r>
      <w:r w:rsidR="00004E43">
        <w:rPr>
          <w:color w:val="000000"/>
          <w:spacing w:val="4"/>
          <w:sz w:val="24"/>
          <w:szCs w:val="24"/>
        </w:rPr>
        <w:t xml:space="preserve"> negali viršyti paskolos davėjo </w:t>
      </w:r>
      <w:r w:rsidR="00004E43">
        <w:rPr>
          <w:color w:val="000000"/>
          <w:sz w:val="24"/>
          <w:szCs w:val="24"/>
        </w:rPr>
        <w:t>gyvenamojoje ar verslo vietoje esančių komercinių bankų vidutinės palūkanų normos, galiojusios paskolos sutarties sudarymo momentu. Skolindamasi iš savo akcininkų, bendrovė neturi teisės įkeisti jiems savo turto;</w:t>
      </w:r>
    </w:p>
    <w:p w:rsidR="00004E43" w:rsidRDefault="00740035"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21.6. palikti </w:t>
      </w:r>
      <w:r w:rsidR="00004E43">
        <w:rPr>
          <w:color w:val="000000"/>
          <w:spacing w:val="4"/>
          <w:sz w:val="24"/>
          <w:szCs w:val="24"/>
        </w:rPr>
        <w:t>testamentu, parduoti</w:t>
      </w:r>
      <w:r w:rsidR="00004E43">
        <w:rPr>
          <w:color w:val="000000"/>
          <w:spacing w:val="2"/>
          <w:sz w:val="24"/>
          <w:szCs w:val="24"/>
        </w:rPr>
        <w:t xml:space="preserve"> ar kitaip </w:t>
      </w:r>
      <w:r w:rsidR="00004E43">
        <w:rPr>
          <w:color w:val="000000"/>
          <w:spacing w:val="4"/>
          <w:sz w:val="24"/>
          <w:szCs w:val="24"/>
        </w:rPr>
        <w:t>perleisti visas ar dalį</w:t>
      </w:r>
      <w:r w:rsidR="00004E43">
        <w:rPr>
          <w:color w:val="000000"/>
          <w:spacing w:val="2"/>
          <w:sz w:val="24"/>
          <w:szCs w:val="24"/>
        </w:rPr>
        <w:t xml:space="preserve"> savo turimų akcijų </w:t>
      </w:r>
      <w:r w:rsidR="00004E43">
        <w:rPr>
          <w:color w:val="000000"/>
          <w:sz w:val="24"/>
          <w:szCs w:val="24"/>
        </w:rPr>
        <w:t xml:space="preserve">kitiems asmenims ar pačiai bendrovei. Ketindamas parduoti akcijas kitiems asmenims, akcininkas </w:t>
      </w:r>
      <w:r w:rsidR="00004E43">
        <w:rPr>
          <w:color w:val="000000"/>
          <w:spacing w:val="8"/>
          <w:sz w:val="24"/>
          <w:szCs w:val="24"/>
        </w:rPr>
        <w:t xml:space="preserve">turi informuoti apie tai  bendrovės vadovą ir </w:t>
      </w:r>
      <w:r w:rsidR="00004E43">
        <w:rPr>
          <w:color w:val="000000"/>
          <w:spacing w:val="10"/>
          <w:sz w:val="24"/>
          <w:szCs w:val="24"/>
        </w:rPr>
        <w:t>laikytis Akcinių</w:t>
      </w:r>
      <w:r w:rsidR="00004E43">
        <w:rPr>
          <w:color w:val="000000"/>
          <w:spacing w:val="8"/>
          <w:sz w:val="24"/>
          <w:szCs w:val="24"/>
        </w:rPr>
        <w:t xml:space="preserve"> bendrovių įstatymo nustatytos </w:t>
      </w:r>
      <w:r w:rsidR="00004E43">
        <w:rPr>
          <w:color w:val="000000"/>
          <w:sz w:val="24"/>
          <w:szCs w:val="24"/>
        </w:rPr>
        <w:t xml:space="preserve">uždarosios akcinės bendrovės akcijų pardavimo tvarkos. Parduoti akcijas pačiai bendrovei galima tik </w:t>
      </w:r>
      <w:r w:rsidR="00004E43">
        <w:rPr>
          <w:color w:val="000000"/>
          <w:sz w:val="24"/>
          <w:szCs w:val="24"/>
        </w:rPr>
        <w:lastRenderedPageBreak/>
        <w:t>tuomet, jei dėl to yra priimtas atitinkamas visuotinio akcininkų susirinkimo sprendimas. Akcininkas neturi teisės perleisti kitiems asmenims nevisiškai apmokėtų akcijų arba akcijų, kurios išleistos neįregistravus įstatinio kapitalo padidinimo. Jei parduodamas akcijas pasinaudodamas pirmumo teise ketina įsigyti kitas bendrovės akcininkas, akcijų pardavėjas turi teisę reikalauti, kad pirkėjas pateiktų adekvatų kainos už akcijas apmokėjimo užtikrinimą (banko garantiją, įkeitimą ir kt.). Akcininko teisę perleisti dalį akcijų savo sprendimu gali apriboti Konkurencijos taryba, jei pagal konkurenciją reglamentuojančius įstatymus dėl tokio sandorio atitinkamoje rinkoje būtų ribojama konkurencijos laisvė. Šakių rajono savivaldybė perleisdama savo akcijas turi vadovautis turto privatizavimo įstatymais;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21.7. </w:t>
      </w:r>
      <w:r w:rsidR="00004E43">
        <w:rPr>
          <w:color w:val="000000"/>
          <w:spacing w:val="-2"/>
          <w:sz w:val="24"/>
          <w:szCs w:val="24"/>
        </w:rPr>
        <w:t>pirmumo teise už  pasiūlytą  kainą įsigyti kitų akcininkų parduodamas</w:t>
      </w:r>
      <w:r w:rsidR="00004E43">
        <w:rPr>
          <w:color w:val="000000"/>
          <w:sz w:val="24"/>
          <w:szCs w:val="24"/>
        </w:rPr>
        <w:t xml:space="preserve"> bendrovės akcijas;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21.8. gauti išmokas už anuliuojamas akcijas pinigais ar turtu, kai mažinamas bendrovės įstatinis kapitalas arba bendrovė reorganizuojama ir tokia galimybė numatyta reorganizavimo sąlygose, išskyrus atvejus, kai įstatinis kapitalas mažinamas siekiant padengti bendrovės nuostolius;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21.9. reikalauti grąžinti įnašus už pasirašytas akcijas, jei akcijų pasirašymo sutartyse buvo nurodyti neteisingi ar ne visi nustatyti duomenys apie bendrovę, taip pat jei padidintas įstatinis kapitalas ir atitinkamai pakeisti įstatai nebuvo pateikti įregistruoti juridinių asmenų registre per 6 mėnesius nuo sprendimo padidinti įstatinį kapitalą priėmimo dienos. Toks reikalavimas turi būti pareikštas raštu iki padidinto įstatinio kapitalo įregistravimo momento;</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21.10. vienas ar keli akcininkai, kurių turimų akcijų nominali vertė sudaro ne mažiau kaip 1/3 įstatinio kapitalo, turi teisę kreiptis į teismą dėl priverstinio akcijų įsigijimo (nupirkimo) iš akcininko, kurio veiksmai prieštarauja bendrovės tikslams ir nėra pagrindo manyti, kad tie veiksmai ateityje pasikeis;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21.11. vienas ar keli akcininkai, kurių turimų akcijų nominali vertė sudaro ne mažiau kaip 1/3 įstatinio kapitalo, turi teisę kreiptis į teismą ir reikalauti, kad kitas akcininkas priverstinai išpirktų jų akcijas, jei šio akcininko veiksmai trukdo jiems tinkamai įgyvendinti savo, kaip akcininkų, teises ir nėra pagrindo manyti, kad ateityje šie veiksmai pasikeis.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22. Neturtinės akcininkų teisės: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22.1. dalyvauti visuotiniame akcininkų susirinkime, kuriame viena visiškai apmokėta akcija suteikia vieną balsą. Po reorganizavimo veiksiančios bendrovės akcininkų pirmajame susirinkime balsavimo teisę turi būsimieji jos akcininkai. Jei visas bendrovės akcijas valdo vienas akcininkas, jo raštiški sprendimai prilygsta visuotinio akcininkų susirinkimo nutarimams. Akcininkas, išskyrus atvejį, kai jis yra įsigijęs visas bendrovės akcijas, neturi teisės balsuoti priimant sprendimą dėl pirmumo teisės įsigyti bendrovės išleidžiamų akcijų ar konvertuojamųjų obligacijų atšaukimo, jei visuotinio akcininkų susirinkimo darbotvarkėje numatyta, kad teisė įsigyti šių vertybinių popierių suteikiama jam, jo artimam giminaičiui, akcininko sutuoktiniui ar sugyventiniui, kai įstatymų nustatyta tvarka yra įregistruojama partnerystė, ir sutuoktinio artimam giminaičiui, kai akcininku yra fizinis asmuo, taip pat akcininką patronuojančiai bendrovei ar akcininko dukterinei bendrovei, kai akcininku yra juridinis asmuo;</w:t>
      </w:r>
    </w:p>
    <w:p w:rsidR="00004E43" w:rsidRDefault="00074DCC" w:rsidP="0044112F">
      <w:pPr>
        <w:shd w:val="clear" w:color="auto" w:fill="FFFFFF"/>
        <w:tabs>
          <w:tab w:val="left" w:pos="720"/>
        </w:tabs>
        <w:jc w:val="both"/>
        <w:rPr>
          <w:color w:val="000000"/>
          <w:sz w:val="24"/>
          <w:szCs w:val="24"/>
        </w:rPr>
      </w:pPr>
      <w:r>
        <w:rPr>
          <w:color w:val="000000"/>
          <w:spacing w:val="6"/>
          <w:sz w:val="24"/>
          <w:szCs w:val="24"/>
        </w:rPr>
        <w:tab/>
      </w:r>
      <w:r w:rsidR="00004E43">
        <w:rPr>
          <w:color w:val="000000"/>
          <w:spacing w:val="6"/>
          <w:sz w:val="24"/>
          <w:szCs w:val="24"/>
        </w:rPr>
        <w:t xml:space="preserve">22.2. susipažinti ir (ar) gauti kopijas šių dokumentų: bendrovės įstatų, metinės </w:t>
      </w:r>
      <w:r w:rsidR="00004E43">
        <w:rPr>
          <w:color w:val="000000"/>
          <w:sz w:val="24"/>
          <w:szCs w:val="24"/>
        </w:rPr>
        <w:t xml:space="preserve">finansinės atskaitomybės ataskaitų, bendrovės veiklos ataskaitų, auditoriaus išvadų bei audito ataskaitų, visuotinių akcininkų susirinkimų protokolų arba kitų dokumentų, kuriais įforminti visuotinio akcininkų susirinkimo sprendimai, akcininkų, kitų bendrovės išrinktų organų narių sąrašą, dokumentų, kuriais įforminti šių bendrovės organų sprendimai, jei šiuose dokumentuose nėra komercinės (gamybinės) paslapties, kitų bendrovės dokumentų, kurie turi būti vieši pagal įstatymus. Akcininkas arba akcininkų grupė, turintys ar valdantys daugiau kaip  1/2 akcijų ir pateikę bendrovei jos nustatytos formos rašytinį įsipareigojimą neatskleisti komercinės (gamybinės) paslapties, turi teisę susipažinti su visais bendrovės dokumentais. Apie informacijos </w:t>
      </w:r>
      <w:r w:rsidR="00004E43">
        <w:rPr>
          <w:color w:val="000000"/>
          <w:spacing w:val="2"/>
          <w:sz w:val="24"/>
          <w:szCs w:val="24"/>
        </w:rPr>
        <w:t xml:space="preserve">priskyrimą komercinėms (gamybinėms) pa-slaptims sprendžia bendrovės vadovas. Bendrovės </w:t>
      </w:r>
      <w:r w:rsidR="00004E43">
        <w:rPr>
          <w:color w:val="000000"/>
          <w:sz w:val="24"/>
          <w:szCs w:val="24"/>
        </w:rPr>
        <w:t>vadovas gali pareikalauti apmokėti informacijos pateikimo kaštų savikainą;</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22.3. ne vėliau kaip likus 10 </w:t>
      </w:r>
      <w:r w:rsidR="00004E43">
        <w:rPr>
          <w:color w:val="000000"/>
          <w:sz w:val="24"/>
          <w:szCs w:val="24"/>
        </w:rPr>
        <w:t>dienų iki visuotinio</w:t>
      </w:r>
      <w:r w:rsidR="00004E43">
        <w:rPr>
          <w:color w:val="000000"/>
          <w:spacing w:val="-2"/>
          <w:sz w:val="24"/>
          <w:szCs w:val="24"/>
        </w:rPr>
        <w:t xml:space="preserve"> akcininkų susirinkimo, susipažinti</w:t>
      </w:r>
      <w:r w:rsidR="00004E43">
        <w:rPr>
          <w:color w:val="000000"/>
          <w:sz w:val="24"/>
          <w:szCs w:val="24"/>
        </w:rPr>
        <w:t xml:space="preserve"> su susirinkimui parengtais dokumentais, o pareikalavus raštu – per 3 dienas gauti visus susirinkimo sprendimų projektus, kuriuose turi būti nurodyta, kieno iniciatyva jie yra pateikti, taip pat projektų </w:t>
      </w:r>
      <w:r w:rsidR="00004E43">
        <w:rPr>
          <w:color w:val="000000"/>
          <w:sz w:val="24"/>
          <w:szCs w:val="24"/>
        </w:rPr>
        <w:lastRenderedPageBreak/>
        <w:t>autorių paaiškinimus, jei jie yra;</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22.4. balsuoti paskelbto susirinkimo darbotvarkės klausimais iš anksto raštu. Balsavimui raštu prilyginamas balsavimas telekomunikacijų galiniais įrenginiais, jeigu yra užtikrinta teksto apsauga ir galima identifikuoti parašą. Balsavimo raštu bendrąjį biuletenį bendrovės vadovas privalo  išsiųsti  ar  įteikti  asmeniškai pasirašytinai kiekvienam to raštu pareikalavusiam akcininkui ne vėliau kaip likus 10 dienų iki visuotinio akcininkų susirinkimo. Akcininkas neturi teisės balsuoti visuotiniame akcininkų susirinkime svarstant klausimą, dėl kurio jis iš anksto pareiškė savo valią raštu;</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22.5. sutartimi perleisti balsavimo teisę arba įgalioti kitą asmenį dalyvauti ir balsuoti už jį visuotiniame akcininkų susirinkime arba atlikti bet kokį kitą teisinį veiksmą. Akcininko fizinio asmens įgaliojimas turi būti patvirtintas notaro, juridinio asmens - jo vadovo parašu ir antspaudu;</w:t>
      </w:r>
    </w:p>
    <w:p w:rsidR="00004E43" w:rsidRDefault="00074DCC"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22.6. du ar daugiau akcininkų</w:t>
      </w:r>
      <w:r w:rsidR="00004E43">
        <w:rPr>
          <w:color w:val="000000"/>
          <w:spacing w:val="6"/>
          <w:sz w:val="24"/>
          <w:szCs w:val="24"/>
        </w:rPr>
        <w:t xml:space="preserve"> gali pasirašyti akcininkų sutartį dėl  įsipareigojimo </w:t>
      </w:r>
      <w:r w:rsidR="00004E43">
        <w:rPr>
          <w:color w:val="000000"/>
          <w:sz w:val="24"/>
          <w:szCs w:val="24"/>
        </w:rPr>
        <w:t>bendrai balsuoti vienu ar keliais klausimais visuotiniame akcininkų susirinkime. Tokia sutartis negalioja, jeigu joje susitariama bendrai balsuoti pagal bendrovės valdymo organų nurodymus arba už visus jų teikiamus pasiūlymus, taip pat balsuoti (susilaikyti nuo balsavimo) pagal nurodymus už atlyginimą;</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22.7. akcininkai, kuriems priklausančios akcijos suteikia ne mažiau kaip</w:t>
      </w:r>
      <w:r w:rsidR="00004E43">
        <w:rPr>
          <w:color w:val="000000"/>
          <w:sz w:val="24"/>
          <w:szCs w:val="24"/>
        </w:rPr>
        <w:t xml:space="preserve"> 10 proc. visų balsų, turi teisę pateikti paraišką dėl neeilinio visuotinio akcininkų susirinkimo sušaukimo arba reikalauti, kad į paskelbto visuotinio akcininkų susirinkimo darbotvarkę būtų įtraukti papildomi klausimai, taip pat siūlyti naujus sprendimų projektus į susirinkimo darbotvarkę įtrauktais klausimais, papildomus kandidatus į valdymo organus, audito įmonę, kai priimtas sprendimas paskirti auditą. Paraiškoje dėl neeilinio visuotinio akcininkų susirinkimo sušaukimo turi būti nurodyti susirinkimo priežastys ir tikslai, pateikti pasiūlymai dėl susirinkimo darbotvarkės, datos ir vietos, siūlomų sprendimų projektai. Jei per 10 dienų tokia paraiška nepatenkinama, neeilinį visuotinį akcininkų susirinkimą gali sušaukti daugiau kaip 1/2 visų balsų turintys akcininkai. Jei neeilinis susirinkimas nesušaukiamas per 40 dienų nuo paraiškos pateikimo, dėl susirinkimo sušaukimo ne mažiau kaip 1/10 visų balsų turintys akcininkai gali kreiptis į teismą. Siūlymas papildyti paskelbto susirinkimo darbotvarkę gali būti pateiktas ne vėliau kaip likus 15 dienų iki susirinkimo, o siūlymai dėl naujų sprendimų ar kandidatų į valdymo organus ir audito įmonę gali būti pateikti bet kuriuo metu iki visuotinio akcininkų susi-rinkimo ar susirinkimo metu;</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22.8.dalyvaujantys susirinkime akcininkai, kuriems</w:t>
      </w:r>
      <w:r w:rsidR="00004E43">
        <w:rPr>
          <w:color w:val="000000"/>
          <w:sz w:val="24"/>
          <w:szCs w:val="24"/>
        </w:rPr>
        <w:t xml:space="preserve"> priklausančios akcijos suteikia ne mažiau  kaip 10 proc. visų susirinkime dalyvaujančiųjų balsų, turi teisę nuspręsti dėl slapto balsavimo;</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w:t>
      </w:r>
      <w:r w:rsidR="002B1058">
        <w:rPr>
          <w:color w:val="000000"/>
          <w:sz w:val="24"/>
          <w:szCs w:val="24"/>
        </w:rPr>
        <w:t>2</w:t>
      </w:r>
      <w:r w:rsidR="00004E43">
        <w:rPr>
          <w:color w:val="000000"/>
          <w:sz w:val="24"/>
          <w:szCs w:val="24"/>
        </w:rPr>
        <w:t xml:space="preserve">.9. visuotiniame </w:t>
      </w:r>
      <w:r w:rsidR="00004E43">
        <w:rPr>
          <w:color w:val="000000"/>
          <w:spacing w:val="2"/>
          <w:sz w:val="24"/>
          <w:szCs w:val="24"/>
        </w:rPr>
        <w:t>akcininkų susirinkime dalyvavę</w:t>
      </w:r>
      <w:r w:rsidR="00004E43">
        <w:rPr>
          <w:color w:val="000000"/>
          <w:sz w:val="24"/>
          <w:szCs w:val="24"/>
        </w:rPr>
        <w:t xml:space="preserve"> </w:t>
      </w:r>
      <w:r w:rsidR="00004E43">
        <w:rPr>
          <w:color w:val="000000"/>
          <w:spacing w:val="2"/>
          <w:sz w:val="24"/>
          <w:szCs w:val="24"/>
        </w:rPr>
        <w:t>asmenys turi teisę susipažinti</w:t>
      </w:r>
      <w:r w:rsidR="00004E43">
        <w:rPr>
          <w:color w:val="000000"/>
          <w:sz w:val="24"/>
          <w:szCs w:val="24"/>
        </w:rPr>
        <w:t xml:space="preserve"> su protokolu  ir per 3 dienas nuo susipažinimo su juo momento, bet ne vėliau kaip per 10 dienų nuo visuotinio akcininkų susirinkimo dienos raštu pateikti savo pastabas ar nuomonę dėl protokole išdėstytų faktų ir protokolo surašymo;</w:t>
      </w:r>
    </w:p>
    <w:p w:rsidR="00004E43" w:rsidRDefault="00074DCC"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22.10. kreiptis į teismą su ieškiniu, </w:t>
      </w:r>
      <w:r w:rsidR="00004E43">
        <w:rPr>
          <w:color w:val="000000"/>
          <w:spacing w:val="2"/>
          <w:sz w:val="24"/>
          <w:szCs w:val="24"/>
        </w:rPr>
        <w:t>prašydami pripažinti negaliojančiais</w:t>
      </w:r>
      <w:r w:rsidR="00004E43">
        <w:rPr>
          <w:color w:val="000000"/>
          <w:spacing w:val="4"/>
          <w:sz w:val="24"/>
          <w:szCs w:val="24"/>
        </w:rPr>
        <w:t xml:space="preserve"> visuotinio </w:t>
      </w:r>
      <w:r w:rsidR="00004E43">
        <w:rPr>
          <w:color w:val="000000"/>
          <w:sz w:val="24"/>
          <w:szCs w:val="24"/>
        </w:rPr>
        <w:t>akcininkų susirinkimo, valdymo organų sprendimus, priimtus pažeidžiant imperatyvias įstatymų normas, šiuos įstatus arba protingumo ir sąžiningumo principus. Tokiems ieškiniams nustatytas sutrumpintas 30 dienų ieškinio senaties terminas;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22.11. kreiptis į teismą su ieškiniu, prašydami atlyginti bendrovei žalą, kuri susidarė dėl bendrovės valdymo organų pareigų nevykdymo ar netinkamo vykdymo.</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22.12. kreiptis į teismą ir reikalauti anuliuoti pačios bendrovės pažeidžiant Akcinių </w:t>
      </w:r>
      <w:r w:rsidR="00004E43">
        <w:rPr>
          <w:color w:val="000000"/>
          <w:sz w:val="24"/>
          <w:szCs w:val="24"/>
        </w:rPr>
        <w:t>bendrovių įstatymo nustatytus reikalavimus įsigytas nuosavas akcijas, jei per  12 mėnesių nuo įsigijimo jos nebuvo perleistos kitiems asmenims ir tokio sprendimo nepriėmė pati bendrovė;</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22.13.</w:t>
      </w:r>
      <w:r w:rsidR="002B1058">
        <w:rPr>
          <w:color w:val="000000"/>
          <w:spacing w:val="-2"/>
          <w:sz w:val="24"/>
          <w:szCs w:val="24"/>
        </w:rPr>
        <w:t xml:space="preserve"> </w:t>
      </w:r>
      <w:r w:rsidR="00004E43">
        <w:rPr>
          <w:color w:val="000000"/>
          <w:spacing w:val="-2"/>
          <w:sz w:val="24"/>
          <w:szCs w:val="24"/>
        </w:rPr>
        <w:t>kreiptis į teismą ir reikalauti sušaukti</w:t>
      </w:r>
      <w:r w:rsidR="00004E43">
        <w:rPr>
          <w:color w:val="000000"/>
          <w:sz w:val="24"/>
          <w:szCs w:val="24"/>
        </w:rPr>
        <w:t xml:space="preserve"> eilinį visuotinį akcininkų susirinkimą, jei jis nebuvo sušauktas per 4 mėnesius nuo ūkinių metų pabaigos;</w:t>
      </w:r>
    </w:p>
    <w:p w:rsidR="00074DCC" w:rsidRDefault="00074DCC" w:rsidP="00074DCC">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22.14. kreiptis į teismą </w:t>
      </w:r>
      <w:r w:rsidR="00004E43">
        <w:rPr>
          <w:color w:val="000000"/>
          <w:sz w:val="24"/>
          <w:szCs w:val="24"/>
        </w:rPr>
        <w:t>reikalaujant uždrausti bendrovės</w:t>
      </w:r>
      <w:r w:rsidR="00004E43">
        <w:rPr>
          <w:color w:val="000000"/>
          <w:spacing w:val="2"/>
          <w:sz w:val="24"/>
          <w:szCs w:val="24"/>
        </w:rPr>
        <w:t xml:space="preserve"> valdymo organams ateityje </w:t>
      </w:r>
      <w:r w:rsidR="00004E43">
        <w:rPr>
          <w:color w:val="000000"/>
          <w:sz w:val="24"/>
          <w:szCs w:val="24"/>
        </w:rPr>
        <w:t>sudaryti sandorius, prieštaraujančius jos veiklos tikslams ar peržengiančius valdymo organų kompetenciją;</w:t>
      </w:r>
    </w:p>
    <w:p w:rsidR="00004E43" w:rsidRDefault="00074DCC" w:rsidP="00074DCC">
      <w:pPr>
        <w:shd w:val="clear" w:color="auto" w:fill="FFFFFF"/>
        <w:tabs>
          <w:tab w:val="left" w:pos="720"/>
        </w:tabs>
        <w:jc w:val="both"/>
        <w:rPr>
          <w:color w:val="000000"/>
          <w:sz w:val="24"/>
          <w:szCs w:val="24"/>
        </w:rPr>
      </w:pPr>
      <w:r>
        <w:rPr>
          <w:color w:val="000000"/>
          <w:sz w:val="24"/>
          <w:szCs w:val="24"/>
        </w:rPr>
        <w:tab/>
        <w:t>22</w:t>
      </w:r>
      <w:r w:rsidR="00004E43">
        <w:rPr>
          <w:color w:val="000000"/>
          <w:sz w:val="24"/>
          <w:szCs w:val="24"/>
        </w:rPr>
        <w:t>.15. reikalauti pakeisti sugadintą ir apyvartai netinkantį akcijų sertifikatą nauju;</w:t>
      </w:r>
    </w:p>
    <w:p w:rsidR="00004E43" w:rsidRDefault="00074DCC" w:rsidP="0044112F">
      <w:pPr>
        <w:shd w:val="clear" w:color="auto" w:fill="FFFFFF"/>
        <w:tabs>
          <w:tab w:val="left" w:pos="720"/>
        </w:tabs>
        <w:jc w:val="both"/>
        <w:rPr>
          <w:color w:val="000000"/>
          <w:sz w:val="24"/>
          <w:szCs w:val="24"/>
        </w:rPr>
      </w:pPr>
      <w:r>
        <w:rPr>
          <w:color w:val="000000"/>
          <w:spacing w:val="6"/>
          <w:sz w:val="24"/>
          <w:szCs w:val="24"/>
        </w:rPr>
        <w:tab/>
      </w:r>
      <w:r w:rsidR="00004E43">
        <w:rPr>
          <w:color w:val="000000"/>
          <w:spacing w:val="6"/>
          <w:sz w:val="24"/>
          <w:szCs w:val="24"/>
        </w:rPr>
        <w:t xml:space="preserve">22.16. akcininkai, kurių turimų akcijų nominali vertė sudaro ne mažiau kaip 1/3 </w:t>
      </w:r>
      <w:r w:rsidR="00004E43">
        <w:rPr>
          <w:color w:val="000000"/>
          <w:sz w:val="24"/>
          <w:szCs w:val="24"/>
        </w:rPr>
        <w:t>įstatinio kapitalo, turi teisę siūlyti bendrovę reorganizuoti ir parengti reorganizavimo sąlygas;</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22.17. su </w:t>
      </w:r>
      <w:r w:rsidR="00004E43">
        <w:rPr>
          <w:color w:val="000000"/>
          <w:spacing w:val="2"/>
          <w:sz w:val="24"/>
          <w:szCs w:val="24"/>
        </w:rPr>
        <w:t>reorganizavimo sąlygomis ir kita reorganizavimo</w:t>
      </w:r>
      <w:r w:rsidR="00004E43">
        <w:rPr>
          <w:color w:val="000000"/>
          <w:sz w:val="24"/>
          <w:szCs w:val="24"/>
        </w:rPr>
        <w:t xml:space="preserve"> dokumentacija turi teisę susipažinti </w:t>
      </w:r>
    </w:p>
    <w:p w:rsidR="00004E43" w:rsidRDefault="00004E43" w:rsidP="0044112F">
      <w:pPr>
        <w:shd w:val="clear" w:color="auto" w:fill="FFFFFF"/>
        <w:tabs>
          <w:tab w:val="left" w:pos="720"/>
        </w:tabs>
        <w:jc w:val="both"/>
        <w:rPr>
          <w:color w:val="000000"/>
          <w:sz w:val="24"/>
          <w:szCs w:val="24"/>
        </w:rPr>
      </w:pPr>
      <w:r>
        <w:rPr>
          <w:color w:val="000000"/>
          <w:sz w:val="24"/>
          <w:szCs w:val="24"/>
        </w:rPr>
        <w:lastRenderedPageBreak/>
        <w:t>visi reorganizuojamų bendrovių akcininkai;</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22.18. akcininkai, turintys ne mažiau kaip</w:t>
      </w:r>
      <w:r w:rsidR="00004E43">
        <w:rPr>
          <w:color w:val="000000"/>
          <w:spacing w:val="4"/>
          <w:sz w:val="24"/>
          <w:szCs w:val="24"/>
        </w:rPr>
        <w:t xml:space="preserve"> 1/10 visų balsų, turi teisę reikalauti, kad </w:t>
      </w:r>
      <w:r w:rsidR="00004E43">
        <w:rPr>
          <w:color w:val="000000"/>
          <w:sz w:val="24"/>
          <w:szCs w:val="24"/>
        </w:rPr>
        <w:t>bendrovės vadovas pateiktų ataskaitą apie numatomą reorganizavimą ir reorganizavimo sąlygas.</w:t>
      </w:r>
    </w:p>
    <w:p w:rsidR="00004E43" w:rsidRDefault="00074DCC"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23. Įsigydami bendrovės akcijų ar kitaip pasikeitus akcininkų teisėms, akcininkai </w:t>
      </w:r>
      <w:r w:rsidR="00004E43">
        <w:rPr>
          <w:color w:val="000000"/>
          <w:sz w:val="24"/>
          <w:szCs w:val="24"/>
        </w:rPr>
        <w:t>privalo pa-teikti bendrovei tai liudijančius dokumentus. Akcijų ar su jomis susijusių teisių perleidimo atveju naujasis akcininkas gali panaudoti šį faktą prieš trečiuosius asmenis tik po to, kai atitinkamas dokumentas pateikiamas įregistruoti bendrovės akcijų apskaitos tvarkytojui.</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 Akcininkų pareigos:</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24.1.vykdyti bendrovės įstatų reikalavimus ir būti lojalūs bendrovei;</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24.2. laiku išpirkti pasirašytas akcijas;</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24.3. saugoti bendrovės komercines (gamybines) paslaptis, tausot</w:t>
      </w:r>
      <w:r w:rsidR="002B1058">
        <w:rPr>
          <w:color w:val="000000"/>
          <w:sz w:val="24"/>
          <w:szCs w:val="24"/>
        </w:rPr>
        <w:t>i jos turtą, įstatymų nustatyta</w:t>
      </w:r>
      <w:r>
        <w:rPr>
          <w:color w:val="000000"/>
          <w:sz w:val="24"/>
          <w:szCs w:val="24"/>
        </w:rPr>
        <w:t xml:space="preserve"> </w:t>
      </w:r>
      <w:r w:rsidR="00A4216D">
        <w:rPr>
          <w:color w:val="000000"/>
          <w:sz w:val="24"/>
          <w:szCs w:val="24"/>
        </w:rPr>
        <w:t>t</w:t>
      </w:r>
      <w:r w:rsidR="00004E43">
        <w:rPr>
          <w:color w:val="000000"/>
          <w:sz w:val="24"/>
          <w:szCs w:val="24"/>
        </w:rPr>
        <w:t>varka atlyginti bendrovei padarytą žalą;</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24.4. pranešti apie savo gyvenamosios vietos bei kitų asmens duomenų pasikeitimą;</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24.5. pranešti apie ketinimą parduoti visas ar dalį bendrovės akcijų;</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24.6. pateikti užregistruoti sandorius su bendrovės akcijomis. Įsigyjant 100% bendrovės akcijų arba perleidžiant visas ar dalį iš turimų 100% bendrovės akcijų, apie tai turi būti pranešta bendrovės vadovui ne vėliau kaip per 5 dienas;</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24.7. pateikti atestuoto turto vertintojo</w:t>
      </w:r>
      <w:r w:rsidR="00004E43">
        <w:rPr>
          <w:color w:val="000000"/>
          <w:sz w:val="24"/>
          <w:szCs w:val="24"/>
        </w:rPr>
        <w:t xml:space="preserve"> </w:t>
      </w:r>
      <w:r w:rsidR="00004E43">
        <w:rPr>
          <w:color w:val="000000"/>
          <w:spacing w:val="-2"/>
          <w:sz w:val="24"/>
          <w:szCs w:val="24"/>
        </w:rPr>
        <w:t>parengtą turtinio įnašo</w:t>
      </w:r>
      <w:r w:rsidR="00004E43">
        <w:rPr>
          <w:color w:val="000000"/>
          <w:sz w:val="24"/>
          <w:szCs w:val="24"/>
        </w:rPr>
        <w:t xml:space="preserve"> įvertinimo ataskaitą, kai akcininkas ketina įsigyti bendrovės akcijų už turtinį įnašą. Ataskaita turi būti pateikta ne vėliau kaip likus 10 dienų iki visuotinio akcininkų susirinkimo, kuriame bus svarstomas klausimas apie įstatinio kapitalo didinimą už turtinius įnašus;</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24.8. jeigu visuotinis akcininkų susirinkimas priima sprendimą padengti bendrovės </w:t>
      </w:r>
      <w:r w:rsidR="00004E43">
        <w:rPr>
          <w:color w:val="000000"/>
          <w:sz w:val="24"/>
          <w:szCs w:val="24"/>
        </w:rPr>
        <w:t>nuostolius papildomais akcininkų įnašais, tai akcininkai, balsavę „už",  privalo juos mokėti. Akcininkai, kurie nedalyvavo visuotiniame akcininkų susirinkime arba balsavo prieš tokį sprendimą, turi teisę papildomų įnašų nemokėti.</w:t>
      </w:r>
    </w:p>
    <w:p w:rsidR="00004E43" w:rsidRDefault="00074DCC"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25. Bendrovė neturi  teisės  panaudos pagrindais perduoti savo turtą neatlygintinai </w:t>
      </w:r>
      <w:r w:rsidR="00004E43">
        <w:rPr>
          <w:color w:val="000000"/>
          <w:sz w:val="24"/>
          <w:szCs w:val="24"/>
        </w:rPr>
        <w:t>naudotis akcininkams ir valdymo organų nariams.</w:t>
      </w:r>
    </w:p>
    <w:p w:rsidR="00004E43" w:rsidRDefault="00004E43" w:rsidP="0044112F">
      <w:pPr>
        <w:shd w:val="clear" w:color="auto" w:fill="FFFFFF"/>
        <w:tabs>
          <w:tab w:val="left" w:pos="720"/>
        </w:tabs>
        <w:ind w:firstLine="1418"/>
        <w:jc w:val="both"/>
        <w:rPr>
          <w:sz w:val="24"/>
          <w:szCs w:val="24"/>
        </w:rPr>
      </w:pPr>
    </w:p>
    <w:p w:rsidR="00004E43" w:rsidRDefault="00004E43" w:rsidP="0044112F">
      <w:pPr>
        <w:shd w:val="clear" w:color="auto" w:fill="FFFFFF"/>
        <w:tabs>
          <w:tab w:val="left" w:pos="720"/>
        </w:tabs>
        <w:jc w:val="center"/>
        <w:rPr>
          <w:b/>
          <w:color w:val="000000"/>
          <w:sz w:val="24"/>
          <w:szCs w:val="24"/>
        </w:rPr>
      </w:pPr>
      <w:r>
        <w:rPr>
          <w:b/>
          <w:color w:val="000000"/>
          <w:sz w:val="24"/>
          <w:szCs w:val="24"/>
        </w:rPr>
        <w:t>VI. VISUOTINIS AKCININKŲ SUSIRINKIMAS</w:t>
      </w:r>
    </w:p>
    <w:p w:rsidR="00004E43" w:rsidRDefault="00004E43" w:rsidP="0044112F">
      <w:pPr>
        <w:shd w:val="clear" w:color="auto" w:fill="FFFFFF"/>
        <w:tabs>
          <w:tab w:val="left" w:pos="720"/>
        </w:tabs>
        <w:jc w:val="both"/>
        <w:rPr>
          <w:b/>
          <w:sz w:val="24"/>
          <w:szCs w:val="24"/>
        </w:rPr>
      </w:pP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26. Visuotinio akcininkų susirinkimo kompetencija ir jo sušaukimo tvarka atitinka </w:t>
      </w:r>
      <w:r w:rsidR="00004E43">
        <w:rPr>
          <w:color w:val="000000"/>
          <w:sz w:val="24"/>
          <w:szCs w:val="24"/>
        </w:rPr>
        <w:t>nustatytąją Akcinių bendrovių įstatyme. Kol vieninteliu bendrovės akcininku yra Šakių rajono savivaldybė, jos sprendimai prilygsta visuotinio akcininkų susirinkimo sprendimams.</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27. Apie šaukiamą visuotinį akcininkų susirinkimą</w:t>
      </w:r>
      <w:r w:rsidR="00004E43">
        <w:rPr>
          <w:color w:val="000000"/>
          <w:sz w:val="24"/>
          <w:szCs w:val="24"/>
        </w:rPr>
        <w:t xml:space="preserve"> akcininkai informuojami šių įstatų skyriuje      apie pranešimus akcininkams nustatyta tvarka.</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28. Visuotinis akcininkų susirinkimas vyksta pagal iš anksto nustatytą darbotvarkę, </w:t>
      </w:r>
      <w:r w:rsidR="00004E43">
        <w:rPr>
          <w:color w:val="000000"/>
          <w:sz w:val="24"/>
          <w:szCs w:val="24"/>
        </w:rPr>
        <w:t>kuri gali būti pakeista tik tuo atveju, jei susirinkime dalyvauja visi akcininkai, kuriems priklausančios akcijos suteikia balsavimo teisę, ir nė vienas akcininkas nebalsavo raštu. Susirinkimo pradžioje paskelbiama apie tai, kaip akcininkams buvo pranešta apie visuotinio akcininkų susirinkimo sušaukimą, išrenkamas susirinkimo pirmininkas, sekretorius bei asmuo, kuris nustato ir paskelbia:</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28.1. kiek iš viso balsų suteikia bendrovės akcijos visuotinio akcininkų susirinkimo </w:t>
      </w:r>
      <w:r w:rsidR="00004E43">
        <w:rPr>
          <w:color w:val="000000"/>
          <w:sz w:val="24"/>
          <w:szCs w:val="24"/>
        </w:rPr>
        <w:t>dieną;</w:t>
      </w:r>
    </w:p>
    <w:p w:rsidR="00004E43" w:rsidRDefault="00074DCC"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28.2. kiek yra pateikta galiojančių ir negaliojančių iš anksto raštu balsavusiųjų </w:t>
      </w:r>
      <w:r w:rsidR="00004E43">
        <w:rPr>
          <w:color w:val="000000"/>
          <w:sz w:val="24"/>
          <w:szCs w:val="24"/>
        </w:rPr>
        <w:t>biuletenių;</w:t>
      </w:r>
    </w:p>
    <w:p w:rsidR="00004E43" w:rsidRDefault="00074DCC"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28.3. kiek yra pateikta galiojančių ir negaliojančių įgaliojimų;</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28.4. kiek yra pateikta balsavimo teisės perleidimo sutarčių;</w:t>
      </w:r>
    </w:p>
    <w:p w:rsidR="00004E43" w:rsidRDefault="00074DCC" w:rsidP="0044112F">
      <w:pPr>
        <w:shd w:val="clear" w:color="auto" w:fill="FFFFFF"/>
        <w:tabs>
          <w:tab w:val="left" w:pos="720"/>
        </w:tabs>
        <w:jc w:val="both"/>
        <w:rPr>
          <w:color w:val="000000"/>
          <w:sz w:val="24"/>
          <w:szCs w:val="24"/>
        </w:rPr>
      </w:pPr>
      <w:r>
        <w:rPr>
          <w:color w:val="000000"/>
          <w:spacing w:val="-2"/>
          <w:sz w:val="24"/>
          <w:szCs w:val="24"/>
        </w:rPr>
        <w:tab/>
      </w:r>
      <w:r w:rsidR="002B1058">
        <w:rPr>
          <w:color w:val="000000"/>
          <w:spacing w:val="-2"/>
          <w:sz w:val="24"/>
          <w:szCs w:val="24"/>
        </w:rPr>
        <w:t xml:space="preserve">28.5. </w:t>
      </w:r>
      <w:r w:rsidR="00004E43">
        <w:rPr>
          <w:color w:val="000000"/>
          <w:spacing w:val="-2"/>
          <w:sz w:val="24"/>
          <w:szCs w:val="24"/>
        </w:rPr>
        <w:t xml:space="preserve">kokiam balsavimo teisę suteikiančių akcijų skaičiui susirinkime yra atstovaujama </w:t>
      </w:r>
      <w:r w:rsidR="00004E43">
        <w:rPr>
          <w:color w:val="000000"/>
          <w:sz w:val="24"/>
          <w:szCs w:val="24"/>
        </w:rPr>
        <w:t>(asmeniškai, įgaliotinių, asmenų pagal balsavimo teisės perleidimo sutartis, pagal iš anksto užpildytus bendruosius balsavimo biuletenius, pagal kitus suteikiančius teisę balsuoti dokumentus);</w:t>
      </w:r>
    </w:p>
    <w:p w:rsidR="00004E43" w:rsidRDefault="00074DCC" w:rsidP="00074DCC">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28.6.</w:t>
      </w:r>
      <w:r w:rsidR="002B1058">
        <w:rPr>
          <w:color w:val="000000"/>
          <w:sz w:val="24"/>
          <w:szCs w:val="24"/>
        </w:rPr>
        <w:t xml:space="preserve"> </w:t>
      </w:r>
      <w:r w:rsidR="00004E43">
        <w:rPr>
          <w:color w:val="000000"/>
          <w:sz w:val="24"/>
          <w:szCs w:val="24"/>
        </w:rPr>
        <w:t>ar yra susirinkimo kvorumas;</w:t>
      </w:r>
    </w:p>
    <w:p w:rsidR="00074DCC" w:rsidRDefault="00074DCC" w:rsidP="00074DCC">
      <w:pPr>
        <w:shd w:val="clear" w:color="auto" w:fill="FFFFFF"/>
        <w:tabs>
          <w:tab w:val="left" w:pos="720"/>
        </w:tabs>
        <w:jc w:val="both"/>
        <w:rPr>
          <w:color w:val="000000"/>
          <w:sz w:val="24"/>
          <w:szCs w:val="24"/>
        </w:rPr>
      </w:pPr>
      <w:r>
        <w:rPr>
          <w:color w:val="000000"/>
          <w:sz w:val="24"/>
          <w:szCs w:val="24"/>
        </w:rPr>
        <w:tab/>
      </w:r>
      <w:r w:rsidR="002B1058">
        <w:rPr>
          <w:color w:val="000000"/>
          <w:sz w:val="24"/>
          <w:szCs w:val="24"/>
        </w:rPr>
        <w:t xml:space="preserve">28.7. </w:t>
      </w:r>
      <w:r w:rsidR="00004E43">
        <w:rPr>
          <w:color w:val="000000"/>
          <w:sz w:val="24"/>
          <w:szCs w:val="24"/>
        </w:rPr>
        <w:t>balsavimo visuotiniame akcininkų susirinkime rezultatus.</w:t>
      </w:r>
    </w:p>
    <w:p w:rsidR="00004E43" w:rsidRDefault="00074DCC" w:rsidP="00074DCC">
      <w:pPr>
        <w:shd w:val="clear" w:color="auto" w:fill="FFFFFF"/>
        <w:tabs>
          <w:tab w:val="left" w:pos="720"/>
        </w:tabs>
        <w:jc w:val="both"/>
        <w:rPr>
          <w:color w:val="000000"/>
          <w:sz w:val="24"/>
          <w:szCs w:val="24"/>
        </w:rPr>
      </w:pPr>
      <w:r>
        <w:rPr>
          <w:color w:val="000000"/>
          <w:spacing w:val="-4"/>
          <w:sz w:val="24"/>
          <w:szCs w:val="24"/>
        </w:rPr>
        <w:tab/>
        <w:t xml:space="preserve">29. </w:t>
      </w:r>
      <w:r w:rsidR="00004E43">
        <w:rPr>
          <w:color w:val="000000"/>
          <w:spacing w:val="-4"/>
          <w:sz w:val="24"/>
          <w:szCs w:val="24"/>
        </w:rPr>
        <w:t>Visuotinis akcininkų</w:t>
      </w:r>
      <w:r w:rsidR="00004E43">
        <w:rPr>
          <w:color w:val="000000"/>
          <w:spacing w:val="-2"/>
          <w:sz w:val="24"/>
          <w:szCs w:val="24"/>
        </w:rPr>
        <w:t xml:space="preserve"> susirinkimas turi būti protokoluojamas. Jei protokolą pasirašo </w:t>
      </w:r>
      <w:r w:rsidR="00004E43">
        <w:rPr>
          <w:color w:val="000000"/>
          <w:sz w:val="24"/>
          <w:szCs w:val="24"/>
        </w:rPr>
        <w:t xml:space="preserve">visi susirinkime dalyvavę asmenys, gali būti surašoma tik sprendžiamoji dalis. Kol visas bendrovės akcijas valdo vienas akcininkas, jo raštiški sprendimai prilygsta visuotinio akcininkų susirinkimo </w:t>
      </w:r>
      <w:r w:rsidR="00004E43">
        <w:rPr>
          <w:color w:val="000000"/>
          <w:sz w:val="24"/>
          <w:szCs w:val="24"/>
        </w:rPr>
        <w:lastRenderedPageBreak/>
        <w:t>sprendimams.</w:t>
      </w: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center"/>
        <w:rPr>
          <w:b/>
          <w:sz w:val="24"/>
          <w:szCs w:val="24"/>
        </w:rPr>
      </w:pPr>
      <w:r>
        <w:rPr>
          <w:b/>
          <w:sz w:val="24"/>
          <w:szCs w:val="24"/>
        </w:rPr>
        <w:t>VII. BENDROVĖS VADOVAS</w:t>
      </w:r>
    </w:p>
    <w:p w:rsidR="00004E43" w:rsidRDefault="00004E43" w:rsidP="0044112F">
      <w:pPr>
        <w:tabs>
          <w:tab w:val="left" w:pos="720"/>
        </w:tabs>
        <w:jc w:val="both"/>
        <w:rPr>
          <w:sz w:val="24"/>
          <w:szCs w:val="24"/>
        </w:rPr>
      </w:pPr>
    </w:p>
    <w:p w:rsidR="00004E43" w:rsidRDefault="00074DCC" w:rsidP="0044112F">
      <w:pPr>
        <w:tabs>
          <w:tab w:val="left" w:pos="720"/>
        </w:tabs>
        <w:jc w:val="both"/>
        <w:rPr>
          <w:sz w:val="24"/>
          <w:szCs w:val="24"/>
        </w:rPr>
      </w:pPr>
      <w:r>
        <w:rPr>
          <w:sz w:val="24"/>
          <w:szCs w:val="24"/>
        </w:rPr>
        <w:tab/>
      </w:r>
      <w:r w:rsidR="00004E43">
        <w:rPr>
          <w:sz w:val="24"/>
          <w:szCs w:val="24"/>
        </w:rPr>
        <w:t xml:space="preserve">30. Bendrovės vadovas yra vienasmenis ir vienintelis bendrovės valdymo organas. </w:t>
      </w:r>
    </w:p>
    <w:p w:rsidR="00004E43" w:rsidRDefault="00074DCC" w:rsidP="0044112F">
      <w:pPr>
        <w:tabs>
          <w:tab w:val="left" w:pos="720"/>
        </w:tabs>
        <w:jc w:val="both"/>
        <w:rPr>
          <w:sz w:val="24"/>
          <w:szCs w:val="24"/>
        </w:rPr>
      </w:pPr>
      <w:r>
        <w:rPr>
          <w:sz w:val="24"/>
          <w:szCs w:val="24"/>
        </w:rPr>
        <w:tab/>
      </w:r>
      <w:r w:rsidR="00004E43">
        <w:rPr>
          <w:sz w:val="24"/>
          <w:szCs w:val="24"/>
        </w:rPr>
        <w:t>31.</w:t>
      </w:r>
      <w:r w:rsidR="002B1058">
        <w:rPr>
          <w:sz w:val="24"/>
          <w:szCs w:val="24"/>
        </w:rPr>
        <w:t xml:space="preserve"> </w:t>
      </w:r>
      <w:r w:rsidR="00004E43">
        <w:rPr>
          <w:sz w:val="24"/>
          <w:szCs w:val="24"/>
        </w:rPr>
        <w:t>Bendrovės vadovo pareigas eina įmonės generalinis direktorius. Jis vienasmeniškai atstovauja bendrovę (kiekybinis atstovavimas nenumatomas), pasirašo pats arba suteikia įgaliojimus pasirašyti kitiems asmenims visus bendrovės sandorius ir dokumentus, išskyrus atvejus, kai pagal įstatymus arba visuotinio akcininkų susirinkimo sprendimus tokie įgaliojimai suteikiami kitiems asmenims. Generalinis direktorius privalo būti lojalus bendrovei, laikytis konfidencialumo, vengti situacijos, kai jo asmeniniai interesai prieštarauja ar gali prieštarauti bendrovės interesams, sąžiningai ir protingai veikti bendrovės ir jos akcininkų naudai.</w:t>
      </w:r>
    </w:p>
    <w:p w:rsidR="00004E43" w:rsidRDefault="00074DCC" w:rsidP="0044112F">
      <w:pPr>
        <w:tabs>
          <w:tab w:val="left" w:pos="720"/>
        </w:tabs>
        <w:jc w:val="both"/>
        <w:rPr>
          <w:sz w:val="24"/>
          <w:szCs w:val="24"/>
        </w:rPr>
      </w:pPr>
      <w:r>
        <w:rPr>
          <w:sz w:val="24"/>
          <w:szCs w:val="24"/>
        </w:rPr>
        <w:tab/>
      </w:r>
      <w:r w:rsidR="00004E43">
        <w:rPr>
          <w:sz w:val="24"/>
          <w:szCs w:val="24"/>
        </w:rPr>
        <w:t>32. Bendrovės vadovą renka</w:t>
      </w:r>
      <w:r w:rsidR="006E24CE">
        <w:rPr>
          <w:sz w:val="24"/>
          <w:szCs w:val="24"/>
        </w:rPr>
        <w:t xml:space="preserve">, </w:t>
      </w:r>
      <w:r w:rsidR="00004E43">
        <w:rPr>
          <w:sz w:val="24"/>
          <w:szCs w:val="24"/>
        </w:rPr>
        <w:t>atšaukia bei atleidžia</w:t>
      </w:r>
      <w:r w:rsidR="006E24CE">
        <w:rPr>
          <w:sz w:val="24"/>
          <w:szCs w:val="24"/>
        </w:rPr>
        <w:t xml:space="preserve">, </w:t>
      </w:r>
      <w:r w:rsidR="00004E43">
        <w:rPr>
          <w:sz w:val="24"/>
          <w:szCs w:val="24"/>
        </w:rPr>
        <w:t xml:space="preserve">nustato jo atlyginimą, tvirtina pareiginius nuostatus, skatina jį ir skiria nuobaudas </w:t>
      </w:r>
      <w:r w:rsidR="006E24CE">
        <w:rPr>
          <w:sz w:val="24"/>
          <w:szCs w:val="24"/>
        </w:rPr>
        <w:t>rajono savivaldybei nuosavybės teise priklausančių bendrov</w:t>
      </w:r>
      <w:r w:rsidR="00C559BE">
        <w:rPr>
          <w:sz w:val="24"/>
          <w:szCs w:val="24"/>
        </w:rPr>
        <w:t>ė</w:t>
      </w:r>
      <w:r w:rsidR="006E24CE">
        <w:rPr>
          <w:sz w:val="24"/>
          <w:szCs w:val="24"/>
        </w:rPr>
        <w:t xml:space="preserve"> akcijų suteikiamas turtines ir neturtines teises įgyvendinanti institucija.</w:t>
      </w:r>
      <w:r w:rsidR="00004E43">
        <w:rPr>
          <w:sz w:val="24"/>
          <w:szCs w:val="24"/>
        </w:rPr>
        <w:t xml:space="preserve"> </w:t>
      </w:r>
      <w:r w:rsidR="006E24CE">
        <w:rPr>
          <w:sz w:val="24"/>
          <w:szCs w:val="24"/>
        </w:rPr>
        <w:t>Bendrovės vadovas renkamas konkurso tvarka. Su Bendrovės vadovu sudaroma terminuota darbo sutartis. Darbo sutartį su Bendrovės vadovu Bendrovės vardu pasirašo rajono savivaldybei nuosavybės teise priklausančių bendrov</w:t>
      </w:r>
      <w:r w:rsidR="00C559BE">
        <w:rPr>
          <w:sz w:val="24"/>
          <w:szCs w:val="24"/>
        </w:rPr>
        <w:t>ės</w:t>
      </w:r>
      <w:r w:rsidR="006E24CE">
        <w:rPr>
          <w:sz w:val="24"/>
          <w:szCs w:val="24"/>
        </w:rPr>
        <w:t xml:space="preserve"> akcijų suteikiamas turtines ir neturtines teises įgyvendinanti institucija. Bendrovės vadovas pradeda eiti pareigas nuo jo išrinkimo dienos, jeigu su juo sudarytoje sutartyje nenustatyta kitaip.</w:t>
      </w:r>
      <w:r w:rsidR="00B347D6">
        <w:rPr>
          <w:sz w:val="24"/>
          <w:szCs w:val="24"/>
        </w:rPr>
        <w:t xml:space="preserve"> </w:t>
      </w:r>
      <w:r w:rsidR="006E24CE">
        <w:rPr>
          <w:sz w:val="24"/>
          <w:szCs w:val="24"/>
        </w:rPr>
        <w:t>Bendrovės vadovas priimamas į darbą 5 metų kadencijai. Tas pats asmuo Bendrovės vadovu gali būti renkamas ne daugiau kaip dvi kadencijas iš eilės.</w:t>
      </w:r>
      <w:r w:rsidR="00004E43">
        <w:rPr>
          <w:sz w:val="24"/>
          <w:szCs w:val="24"/>
        </w:rPr>
        <w:t xml:space="preserve"> </w:t>
      </w:r>
      <w:r w:rsidR="006E24CE">
        <w:rPr>
          <w:sz w:val="24"/>
          <w:szCs w:val="24"/>
        </w:rPr>
        <w:t xml:space="preserve">Pasibaigus pirmai kadencijai, Bendrovės vadovas gali būti renkamas antrajai 5 metų kadencijai, atsižvelgiant į tai, ar Bendrovės vadovo pirmosios kadencijos laikotarpiu Bendrovė pasiekė visus jai nustatytus veiklos tikslus. Bendrovės pasiektų veiklos tikslų atitiktis jai nustatytiems tikslams vertinama rajono savivaldybės tarybos nustatyta tvarka. Pasibaigus antrajai kadencijai, Bendrovės vadovas </w:t>
      </w:r>
      <w:r w:rsidR="000309D9">
        <w:rPr>
          <w:sz w:val="24"/>
          <w:szCs w:val="24"/>
        </w:rPr>
        <w:t xml:space="preserve">yra </w:t>
      </w:r>
      <w:r w:rsidR="006E24CE">
        <w:rPr>
          <w:sz w:val="24"/>
          <w:szCs w:val="24"/>
        </w:rPr>
        <w:t>atšaukiamas iš pareigų. Sprendimą dėl Bendrovės vadovo atšaukimo ir darbo sutarties nutraukimo priima rajono savivaldybei nuosavybės teise priklausančių bendrov</w:t>
      </w:r>
      <w:r w:rsidR="00C559BE">
        <w:rPr>
          <w:sz w:val="24"/>
          <w:szCs w:val="24"/>
        </w:rPr>
        <w:t>ė</w:t>
      </w:r>
      <w:r w:rsidR="006E24CE">
        <w:rPr>
          <w:sz w:val="24"/>
          <w:szCs w:val="24"/>
        </w:rPr>
        <w:t xml:space="preserve"> akcijų suteikiamas turtines ir neturtines teises įgyvendinanti institucija.</w:t>
      </w:r>
    </w:p>
    <w:p w:rsidR="00004E43" w:rsidRDefault="00074DCC" w:rsidP="0044112F">
      <w:pPr>
        <w:tabs>
          <w:tab w:val="left" w:pos="720"/>
        </w:tabs>
        <w:jc w:val="both"/>
        <w:rPr>
          <w:sz w:val="24"/>
          <w:szCs w:val="24"/>
        </w:rPr>
      </w:pPr>
      <w:r>
        <w:rPr>
          <w:sz w:val="24"/>
          <w:szCs w:val="24"/>
        </w:rPr>
        <w:tab/>
      </w:r>
      <w:r w:rsidR="00004E43">
        <w:rPr>
          <w:sz w:val="24"/>
          <w:szCs w:val="24"/>
        </w:rPr>
        <w:t xml:space="preserve">33. Bendrovės vadovo kompetencija atitinka Akcinių bendrovių įstatyme nurodytąją, įskaitant ir visą tame įstatyme nurodytąją valdybos kompetenciją, su šiuose įstatuose nurodytais papildymais. </w:t>
      </w:r>
    </w:p>
    <w:p w:rsidR="00004E43" w:rsidRDefault="00004E43" w:rsidP="0044112F">
      <w:pPr>
        <w:tabs>
          <w:tab w:val="left" w:pos="720"/>
        </w:tabs>
        <w:jc w:val="both"/>
        <w:rPr>
          <w:sz w:val="24"/>
          <w:szCs w:val="24"/>
        </w:rPr>
      </w:pPr>
      <w:r>
        <w:rPr>
          <w:sz w:val="24"/>
          <w:szCs w:val="24"/>
        </w:rPr>
        <w:t xml:space="preserve">Visuotinis akcininkų susirinkimas gali nustatyti klausimus, kuriems būtinas visuotinio akcininkų susirinkimo pritarimas. </w:t>
      </w:r>
    </w:p>
    <w:p w:rsidR="00004E43" w:rsidRDefault="00074DCC" w:rsidP="0044112F">
      <w:pPr>
        <w:tabs>
          <w:tab w:val="left" w:pos="720"/>
        </w:tabs>
        <w:jc w:val="both"/>
        <w:rPr>
          <w:sz w:val="24"/>
          <w:szCs w:val="24"/>
        </w:rPr>
      </w:pPr>
      <w:r>
        <w:rPr>
          <w:sz w:val="24"/>
          <w:szCs w:val="24"/>
        </w:rPr>
        <w:tab/>
      </w:r>
      <w:r w:rsidR="00004E43">
        <w:rPr>
          <w:sz w:val="24"/>
          <w:szCs w:val="24"/>
        </w:rPr>
        <w:t xml:space="preserve">34. Prieš priimdamas sprendimus dėl bendrovės ilgalaikio turto, kurio vertė didesnė už 1/20 įstatinio kapitalo, tokio pat dydžio paskolų teikimo ar ėmimo, įskaitant obligacijų išleidimą, išskyrus konvertuojamąsias obligacijas, kitų asmenų prievolių, kurių suma didesnė kaip 1/20 bendrovės įstatinio kapitalo, įvykdymo laidavimo ar garantavimo, dukterinių bendrovių steigimo, investavimo į kitas įmones, bendrovės dalyvavimo asociacijų, koncernų ar konsorciumų, kitų organizacijų veikloje, bendrovės vadovas gali tokį klausimą teikti visuotinio akcininkų susirinkimo pritarimui gauti. Visuotinis akcininkų susirinkimas gali nutarti, kad nurodytų klausimų sprendimams bendrovės vadovas privalo gauti visuotinio akcininkų susirinkimo pritarimą  </w:t>
      </w:r>
    </w:p>
    <w:p w:rsidR="00004E43" w:rsidRDefault="00074DCC" w:rsidP="0044112F">
      <w:pPr>
        <w:tabs>
          <w:tab w:val="left" w:pos="720"/>
        </w:tabs>
        <w:spacing w:line="288" w:lineRule="auto"/>
        <w:jc w:val="both"/>
        <w:rPr>
          <w:sz w:val="24"/>
          <w:szCs w:val="24"/>
        </w:rPr>
      </w:pPr>
      <w:r>
        <w:rPr>
          <w:sz w:val="24"/>
          <w:szCs w:val="24"/>
        </w:rPr>
        <w:tab/>
      </w:r>
      <w:r w:rsidR="00004E43">
        <w:rPr>
          <w:sz w:val="24"/>
          <w:szCs w:val="24"/>
        </w:rPr>
        <w:t>35. Bendrovės vadovo pareigos akcininkams ir visuotiniam akcininkų susirinkimui:</w:t>
      </w:r>
    </w:p>
    <w:p w:rsidR="00345A00" w:rsidRDefault="00074DCC" w:rsidP="0044112F">
      <w:pPr>
        <w:tabs>
          <w:tab w:val="left" w:pos="720"/>
        </w:tabs>
        <w:jc w:val="both"/>
        <w:rPr>
          <w:sz w:val="24"/>
          <w:szCs w:val="24"/>
        </w:rPr>
      </w:pPr>
      <w:r>
        <w:rPr>
          <w:sz w:val="24"/>
          <w:szCs w:val="24"/>
        </w:rPr>
        <w:tab/>
      </w:r>
      <w:r w:rsidR="00004E43">
        <w:rPr>
          <w:sz w:val="24"/>
          <w:szCs w:val="24"/>
        </w:rPr>
        <w:t>35.1. skelbti, išsiųsti arba įteikti visus akcininkams skirtus pranešimus;</w:t>
      </w:r>
    </w:p>
    <w:p w:rsidR="00004E43" w:rsidRDefault="00074DCC" w:rsidP="0044112F">
      <w:pPr>
        <w:tabs>
          <w:tab w:val="left" w:pos="720"/>
        </w:tabs>
        <w:jc w:val="both"/>
        <w:rPr>
          <w:sz w:val="24"/>
          <w:szCs w:val="24"/>
        </w:rPr>
      </w:pPr>
      <w:r>
        <w:rPr>
          <w:sz w:val="24"/>
          <w:szCs w:val="24"/>
        </w:rPr>
        <w:tab/>
      </w:r>
      <w:r w:rsidR="00004E43">
        <w:rPr>
          <w:sz w:val="24"/>
          <w:szCs w:val="24"/>
        </w:rPr>
        <w:t>35.2. tvarkyti (skirti atsakingą asmenį) akcijų ir akcininkų apskaitą, visuotinių akcininkų susirinkimų medžiagą, kitą dokumentaciją, susijusią su bendrovės organizacine veikla ir akciniais įvykiais, ir teikti ją akcininkams susipažinti, kiek tai susiję su akcininkų teisių į informaciją įgyvendinimu;</w:t>
      </w:r>
    </w:p>
    <w:p w:rsidR="00004E43" w:rsidRDefault="00074DCC" w:rsidP="0044112F">
      <w:pPr>
        <w:tabs>
          <w:tab w:val="left" w:pos="720"/>
        </w:tabs>
        <w:jc w:val="both"/>
        <w:rPr>
          <w:sz w:val="24"/>
          <w:szCs w:val="24"/>
        </w:rPr>
      </w:pPr>
      <w:r>
        <w:rPr>
          <w:sz w:val="24"/>
          <w:szCs w:val="24"/>
        </w:rPr>
        <w:tab/>
      </w:r>
      <w:r w:rsidR="00004E43">
        <w:rPr>
          <w:sz w:val="24"/>
          <w:szCs w:val="24"/>
        </w:rPr>
        <w:t xml:space="preserve">35.3. šaukti visuotinius akcininkų susirinkimus, nustatyti jų darbotvarkę, rengti sprendimų projektus ir ruošti kitą susirinkimų medžiagą; </w:t>
      </w:r>
    </w:p>
    <w:p w:rsidR="00004E43" w:rsidRDefault="00074DCC" w:rsidP="0044112F">
      <w:pPr>
        <w:tabs>
          <w:tab w:val="left" w:pos="720"/>
        </w:tabs>
        <w:jc w:val="both"/>
        <w:rPr>
          <w:sz w:val="24"/>
          <w:szCs w:val="24"/>
        </w:rPr>
      </w:pPr>
      <w:r>
        <w:rPr>
          <w:sz w:val="24"/>
          <w:szCs w:val="24"/>
        </w:rPr>
        <w:tab/>
      </w:r>
      <w:r w:rsidR="00004E43">
        <w:rPr>
          <w:sz w:val="24"/>
          <w:szCs w:val="24"/>
        </w:rPr>
        <w:t xml:space="preserve">35.4. parengti ir pateikti eiliniam visuotiniam akcininkų susirinkimui Akcinių bendrovių įstatyme nustatytą metinį pranešimą, pelno paskirstymo projektą, teikti metinę finansinę atskaitomybę; </w:t>
      </w:r>
    </w:p>
    <w:p w:rsidR="00004E43" w:rsidRDefault="00074DCC" w:rsidP="0044112F">
      <w:pPr>
        <w:tabs>
          <w:tab w:val="left" w:pos="720"/>
        </w:tabs>
        <w:jc w:val="both"/>
        <w:rPr>
          <w:sz w:val="24"/>
          <w:szCs w:val="24"/>
        </w:rPr>
      </w:pPr>
      <w:r>
        <w:rPr>
          <w:sz w:val="24"/>
          <w:szCs w:val="24"/>
        </w:rPr>
        <w:tab/>
      </w:r>
      <w:r w:rsidR="00004E43">
        <w:rPr>
          <w:sz w:val="24"/>
          <w:szCs w:val="24"/>
        </w:rPr>
        <w:t xml:space="preserve">35.5. teikti visuotiniam akcininkų susirinkimui tvirtinti auditoriaus kandidatūrą ir (arba) </w:t>
      </w:r>
      <w:r w:rsidR="00004E43">
        <w:rPr>
          <w:sz w:val="24"/>
          <w:szCs w:val="24"/>
        </w:rPr>
        <w:lastRenderedPageBreak/>
        <w:t xml:space="preserve">audito sutarties projektą, kai nusprendžiama skirti auditą; </w:t>
      </w:r>
    </w:p>
    <w:p w:rsidR="00004E43" w:rsidRDefault="00074DCC" w:rsidP="0044112F">
      <w:pPr>
        <w:tabs>
          <w:tab w:val="left" w:pos="720"/>
        </w:tabs>
        <w:jc w:val="both"/>
        <w:rPr>
          <w:sz w:val="24"/>
          <w:szCs w:val="24"/>
        </w:rPr>
      </w:pPr>
      <w:r>
        <w:rPr>
          <w:sz w:val="24"/>
          <w:szCs w:val="24"/>
        </w:rPr>
        <w:tab/>
      </w:r>
      <w:r w:rsidR="00004E43">
        <w:rPr>
          <w:sz w:val="24"/>
          <w:szCs w:val="24"/>
        </w:rPr>
        <w:t xml:space="preserve">35.6. teikti visuotiniam akcininkų susirinkimui, kuriame numatoma svarstyti akcininkų pirmumo teisės atšaukimą, raštišką pranešimą apie pirmumo teisės atšaukimo priežastis, įsigyti išleidžiamų akcijų ar konvertuojamųjų obligacijų, duomenis ir jiems siūlomų įsigyti akcijų ar obligacijų skaičių; </w:t>
      </w:r>
    </w:p>
    <w:p w:rsidR="00004E43" w:rsidRDefault="00074DCC" w:rsidP="0044112F">
      <w:pPr>
        <w:tabs>
          <w:tab w:val="left" w:pos="720"/>
        </w:tabs>
        <w:jc w:val="both"/>
        <w:rPr>
          <w:sz w:val="24"/>
          <w:szCs w:val="24"/>
        </w:rPr>
      </w:pPr>
      <w:r>
        <w:rPr>
          <w:sz w:val="24"/>
          <w:szCs w:val="24"/>
        </w:rPr>
        <w:tab/>
      </w:r>
      <w:r w:rsidR="00004E43">
        <w:rPr>
          <w:sz w:val="24"/>
          <w:szCs w:val="24"/>
        </w:rPr>
        <w:t xml:space="preserve">35.7. bendrovės reorganizavimo atveju, gavus visuotinio akcininkų susirinkimo pritarimą, rengti reorganizavimo sąlygas, teikti ataskaitą apie numatomą reorganizavimą, sudaryti sutartį su audito įmone dėl reorganizavimo sąlygų įvertinimo, kai tokia ataskaita ir įvertinimas būtini pagal Akcinių bendrovių įstatymą, informuoti akcininkus ir kitų dalyvaujančių reorganizavime bendrovių vadovus apie esminius turto, teisių ir prievolių pasikeitimus, įvykusius nuo reorganizavimo sąlygų parengimo iki jų patvirtinimo; </w:t>
      </w:r>
    </w:p>
    <w:p w:rsidR="00004E43" w:rsidRDefault="00074DCC" w:rsidP="0044112F">
      <w:pPr>
        <w:tabs>
          <w:tab w:val="left" w:pos="720"/>
        </w:tabs>
        <w:jc w:val="both"/>
        <w:rPr>
          <w:sz w:val="24"/>
          <w:szCs w:val="24"/>
        </w:rPr>
      </w:pPr>
      <w:r>
        <w:rPr>
          <w:sz w:val="24"/>
          <w:szCs w:val="24"/>
        </w:rPr>
        <w:tab/>
      </w:r>
      <w:r w:rsidR="00004E43">
        <w:rPr>
          <w:sz w:val="24"/>
          <w:szCs w:val="24"/>
        </w:rPr>
        <w:t xml:space="preserve">35.8. įgyvendinti jo kompetencijai skirtus kitus visuotinių akcininkų susirinkimų sprendimus. </w:t>
      </w:r>
    </w:p>
    <w:p w:rsidR="00004E43" w:rsidRDefault="00004E43" w:rsidP="0044112F">
      <w:pPr>
        <w:tabs>
          <w:tab w:val="left" w:pos="720"/>
        </w:tabs>
        <w:jc w:val="both"/>
        <w:rPr>
          <w:b/>
          <w:bCs/>
          <w:color w:val="000000"/>
          <w:sz w:val="24"/>
          <w:szCs w:val="24"/>
        </w:rPr>
      </w:pPr>
    </w:p>
    <w:p w:rsidR="00004E43" w:rsidRDefault="00004E43" w:rsidP="0044112F">
      <w:pPr>
        <w:shd w:val="clear" w:color="auto" w:fill="FFFFFF"/>
        <w:tabs>
          <w:tab w:val="left" w:pos="720"/>
        </w:tabs>
        <w:jc w:val="center"/>
        <w:rPr>
          <w:b/>
          <w:bCs/>
          <w:color w:val="000000"/>
          <w:sz w:val="24"/>
          <w:szCs w:val="24"/>
        </w:rPr>
      </w:pPr>
      <w:r>
        <w:rPr>
          <w:b/>
          <w:bCs/>
          <w:color w:val="000000"/>
          <w:sz w:val="24"/>
          <w:szCs w:val="24"/>
        </w:rPr>
        <w:t>VIII. BENDROVĖS PRANEŠIMAI, DOKUMENTŲ IR KITOS INFORMACIJOS PATEIKIMO AKCININKAMS TVARKA</w:t>
      </w:r>
    </w:p>
    <w:p w:rsidR="00004E43" w:rsidRDefault="00004E43" w:rsidP="0044112F">
      <w:pPr>
        <w:shd w:val="clear" w:color="auto" w:fill="FFFFFF"/>
        <w:tabs>
          <w:tab w:val="left" w:pos="720"/>
        </w:tabs>
        <w:jc w:val="both"/>
        <w:rPr>
          <w:sz w:val="24"/>
          <w:szCs w:val="24"/>
        </w:rPr>
      </w:pPr>
    </w:p>
    <w:p w:rsidR="00004E43" w:rsidRDefault="00C559BE" w:rsidP="00C559BE">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36. Bendrovė įstatymų ir šių įstatų nustatytais atvejais privalo teikti pranešimus </w:t>
      </w:r>
      <w:r w:rsidR="00004E43">
        <w:rPr>
          <w:color w:val="000000"/>
          <w:sz w:val="24"/>
          <w:szCs w:val="24"/>
        </w:rPr>
        <w:t>akcininkams,</w:t>
      </w:r>
      <w:r w:rsidR="00D2097F">
        <w:rPr>
          <w:color w:val="000000"/>
          <w:sz w:val="24"/>
          <w:szCs w:val="24"/>
        </w:rPr>
        <w:t xml:space="preserve"> </w:t>
      </w:r>
      <w:bookmarkStart w:id="0" w:name="_GoBack"/>
      <w:bookmarkEnd w:id="0"/>
      <w:r w:rsidR="00004E43">
        <w:rPr>
          <w:color w:val="000000"/>
          <w:sz w:val="24"/>
          <w:szCs w:val="24"/>
        </w:rPr>
        <w:t xml:space="preserve"> juridinių asmenų registrui, kreditoriams ir viešuosius pranešimus spaudai.</w:t>
      </w:r>
    </w:p>
    <w:p w:rsidR="00004E43" w:rsidRDefault="00074DCC" w:rsidP="00C559BE">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37. Šaltinis, kuriame skelbiami bendrovės viešieji pranešimai yra Vyriausybės nustatyta tvarka VĮ Registrų centro leidžiamas elektroninis leidinys „Juridinių asmenų vieši pranešimai“ ir skelbimai dienraštyje „Lietuvos rytas“</w:t>
      </w:r>
      <w:r w:rsidR="00004E43">
        <w:rPr>
          <w:color w:val="000000"/>
          <w:sz w:val="24"/>
          <w:szCs w:val="24"/>
        </w:rPr>
        <w:t>. Tai pranešimai:</w:t>
      </w:r>
    </w:p>
    <w:p w:rsidR="00004E43" w:rsidRDefault="00074DCC" w:rsidP="00C559BE">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37.1. apie šaukiamą visuotinį akcininkų susirinkimą ir jo darbotvarkę, išskyrus atvejus, </w:t>
      </w:r>
      <w:r w:rsidR="00004E43">
        <w:rPr>
          <w:color w:val="000000"/>
          <w:sz w:val="24"/>
          <w:szCs w:val="24"/>
        </w:rPr>
        <w:t>kai nusprendžiama apie tai pranešti kiekvienam akcininkui raštu pasirašytinai arba registruotu laišku – šių įstatų 40.1- 40.3 punktuose nustatyta tvarka;</w:t>
      </w:r>
    </w:p>
    <w:p w:rsidR="00004E43" w:rsidRDefault="00074DCC"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37.2. apie galimybę pirmumo teise įsigyti išleidžiamų bendrovės akcijų arba konvertuojamųjų obligacijų išskyrus atvejus, kai nusprendžiama apie tai pranešti kiekvienam akcininkui raštu pasirašytinai arba registruotu laišku – šių įstatų 40.4.  punkte nustatyta tvarka;</w:t>
      </w:r>
    </w:p>
    <w:p w:rsidR="00004E43" w:rsidRDefault="00074DCC"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37.3. apie priimtą sprendimą sumažinti įstatinį kapitalą, išskyrus atvejus, kai nusprendžiama apie tai pranešti kiekvienam akcininkui raštu pasirašytinai arba registruotu laišku – iš karto po tokio sprendimo priėmimo;</w:t>
      </w:r>
    </w:p>
    <w:p w:rsidR="00004E43" w:rsidRDefault="00074DCC" w:rsidP="00C559BE">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37.4. apie bendrovės pertvarkymą, reorganizavimo sąlygų parengimą ar likvidavimą</w:t>
      </w:r>
      <w:r w:rsidR="00004E43">
        <w:rPr>
          <w:color w:val="000000"/>
          <w:sz w:val="24"/>
          <w:szCs w:val="24"/>
        </w:rPr>
        <w:t xml:space="preserve"> – tris kartus ne mažesniais kaip 30 dienų intervalais arba vieną kartą ne vėliau kaip likus 30 dienų iki visuotinio akcininkų susirinkimo, kurio darbotvarkėje numatytas klausimas dėl bendrovės pertvarkymo, reorganizavimo sąlygų patvirtinimo ar likvidavimo, jeigu kartu pranešama kreditoriams;</w:t>
      </w:r>
    </w:p>
    <w:p w:rsidR="00004E43" w:rsidRDefault="00074DCC" w:rsidP="00C559BE">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37.5. pranešimas apie anuliuotas  negrąžintas, pamestas, sunaikintas ar kitaip prarastas </w:t>
      </w:r>
      <w:r w:rsidR="00004E43">
        <w:rPr>
          <w:color w:val="000000"/>
          <w:sz w:val="24"/>
          <w:szCs w:val="24"/>
        </w:rPr>
        <w:t>materialias akcijas ar akcijų sertifikatus – nedelsiant po to, kai apie tai sužinojo ar turėjo sužinoti. Tokiame skelbime turi būti nurodytas uždarosios akcinės bendrovės pavadinimas, kodas bei materialios akcijos ar akcijų sertifikato numeris;</w:t>
      </w:r>
    </w:p>
    <w:p w:rsidR="00004E43" w:rsidRDefault="00074DCC"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 Juridinių asmenų registrui turi būti pranešama ir (arba) pateikiami dokumentai apie:</w:t>
      </w:r>
    </w:p>
    <w:p w:rsidR="00004E43" w:rsidRDefault="00074DCC"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 bendrovės vadovo išrinkimą ir jo įgaliojimų pasibaigimą- ne vėliau kaip per 5 dienas.</w:t>
      </w:r>
      <w:r>
        <w:rPr>
          <w:color w:val="000000"/>
          <w:sz w:val="24"/>
          <w:szCs w:val="24"/>
        </w:rPr>
        <w:t xml:space="preserve"> </w:t>
      </w:r>
      <w:r w:rsidR="00004E43">
        <w:rPr>
          <w:color w:val="000000"/>
          <w:sz w:val="24"/>
          <w:szCs w:val="24"/>
        </w:rPr>
        <w:t>Pranešimą pateikia paskirtasis bendrovės vadovas, jei visuotinis akcininkų susirinkimas neįgalioja to padaryti kitą asmenį;</w:t>
      </w:r>
    </w:p>
    <w:p w:rsidR="00004E43" w:rsidRDefault="00074DCC" w:rsidP="00C559BE">
      <w:pPr>
        <w:shd w:val="clear" w:color="auto" w:fill="FFFFFF"/>
        <w:tabs>
          <w:tab w:val="left" w:pos="720"/>
        </w:tabs>
        <w:jc w:val="both"/>
        <w:rPr>
          <w:color w:val="000000"/>
          <w:sz w:val="24"/>
          <w:szCs w:val="24"/>
        </w:rPr>
      </w:pPr>
      <w:r>
        <w:rPr>
          <w:color w:val="000000"/>
          <w:spacing w:val="6"/>
          <w:sz w:val="24"/>
          <w:szCs w:val="24"/>
        </w:rPr>
        <w:tab/>
      </w:r>
      <w:r w:rsidR="00004E43">
        <w:rPr>
          <w:color w:val="000000"/>
          <w:spacing w:val="6"/>
          <w:sz w:val="24"/>
          <w:szCs w:val="24"/>
        </w:rPr>
        <w:t xml:space="preserve">38.2. vienintelio akcininko visų bendrovės akcijų  įsigijimą arba visų ar dalies iš </w:t>
      </w:r>
      <w:r w:rsidR="00004E43">
        <w:rPr>
          <w:color w:val="000000"/>
          <w:sz w:val="24"/>
          <w:szCs w:val="24"/>
        </w:rPr>
        <w:t>vienintelio akcininko turėtų akcijų perleidimą – ne vėliau kaip per 5 dienas po gauto atitinkamo pranešimo;</w:t>
      </w:r>
    </w:p>
    <w:p w:rsidR="00004E43" w:rsidRDefault="00C559BE"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38.3. priimtą </w:t>
      </w:r>
      <w:r w:rsidR="00004E43">
        <w:rPr>
          <w:color w:val="000000"/>
          <w:spacing w:val="2"/>
          <w:sz w:val="24"/>
          <w:szCs w:val="24"/>
        </w:rPr>
        <w:t>sprendimą padidinti arba sumažinti</w:t>
      </w:r>
      <w:r w:rsidR="00004E43">
        <w:rPr>
          <w:color w:val="000000"/>
          <w:sz w:val="24"/>
          <w:szCs w:val="24"/>
        </w:rPr>
        <w:t xml:space="preserve"> įstatinį kapitalą, išleisti konvertuojamas obligacijas, atšaukti akcininkams pirmumo teisę įsigyti išleidžiamų bendrovės akcijų ar konvertuojamųjų obligacijų – per 10 dienų po sprendimo priėmimo;</w:t>
      </w:r>
    </w:p>
    <w:p w:rsidR="00004E43" w:rsidRDefault="00C559BE"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38.4. pasiūlymą pasinaudojant pirmumo teise įsigyti išleidžiamų bendrovės akcijų ar konvertuojamųjų obligacijų ir terminą, per kurį šia teise gali būti pasinaudota – ne vėliau kaip pirmą viešo paskelbimo ar pranešimo apie tai įteikimo ar registruoto laiško išsiuntimo akcininkams dieną;</w:t>
      </w:r>
    </w:p>
    <w:p w:rsidR="00004E43" w:rsidRDefault="00C559BE" w:rsidP="00C559BE">
      <w:pPr>
        <w:shd w:val="clear" w:color="auto" w:fill="FFFFFF"/>
        <w:tabs>
          <w:tab w:val="left" w:pos="720"/>
        </w:tabs>
        <w:jc w:val="both"/>
        <w:rPr>
          <w:color w:val="000000"/>
          <w:sz w:val="24"/>
          <w:szCs w:val="24"/>
        </w:rPr>
      </w:pPr>
      <w:r>
        <w:rPr>
          <w:color w:val="000000"/>
          <w:sz w:val="24"/>
          <w:szCs w:val="24"/>
        </w:rPr>
        <w:lastRenderedPageBreak/>
        <w:tab/>
      </w:r>
      <w:r w:rsidR="00004E43">
        <w:rPr>
          <w:color w:val="000000"/>
          <w:sz w:val="24"/>
          <w:szCs w:val="24"/>
        </w:rPr>
        <w:t>38.5. turtinio įnašo įvertinimo ataskaitą, kai didinant įstatinį kapitalą išleistos akcijos įsigyjamos už turtinius įnašus - kartu su kitais steigimo dokumentų pakeitimais;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38.6. tarpinę finansinę atskaitomybę, kuria remiantis priimtas sprendimas dėl</w:t>
      </w:r>
      <w:r w:rsidR="00004E43">
        <w:rPr>
          <w:color w:val="000000"/>
          <w:sz w:val="24"/>
          <w:szCs w:val="24"/>
        </w:rPr>
        <w:t xml:space="preserve"> įstatinio kapitalo didinimo iš bendrovės lėšų – kartu su kitais registravimo duomenų dėl įstatinio kapitalo padidinimo pakeitimo dokumentais;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38.7. įstatų pakeitimą dėl įstatinio kapitalo padidinimo už papildomus</w:t>
      </w:r>
      <w:r w:rsidR="00004E43">
        <w:rPr>
          <w:color w:val="000000"/>
          <w:sz w:val="24"/>
          <w:szCs w:val="24"/>
        </w:rPr>
        <w:t xml:space="preserve"> įnašus – po akcijų išplatinimo, bet ne vėliau kaip per 6 mėnesius po sprendimo didinti įstatinį kapitalą priėmimo;</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38.8. įstatų pakeitimą dėl įstatinio kapitalo padidinimo pakeitus konvertuojamas obligacijas į bendrovės akcijas – ne vėliau kaip per 6 mėnesius pasibaigus sprendime dėl konvertuojamų obligacijų išleidimo nustatytam terminui;</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38.9. įstatų  pakeitimą dėl įstatinio kapitalo sumažinimo – ne anksčiau kaip praėjus 3 mėnesiams nuo juridinių asmenų registro tvarkytojo paskelbimo apie sprendimą sumažinti įstatinį kapitalą dienos ir po to, kai apie sprendimą sumažinti įstatinį kapitalą buvo pranešta akcininkams ir kreditoriams bei papildomai užtikrintas kreditoriams jų prievolių įvykdymas, kai toks užtikrinimas būtinas pagal Akcinių bendrovių įstatymą. Pakeisti įstatai gali būti pateikti juridinių asmenų registro tvarkytojui nesilaikant šioje dalyje nustatyto termino, jeigu: 1) bendrovė neturi kreditorinių įsiskolinimų ir apie įstatinio kapitalo mažinimą buvo paskelbta viešai; 2) įstatinis kapitalas mažinamas vien tam, kad būtų panaikinti bendrovės balanse įrašyti nuostoliai; 3) įstatinis kapitalas mažinamas, kad būtų ištaisytos įstatinio kapitalo sudarymo ar didinimo metu padarytos klaidos. Jei teisme nagrinėjamas ginčas ryšium su įstatinio kapitalo sumažinimu, pakeisti įstatai turi būti pateikiami juridinių asmenų registrui po teismo sprendimo įsiteisėjimo ne vėliau kaip per 30 dienų;</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38.10. bendrovės veiklos ataskaitos, metinės finansinės atskaitomybės ir auditoriaus išvados (jei auditas privalomas) tvirtinimą – ne vėliau kaip per 30 dienų po patvirtinimo visuotiniame akcininkų susirinkime;</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38.11. sprendimą reorganizuoti bendrovę – ne vėliau kaip per 5 dienas po sprendimo priėmimo;</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38.12. reorganizavimo sąlygų vertinimui  parinktą  audito įmonę, jei tą pačią audito </w:t>
      </w:r>
      <w:r w:rsidR="00004E43">
        <w:rPr>
          <w:color w:val="000000"/>
          <w:sz w:val="24"/>
          <w:szCs w:val="24"/>
        </w:rPr>
        <w:t>įmonę dėl reorganizavimo sąlygų vertinimo pasirenka dvi ar daugiau reorganizavime dalyvaujančių bendrovių – nedelsiant, kai tai išaiškėja;</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38.13. reorganizavimo sąlygas ir reorganizavimo sąlygų vertinimo ataskaitą, kai ji </w:t>
      </w:r>
      <w:r w:rsidR="00004E43">
        <w:rPr>
          <w:color w:val="000000"/>
          <w:sz w:val="24"/>
          <w:szCs w:val="24"/>
        </w:rPr>
        <w:t>būtina – ne vėliau kaip pirmą viešo paskelbimo apie jų sudarymą dieną;</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38.14. sprendimą pertvarkyti bendrovę – ne vėliau kaip pirmą viešo paskelbimo apie pertvarkymą dieną;</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38.15. pertvarkytos bendrovės steigimo dokumentus – ne vėliau kaip per 6 mėnesius nuo sprendimo priėmimo;</w:t>
      </w:r>
    </w:p>
    <w:p w:rsidR="00004E43" w:rsidRDefault="00C559BE" w:rsidP="0044112F">
      <w:pPr>
        <w:shd w:val="clear" w:color="auto" w:fill="FFFFFF"/>
        <w:tabs>
          <w:tab w:val="left" w:pos="720"/>
        </w:tabs>
        <w:jc w:val="both"/>
        <w:rPr>
          <w:color w:val="000000"/>
          <w:sz w:val="24"/>
          <w:szCs w:val="24"/>
        </w:rPr>
      </w:pPr>
      <w:r>
        <w:rPr>
          <w:color w:val="000000"/>
          <w:spacing w:val="4"/>
          <w:sz w:val="24"/>
          <w:szCs w:val="24"/>
        </w:rPr>
        <w:tab/>
      </w:r>
      <w:r w:rsidR="00004E43">
        <w:rPr>
          <w:color w:val="000000"/>
          <w:spacing w:val="4"/>
          <w:sz w:val="24"/>
          <w:szCs w:val="24"/>
        </w:rPr>
        <w:t xml:space="preserve">38.16. sprendimą likviduoti bendrovę ir likvidatoriaus  duomenis – ne vėliau kaip </w:t>
      </w:r>
      <w:r w:rsidR="00004E43">
        <w:rPr>
          <w:color w:val="000000"/>
          <w:sz w:val="24"/>
          <w:szCs w:val="24"/>
        </w:rPr>
        <w:t>pirmą viešo paskelbimo apie likvidavimą dieną;</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38.17. likvidavimo atšaukimą – iš karto po tokio sprendimo priėmimo;</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38.18. likviduojamos bendrovės metinę</w:t>
      </w:r>
      <w:r w:rsidR="00004E43">
        <w:rPr>
          <w:color w:val="000000"/>
          <w:sz w:val="24"/>
          <w:szCs w:val="24"/>
        </w:rPr>
        <w:t xml:space="preserve"> finansinę atskaitomybę ir likvidavimo ataskaitą, jei bendrovės likvidavimas trunka ilgiau nei metus – per 30 dienų po visuotinio akcininkų susirinkimo patvirtinimo, bet ne vėliau kaip per 4 mėnesius nuo finansinių metų pabaigos;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38.19. likvidavimo aktą ir  kitus dokumentus likviduojamos bendrovės</w:t>
      </w:r>
      <w:r w:rsidR="00004E43">
        <w:rPr>
          <w:color w:val="000000"/>
          <w:sz w:val="24"/>
          <w:szCs w:val="24"/>
        </w:rPr>
        <w:t xml:space="preserve"> išregistravimui – kai išpildytos visos su bendrovės išregistravimu susiję sąlygos;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38.20. kitų registravimo duomenų  pasikeitimą – juridinių asmenų registro nuostatų </w:t>
      </w:r>
      <w:r w:rsidR="00004E43">
        <w:rPr>
          <w:color w:val="000000"/>
          <w:sz w:val="24"/>
          <w:szCs w:val="24"/>
        </w:rPr>
        <w:t>nustatyta tvarka.</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39. Bendrovės kreditoriams teiktini pranešimai:</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39.1. apie sprendimą investuoti lėšas ar kitą turtą į kitą juridinį asmenį – pranešama </w:t>
      </w:r>
      <w:r w:rsidR="00004E43">
        <w:rPr>
          <w:color w:val="000000"/>
          <w:sz w:val="24"/>
          <w:szCs w:val="24"/>
        </w:rPr>
        <w:t>kreditoriams, pradelstas įsiskolinimas kuriems sudaro daugiau kaip 1/20 bendrovės  įstatinio kapitalo;</w:t>
      </w:r>
    </w:p>
    <w:p w:rsidR="00004E43" w:rsidRDefault="00C559BE" w:rsidP="0044112F">
      <w:pPr>
        <w:shd w:val="clear" w:color="auto" w:fill="FFFFFF"/>
        <w:tabs>
          <w:tab w:val="left" w:pos="720"/>
        </w:tabs>
        <w:jc w:val="both"/>
        <w:rPr>
          <w:color w:val="000000"/>
          <w:sz w:val="24"/>
          <w:szCs w:val="24"/>
        </w:rPr>
      </w:pPr>
      <w:r>
        <w:rPr>
          <w:color w:val="000000"/>
          <w:spacing w:val="6"/>
          <w:sz w:val="24"/>
          <w:szCs w:val="24"/>
        </w:rPr>
        <w:tab/>
      </w:r>
      <w:r w:rsidR="00004E43">
        <w:rPr>
          <w:color w:val="000000"/>
          <w:spacing w:val="6"/>
          <w:sz w:val="24"/>
          <w:szCs w:val="24"/>
        </w:rPr>
        <w:t xml:space="preserve">39.2. apie sprendimą sumažinti bendrovės įstatinį kapitalą – pranešama visiems </w:t>
      </w:r>
      <w:r w:rsidR="00004E43">
        <w:rPr>
          <w:color w:val="000000"/>
          <w:sz w:val="24"/>
          <w:szCs w:val="24"/>
        </w:rPr>
        <w:t>kreditoriams pagal sąrašą, sudarytą sprendimo priėmimo dieną arba bet kurią kitą dieną nuo sprendimo priėmimo iki pranešimo juridinių asmenų registrui;</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39.3. apie bendrovės pertvarkymą, reorganizavimo sąlygų parengimą ar likvidavimą – pagal </w:t>
      </w:r>
      <w:r w:rsidR="00004E43">
        <w:rPr>
          <w:color w:val="000000"/>
          <w:sz w:val="24"/>
          <w:szCs w:val="24"/>
        </w:rPr>
        <w:lastRenderedPageBreak/>
        <w:t>sąrašą, sudarytą likus 30 dienų iki visuotinio akcininkų susirinkimo, kurio darbotvarkėje yra šio klausimo svarstymas, išskyrus atvejus, kai apie pertvarkymą, reorganizavimo sąlygų parengimą</w:t>
      </w:r>
      <w:r w:rsidR="00004E43">
        <w:rPr>
          <w:color w:val="000000"/>
          <w:sz w:val="24"/>
          <w:szCs w:val="24"/>
        </w:rPr>
        <w:br/>
        <w:t>ar likvidavimą nuspręsta pranešti 3 kartus viešai su ne mažesniais kaip 30 dienų intervalais.</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40. Bendrovės akcininkams teikiami šie pranešimai:</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40.1. apie šaukiamą visuotinį</w:t>
      </w:r>
      <w:r w:rsidR="00004E43">
        <w:rPr>
          <w:color w:val="000000"/>
          <w:sz w:val="24"/>
          <w:szCs w:val="24"/>
        </w:rPr>
        <w:t xml:space="preserve"> akcininkų susirinkimą, nurodant bendrovės pavadinimą, kodą, buveinę, susirinkimo iniciatorius ir organą, priėmusį sprendimą šaukti susirinkimą, susirinkimo vietą, laiką ir darbotvarkę, taip pat įstatinio kapitalo mažinimo tikslą ir numatomą būdą, kai į susirinkimo darbotvarkę įtrauktas klausimas dėl įstatinio kapitalo sumažinimo, – ne vėliau kaip likus 30 dienų iki susirinkimo dienos. Šio termino laikytis nebūtina, jei visi balso teisę turintys akcininkai su tuo raštu sutinka;</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40.2. </w:t>
      </w:r>
      <w:r w:rsidR="00004E43">
        <w:rPr>
          <w:color w:val="000000"/>
          <w:spacing w:val="2"/>
          <w:sz w:val="24"/>
          <w:szCs w:val="24"/>
        </w:rPr>
        <w:t>apie šaukiamą pakartotinį visuotinį akcininkų</w:t>
      </w:r>
      <w:r w:rsidR="00004E43">
        <w:rPr>
          <w:color w:val="000000"/>
          <w:sz w:val="24"/>
          <w:szCs w:val="24"/>
        </w:rPr>
        <w:t xml:space="preserve"> susirinkimą, kai prieš tai šauktas susirinkimas neįvyko – ne vėliau kaip likus 5 dienoms iki susirinkimo. Šio termino taip pat laikytis nebūtina, jei visi balso teisę turintys akcininkai su tuo raštu sutinka. Pakartotinis susirinkimas turi būti su-šauktas ne anksčiau kaip praėjus 5  dienoms ir ne vėliau kaip 30 dienų po neįvykusio susirinkimo;</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40.3. apie pakeistą visuotinio akcininkų susirinkimo darbotvarkę – ne vėliau kaip</w:t>
      </w:r>
      <w:r w:rsidR="00004E43">
        <w:rPr>
          <w:color w:val="000000"/>
          <w:sz w:val="24"/>
          <w:szCs w:val="24"/>
        </w:rPr>
        <w:t xml:space="preserve"> likus 10 dienų iki susirinkimo. Pakartotiniame susirinkime galioja tik neįvykusio susirinkimo darbotvarkė. Apie darbotvarkės pakeitimą iš anksto pranešti neprivaloma, jei susirinkime dalyvauja visi balso teisę turintys akcininkai ir nė vienas akcininkas nebalsavo iš anksto raštu;</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40.4. apie pasiūlymą pasinaudojant pirmumo teise įsigyti bendrovės išleidžiamų</w:t>
      </w:r>
      <w:r w:rsidR="00004E43">
        <w:rPr>
          <w:color w:val="000000"/>
          <w:sz w:val="24"/>
          <w:szCs w:val="24"/>
        </w:rPr>
        <w:t xml:space="preserve"> akcijų ar konvertuojamųjų obligacijų ir terminą, per kurį šia teise gali būti pasinaudota – iš karto po tokio sprendimo priėmimo, jei visuotinio akcininkų susirinkimo sprendime nenustatytas kitoks terminas;</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40.5. apie gautą akcininko pranešimą, kad parduodamos bendrovės akcijos, nurodant parduodamų akcijų skaičių, kainą ir terminą atsakyti, kuris turi būti ne trumpesnis kaip 14 ir ne ilgesnis kaip 30 dienų nuo bendrovės pranešimo įteikimo ar išsiuntimo dienos – ne vėliau kaip per 5 dienas nuo akcininko pranešimo apie ketinimą parduoti akcijas gavimo dienos. Pranešimas pateikiamas akcininkams pagal sąrašą, sudarytą pagal akcininko pranešimo gavimo dieną bendrovėje turėtus duomenis;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40.6. apie gautus arba negautus ketinimus</w:t>
      </w:r>
      <w:r w:rsidR="00004E43">
        <w:rPr>
          <w:color w:val="000000"/>
          <w:sz w:val="24"/>
          <w:szCs w:val="24"/>
        </w:rPr>
        <w:t xml:space="preserve"> </w:t>
      </w:r>
      <w:r w:rsidR="00004E43">
        <w:rPr>
          <w:color w:val="000000"/>
          <w:spacing w:val="-2"/>
          <w:sz w:val="24"/>
          <w:szCs w:val="24"/>
        </w:rPr>
        <w:t>įsigyti parduodamas akcijas – ne vėliau</w:t>
      </w:r>
      <w:r w:rsidR="00004E43">
        <w:rPr>
          <w:color w:val="000000"/>
          <w:sz w:val="24"/>
          <w:szCs w:val="24"/>
        </w:rPr>
        <w:t xml:space="preserve"> kaip per 45 dienas nuo akcininko pranešimo apie ketinimą parduoti akcijas gavimo dienos. Pranešimas pateikiamas akcininkui, pranešusiam apie ketinimą parduoti savo akcijas;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40.7. apie vertybinių popierių apskaitos dokumentų ir (arba) jų išrašų atsiėmimą –</w:t>
      </w:r>
      <w:r w:rsidR="00004E43">
        <w:rPr>
          <w:color w:val="000000"/>
          <w:sz w:val="24"/>
          <w:szCs w:val="24"/>
        </w:rPr>
        <w:t xml:space="preserve"> per 2 darbo dienas po duomenų anksčiau akcininkams išduotuose dokumentuose pasikeitimo;</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40.8. apie visuotiniam akcininkų  susirinkimui parengtus ir bendrovei pateiktus </w:t>
      </w:r>
      <w:r w:rsidR="00004E43">
        <w:rPr>
          <w:color w:val="000000"/>
          <w:sz w:val="24"/>
          <w:szCs w:val="24"/>
        </w:rPr>
        <w:t>sprendimų projektus, nurodant kieno iniciatyva jie yra pateikti ir pridedant turimus – per 3 dienas nuo raštiško tokio prašymo gavimo;</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40.9. apie esminius turto, teisių ir prievolių</w:t>
      </w:r>
      <w:r w:rsidR="00004E43">
        <w:rPr>
          <w:color w:val="000000"/>
          <w:sz w:val="24"/>
          <w:szCs w:val="24"/>
        </w:rPr>
        <w:t xml:space="preserve"> pasikeitimus laikotarpiu tarp reorganizuojamos bendrovės reorganizavimo sąlygų sudarymo ir visuotinio akcininkų susirinkimo, kurio darbotvarkėje numatyta priimti sprendimą dėl bendrovės reorganizavimo – žodžiu visuotiniame akcininkų susirinkime, prie susirinkimo dokumentų pridedant rašytinę ataskaitą.</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41. Pranešimai akcininkams apie šaukiamą visuotinį akcininkų susirinkimą,</w:t>
      </w:r>
      <w:r w:rsidR="00004E43">
        <w:rPr>
          <w:color w:val="000000"/>
          <w:sz w:val="24"/>
          <w:szCs w:val="24"/>
        </w:rPr>
        <w:t xml:space="preserve"> visuotinio akcininkų susirinkimo darbotvarkės pakeitimą ir apie galimybę pasinaudoti pirmumo teise išleidžiant naujas bendrovės akcijas ar konvertuojamąsias obligacijas gali būti skelbiami viešai spaudoje 37 punkte nurodytame dienraštyje arba įteikiami pasirašytinai ar išsiunčiami registruotu laišku. Kiti 40 punkte nurodyti pranešimai, išskyrus paskutinįjį – tik įteikiami pasirašytinai ar išsiunčiami registruotu laišku.</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42. Šių įstatų 22.2 nurodyta informacija ir dokumentai akcininkams turi būti </w:t>
      </w:r>
      <w:r w:rsidR="00004E43">
        <w:rPr>
          <w:color w:val="000000"/>
          <w:sz w:val="24"/>
          <w:szCs w:val="24"/>
        </w:rPr>
        <w:t>pateikiami bendrovės buveinėje ne vėliau kaip per 7 dienas nuo raštiško reikalavimo gavimo, o su šaukiamu susirinkimu susiję dokumentai, nurodyti 22.3 punkte – siunčiami registruotu laišku arba įteikiami pasirašytinai ne vėliau kaip per 3 dienas nuo raštiško pareikalavimo.</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 xml:space="preserve">43. Akcininkams pateikiamame bendrovės akcininkų sąraše turi būti nurodyti pagal paskutinius bendrovės turimus duomenis akcininkų vardai, pavardės, juridinių asmenų pavadinimai, </w:t>
      </w:r>
      <w:r w:rsidR="00004E43">
        <w:rPr>
          <w:color w:val="000000"/>
          <w:sz w:val="24"/>
          <w:szCs w:val="24"/>
        </w:rPr>
        <w:lastRenderedPageBreak/>
        <w:t>akcininkams nuosavybės teise priklausančių bendrovės vardinių akcijų skaičius, akcininkų adresai korespondencijai.</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44. Bendrovės dokumentuose, kuriuos ji naudoja turėdama santykių su kitais asmenimis, turi būti nurodomi šie rekvizitai:</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pavadinimas, taip kaip jis nurodytas registravimo pažymėjime;</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teisinė forma – uždaroji akcinė bendrovė;</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buveinės adresas;</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identifikavimo kodas;</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registras, kuriame kaupiami ir saugomi duomenys apie bendrovę – VĮ Registrų centras;</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pridėtinės vertės mokesčio mokėtojo kodas, jei įmonė yra PVM mokėtoja;</w:t>
      </w:r>
    </w:p>
    <w:p w:rsidR="00004E43" w:rsidRDefault="00004E43" w:rsidP="0044112F">
      <w:pPr>
        <w:shd w:val="clear" w:color="auto" w:fill="FFFFFF"/>
        <w:tabs>
          <w:tab w:val="left" w:pos="720"/>
        </w:tabs>
        <w:jc w:val="both"/>
        <w:rPr>
          <w:color w:val="000000"/>
          <w:sz w:val="24"/>
          <w:szCs w:val="24"/>
        </w:rPr>
      </w:pPr>
      <w:r>
        <w:rPr>
          <w:color w:val="000000"/>
          <w:spacing w:val="2"/>
          <w:sz w:val="24"/>
          <w:szCs w:val="24"/>
        </w:rPr>
        <w:t xml:space="preserve">įstatinis kapitalas ir apmokėto įstatinio kapitalo dydis – jei dokumentuose </w:t>
      </w:r>
      <w:r>
        <w:rPr>
          <w:color w:val="000000"/>
          <w:sz w:val="24"/>
          <w:szCs w:val="24"/>
        </w:rPr>
        <w:t>minimas bendrovės kapitalas;</w:t>
      </w:r>
    </w:p>
    <w:p w:rsidR="00004E43" w:rsidRDefault="00C559BE" w:rsidP="0044112F">
      <w:pPr>
        <w:shd w:val="clear" w:color="auto" w:fill="FFFFFF"/>
        <w:tabs>
          <w:tab w:val="left" w:pos="720"/>
        </w:tabs>
        <w:jc w:val="both"/>
        <w:rPr>
          <w:color w:val="000000"/>
          <w:sz w:val="24"/>
          <w:szCs w:val="24"/>
        </w:rPr>
      </w:pPr>
      <w:r>
        <w:rPr>
          <w:color w:val="000000"/>
          <w:spacing w:val="2"/>
          <w:sz w:val="24"/>
          <w:szCs w:val="24"/>
        </w:rPr>
        <w:tab/>
      </w:r>
      <w:r w:rsidR="00004E43">
        <w:rPr>
          <w:color w:val="000000"/>
          <w:spacing w:val="2"/>
          <w:sz w:val="24"/>
          <w:szCs w:val="24"/>
        </w:rPr>
        <w:t xml:space="preserve">teisinis statusas (likviduojama, reorganizuojama, bankrutuojanti ar pan.) – kai </w:t>
      </w:r>
      <w:r w:rsidR="00004E43">
        <w:rPr>
          <w:color w:val="000000"/>
          <w:sz w:val="24"/>
          <w:szCs w:val="24"/>
        </w:rPr>
        <w:t>atitinkamas teisinis statusas yra suteiktas.</w:t>
      </w: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center"/>
        <w:rPr>
          <w:b/>
          <w:color w:val="000000"/>
          <w:sz w:val="24"/>
          <w:szCs w:val="24"/>
        </w:rPr>
      </w:pPr>
      <w:r>
        <w:rPr>
          <w:b/>
          <w:color w:val="000000"/>
          <w:sz w:val="24"/>
          <w:szCs w:val="24"/>
        </w:rPr>
        <w:t>IX. FILIALAI IR ATSTOVYBĖS</w:t>
      </w:r>
    </w:p>
    <w:p w:rsidR="00004E43" w:rsidRDefault="00004E43" w:rsidP="0044112F">
      <w:pPr>
        <w:shd w:val="clear" w:color="auto" w:fill="FFFFFF"/>
        <w:tabs>
          <w:tab w:val="left" w:pos="720"/>
        </w:tabs>
        <w:jc w:val="both"/>
        <w:rPr>
          <w:b/>
          <w:sz w:val="24"/>
          <w:szCs w:val="24"/>
        </w:rPr>
      </w:pP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45. Sprendimą dėl bendrovės filialų ir atstovybių steigimo ir likvidavimo, jų vadovų skyrimo ir atšaukimo, filialų ir atstovybių nuostatų, filialų ir atstovybių vadovų pareigybinių nuostatų patvirtinimo priima bendrovės vadovas.</w:t>
      </w:r>
    </w:p>
    <w:p w:rsidR="00004E43" w:rsidRDefault="00004E43" w:rsidP="0044112F">
      <w:pPr>
        <w:shd w:val="clear" w:color="auto" w:fill="FFFFFF"/>
        <w:tabs>
          <w:tab w:val="left" w:pos="720"/>
        </w:tabs>
        <w:ind w:left="1843" w:hanging="425"/>
        <w:jc w:val="both"/>
        <w:rPr>
          <w:sz w:val="24"/>
          <w:szCs w:val="24"/>
        </w:rPr>
      </w:pPr>
    </w:p>
    <w:p w:rsidR="00004E43" w:rsidRDefault="00004E43" w:rsidP="0044112F">
      <w:pPr>
        <w:shd w:val="clear" w:color="auto" w:fill="FFFFFF"/>
        <w:tabs>
          <w:tab w:val="left" w:pos="720"/>
        </w:tabs>
        <w:jc w:val="center"/>
        <w:rPr>
          <w:b/>
          <w:color w:val="000000"/>
          <w:sz w:val="24"/>
          <w:szCs w:val="24"/>
        </w:rPr>
      </w:pPr>
      <w:r>
        <w:rPr>
          <w:b/>
          <w:color w:val="000000"/>
          <w:sz w:val="24"/>
          <w:szCs w:val="24"/>
        </w:rPr>
        <w:t>X. ĮSTATŲ KEITIMO TVARKA</w:t>
      </w:r>
    </w:p>
    <w:p w:rsidR="00004E43" w:rsidRDefault="00004E43" w:rsidP="0044112F">
      <w:pPr>
        <w:shd w:val="clear" w:color="auto" w:fill="FFFFFF"/>
        <w:tabs>
          <w:tab w:val="left" w:pos="720"/>
        </w:tabs>
        <w:jc w:val="both"/>
        <w:rPr>
          <w:b/>
          <w:sz w:val="24"/>
          <w:szCs w:val="24"/>
        </w:rPr>
      </w:pPr>
    </w:p>
    <w:p w:rsidR="00004E43" w:rsidRDefault="00C559BE" w:rsidP="00C559BE">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46. Steigiamos bendrovės įstatus priima ir pasirašo steigėjai.</w:t>
      </w:r>
    </w:p>
    <w:p w:rsidR="00004E43" w:rsidRDefault="00C559BE" w:rsidP="0044112F">
      <w:pPr>
        <w:shd w:val="clear" w:color="auto" w:fill="FFFFFF"/>
        <w:tabs>
          <w:tab w:val="left" w:pos="720"/>
        </w:tabs>
        <w:jc w:val="both"/>
        <w:rPr>
          <w:color w:val="000000"/>
          <w:sz w:val="24"/>
          <w:szCs w:val="24"/>
        </w:rPr>
      </w:pPr>
      <w:r>
        <w:rPr>
          <w:color w:val="000000"/>
          <w:sz w:val="24"/>
          <w:szCs w:val="24"/>
        </w:rPr>
        <w:tab/>
      </w:r>
      <w:r w:rsidR="00004E43">
        <w:rPr>
          <w:color w:val="000000"/>
          <w:sz w:val="24"/>
          <w:szCs w:val="24"/>
        </w:rPr>
        <w:t>47. Įstatai  keičiami  2/3  balsų  visuotiniame  akcininkų  susirinkime. Visuotiniam akcininkų susirinkimui priėmus sprendimą pakeisti bendrovės įstatus, surašomas visas pakeistų įstatų tekstas ir po juo pasirašo visuotinio akcininkų susirinkimo įgaliotas asmuo. Juridinių asmenų registrui atskirai pateikiamas įstatų pakeitimas ir visas pakeistų įstatų tekstas.</w:t>
      </w: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jc w:val="both"/>
        <w:rPr>
          <w:color w:val="000000"/>
          <w:sz w:val="24"/>
          <w:szCs w:val="24"/>
        </w:rPr>
      </w:pPr>
      <w:r>
        <w:rPr>
          <w:color w:val="000000"/>
          <w:sz w:val="24"/>
          <w:szCs w:val="24"/>
        </w:rPr>
        <w:t>Šakiai,</w:t>
      </w:r>
      <w:r w:rsidR="00231ED1">
        <w:rPr>
          <w:color w:val="000000"/>
          <w:sz w:val="24"/>
          <w:szCs w:val="24"/>
        </w:rPr>
        <w:t xml:space="preserve"> </w:t>
      </w:r>
      <w:r>
        <w:rPr>
          <w:color w:val="000000"/>
          <w:sz w:val="24"/>
          <w:szCs w:val="24"/>
        </w:rPr>
        <w:t>du tūkstančiai</w:t>
      </w:r>
      <w:r w:rsidR="002D484B">
        <w:rPr>
          <w:color w:val="000000"/>
          <w:sz w:val="24"/>
          <w:szCs w:val="24"/>
        </w:rPr>
        <w:t xml:space="preserve"> </w:t>
      </w:r>
      <w:r w:rsidR="005855C1">
        <w:rPr>
          <w:color w:val="000000"/>
          <w:sz w:val="24"/>
          <w:szCs w:val="24"/>
        </w:rPr>
        <w:t>aštuo</w:t>
      </w:r>
      <w:r w:rsidR="00B06392">
        <w:rPr>
          <w:color w:val="000000"/>
          <w:sz w:val="24"/>
          <w:szCs w:val="24"/>
        </w:rPr>
        <w:t>nioliktųjų</w:t>
      </w:r>
      <w:r>
        <w:rPr>
          <w:color w:val="000000"/>
          <w:sz w:val="24"/>
          <w:szCs w:val="24"/>
        </w:rPr>
        <w:t xml:space="preserve"> metų </w:t>
      </w:r>
      <w:r w:rsidR="005855C1">
        <w:rPr>
          <w:color w:val="000000"/>
          <w:sz w:val="24"/>
          <w:szCs w:val="24"/>
        </w:rPr>
        <w:t>balandžio</w:t>
      </w:r>
      <w:r w:rsidR="00B06392">
        <w:rPr>
          <w:color w:val="000000"/>
          <w:sz w:val="24"/>
          <w:szCs w:val="24"/>
        </w:rPr>
        <w:t xml:space="preserve"> </w:t>
      </w:r>
      <w:r>
        <w:rPr>
          <w:color w:val="000000"/>
          <w:sz w:val="24"/>
          <w:szCs w:val="24"/>
        </w:rPr>
        <w:t xml:space="preserve">mėnesio </w:t>
      </w:r>
      <w:r w:rsidR="00231ED1">
        <w:rPr>
          <w:color w:val="000000"/>
          <w:sz w:val="24"/>
          <w:szCs w:val="24"/>
        </w:rPr>
        <w:t xml:space="preserve">                                      </w:t>
      </w:r>
      <w:r>
        <w:rPr>
          <w:color w:val="000000"/>
          <w:sz w:val="24"/>
          <w:szCs w:val="24"/>
        </w:rPr>
        <w:t xml:space="preserve">     diena</w:t>
      </w:r>
    </w:p>
    <w:p w:rsidR="00004E43" w:rsidRDefault="00004E43" w:rsidP="0044112F">
      <w:pPr>
        <w:shd w:val="clear" w:color="auto" w:fill="FFFFFF"/>
        <w:tabs>
          <w:tab w:val="left" w:pos="720"/>
        </w:tabs>
        <w:jc w:val="both"/>
        <w:rPr>
          <w:color w:val="000000"/>
          <w:sz w:val="24"/>
          <w:szCs w:val="24"/>
        </w:rPr>
      </w:pPr>
    </w:p>
    <w:p w:rsidR="00004E43" w:rsidRDefault="00004E43" w:rsidP="0044112F">
      <w:pPr>
        <w:shd w:val="clear" w:color="auto" w:fill="FFFFFF"/>
        <w:tabs>
          <w:tab w:val="left" w:pos="720"/>
        </w:tabs>
        <w:rPr>
          <w:color w:val="000000"/>
          <w:sz w:val="24"/>
          <w:szCs w:val="24"/>
        </w:rPr>
      </w:pPr>
    </w:p>
    <w:p w:rsidR="00004E43" w:rsidRDefault="00004E43" w:rsidP="0044112F">
      <w:pPr>
        <w:shd w:val="clear" w:color="auto" w:fill="FFFFFF"/>
        <w:tabs>
          <w:tab w:val="left" w:pos="720"/>
        </w:tabs>
        <w:rPr>
          <w:color w:val="000000"/>
          <w:sz w:val="24"/>
          <w:szCs w:val="24"/>
        </w:rPr>
      </w:pPr>
    </w:p>
    <w:p w:rsidR="00004E43" w:rsidRDefault="00004E43" w:rsidP="0044112F">
      <w:pPr>
        <w:shd w:val="clear" w:color="auto" w:fill="FFFFFF"/>
        <w:tabs>
          <w:tab w:val="left" w:pos="720"/>
        </w:tabs>
        <w:rPr>
          <w:color w:val="000000"/>
          <w:sz w:val="24"/>
          <w:szCs w:val="24"/>
        </w:rPr>
      </w:pPr>
    </w:p>
    <w:p w:rsidR="002D484B" w:rsidRDefault="00795AB0" w:rsidP="0044112F">
      <w:pPr>
        <w:shd w:val="clear" w:color="auto" w:fill="FFFFFF"/>
        <w:tabs>
          <w:tab w:val="left" w:pos="720"/>
        </w:tabs>
        <w:rPr>
          <w:color w:val="000000"/>
          <w:sz w:val="24"/>
          <w:szCs w:val="24"/>
        </w:rPr>
      </w:pPr>
      <w:r>
        <w:rPr>
          <w:noProof/>
        </w:rPr>
        <mc:AlternateContent>
          <mc:Choice Requires="wps">
            <w:drawing>
              <wp:anchor distT="0" distB="0" distL="114300" distR="114300" simplePos="0" relativeHeight="251657216" behindDoc="0" locked="0" layoutInCell="1" allowOverlap="1">
                <wp:simplePos x="0" y="0"/>
                <wp:positionH relativeFrom="column">
                  <wp:posOffset>1066800</wp:posOffset>
                </wp:positionH>
                <wp:positionV relativeFrom="paragraph">
                  <wp:posOffset>172085</wp:posOffset>
                </wp:positionV>
                <wp:extent cx="526415"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6415" cy="0"/>
                        </a:xfrm>
                        <a:prstGeom prst="line">
                          <a:avLst/>
                        </a:prstGeom>
                        <a:noFill/>
                        <a:ln w="64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D1E1D17"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pt,13.55pt" to="125.45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" strokeweight=".18mm">
                <v:stroke joinstyle="miter"/>
              </v:lin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2971800</wp:posOffset>
                </wp:positionH>
                <wp:positionV relativeFrom="paragraph">
                  <wp:posOffset>172085</wp:posOffset>
                </wp:positionV>
                <wp:extent cx="100584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5840" cy="0"/>
                        </a:xfrm>
                        <a:prstGeom prst="line">
                          <a:avLst/>
                        </a:prstGeom>
                        <a:noFill/>
                        <a:ln w="648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406FA7"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13.55pt" to="313.2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" strokeweight=".18mm">
                <v:stroke joinstyle="miter"/>
              </v:line>
            </w:pict>
          </mc:Fallback>
        </mc:AlternateContent>
      </w:r>
      <w:r w:rsidR="00004E43">
        <w:rPr>
          <w:color w:val="000000"/>
          <w:sz w:val="24"/>
          <w:szCs w:val="24"/>
        </w:rPr>
        <w:t>Įgaliotas asmuo</w:t>
      </w:r>
      <w:r w:rsidR="00004E43">
        <w:rPr>
          <w:color w:val="000000"/>
          <w:sz w:val="24"/>
          <w:szCs w:val="24"/>
        </w:rPr>
        <w:tab/>
      </w:r>
      <w:r w:rsidR="00004E43">
        <w:rPr>
          <w:color w:val="000000"/>
          <w:sz w:val="24"/>
          <w:szCs w:val="24"/>
        </w:rPr>
        <w:tab/>
        <w:t xml:space="preserve">     </w:t>
      </w:r>
      <w:r w:rsidR="002D484B">
        <w:rPr>
          <w:color w:val="000000"/>
          <w:sz w:val="24"/>
          <w:szCs w:val="24"/>
        </w:rPr>
        <w:tab/>
        <w:t xml:space="preserve">  </w:t>
      </w:r>
      <w:r w:rsidR="00B06392">
        <w:rPr>
          <w:color w:val="000000"/>
          <w:sz w:val="24"/>
          <w:szCs w:val="24"/>
        </w:rPr>
        <w:t xml:space="preserve">          </w:t>
      </w:r>
      <w:r w:rsidR="002D484B">
        <w:rPr>
          <w:color w:val="000000"/>
          <w:sz w:val="24"/>
          <w:szCs w:val="24"/>
        </w:rPr>
        <w:t xml:space="preserve">  Laimutis Kasparavičius</w:t>
      </w:r>
    </w:p>
    <w:p w:rsidR="00004E43" w:rsidRDefault="00004E43" w:rsidP="0044112F">
      <w:pPr>
        <w:shd w:val="clear" w:color="auto" w:fill="FFFFFF"/>
        <w:tabs>
          <w:tab w:val="left" w:pos="720"/>
        </w:tabs>
        <w:rPr>
          <w:color w:val="000000"/>
          <w:sz w:val="24"/>
          <w:szCs w:val="24"/>
        </w:rPr>
      </w:pPr>
      <w:r>
        <w:rPr>
          <w:color w:val="000000"/>
          <w:sz w:val="24"/>
          <w:szCs w:val="24"/>
        </w:rPr>
        <w:t xml:space="preserve">                            (parašas)                             </w:t>
      </w:r>
      <w:r w:rsidR="00B06392">
        <w:rPr>
          <w:color w:val="000000"/>
          <w:sz w:val="24"/>
          <w:szCs w:val="24"/>
        </w:rPr>
        <w:t xml:space="preserve">        </w:t>
      </w:r>
      <w:r>
        <w:rPr>
          <w:color w:val="000000"/>
          <w:sz w:val="24"/>
          <w:szCs w:val="24"/>
        </w:rPr>
        <w:t xml:space="preserve"> (vardas, pavardė)</w:t>
      </w:r>
    </w:p>
    <w:p w:rsidR="00B06392" w:rsidRDefault="00B06392" w:rsidP="0044112F">
      <w:pPr>
        <w:shd w:val="clear" w:color="auto" w:fill="FFFFFF"/>
        <w:tabs>
          <w:tab w:val="left" w:pos="720"/>
        </w:tabs>
        <w:rPr>
          <w:color w:val="000000"/>
          <w:sz w:val="24"/>
          <w:szCs w:val="24"/>
        </w:rPr>
      </w:pPr>
    </w:p>
    <w:p w:rsidR="00004E43" w:rsidRDefault="00004E43" w:rsidP="0044112F">
      <w:pPr>
        <w:shd w:val="clear" w:color="auto" w:fill="FFFFFF"/>
        <w:tabs>
          <w:tab w:val="left" w:pos="720"/>
        </w:tabs>
      </w:pPr>
      <w:r>
        <w:rPr>
          <w:color w:val="000000"/>
          <w:sz w:val="24"/>
          <w:szCs w:val="24"/>
        </w:rPr>
        <w:tab/>
      </w:r>
      <w:r>
        <w:rPr>
          <w:color w:val="000000"/>
          <w:sz w:val="24"/>
          <w:szCs w:val="24"/>
        </w:rPr>
        <w:tab/>
        <w:t xml:space="preserve">                                        </w:t>
      </w:r>
      <w:r w:rsidR="00B06392">
        <w:rPr>
          <w:color w:val="000000"/>
          <w:sz w:val="24"/>
          <w:szCs w:val="24"/>
        </w:rPr>
        <w:t xml:space="preserve">          </w:t>
      </w:r>
      <w:r>
        <w:rPr>
          <w:color w:val="000000"/>
          <w:sz w:val="24"/>
          <w:szCs w:val="24"/>
        </w:rPr>
        <w:t xml:space="preserve">  A.V.</w:t>
      </w:r>
    </w:p>
    <w:sectPr w:rsidR="00004E43" w:rsidSect="0044112F">
      <w:headerReference w:type="default" r:id="rId8"/>
      <w:pgSz w:w="11906" w:h="16838"/>
      <w:pgMar w:top="1134" w:right="567" w:bottom="1134" w:left="1701" w:header="567" w:footer="964"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4B84" w:rsidRDefault="00324B84">
      <w:r>
        <w:separator/>
      </w:r>
    </w:p>
  </w:endnote>
  <w:endnote w:type="continuationSeparator" w:id="0">
    <w:p w:rsidR="00324B84" w:rsidRDefault="0032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43" w:usb2="00000009" w:usb3="00000000" w:csb0="000001FF" w:csb1="00000000"/>
  </w:font>
  <w:font w:name="DejaVu Sans">
    <w:charset w:val="80"/>
    <w:family w:val="auto"/>
    <w:pitch w:val="variable"/>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4B84" w:rsidRDefault="00324B84">
      <w:r>
        <w:separator/>
      </w:r>
    </w:p>
  </w:footnote>
  <w:footnote w:type="continuationSeparator" w:id="0">
    <w:p w:rsidR="00324B84" w:rsidRDefault="00324B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53010"/>
      <w:docPartObj>
        <w:docPartGallery w:val="Page Numbers (Top of Page)"/>
        <w:docPartUnique/>
      </w:docPartObj>
    </w:sdtPr>
    <w:sdtEndPr/>
    <w:sdtContent>
      <w:p w:rsidR="00864110" w:rsidRDefault="00864110">
        <w:pPr>
          <w:pStyle w:val="Antrats"/>
          <w:jc w:val="center"/>
        </w:pPr>
        <w:r>
          <w:fldChar w:fldCharType="begin"/>
        </w:r>
        <w:r>
          <w:instrText>PAGE   \* MERGEFORMAT</w:instrText>
        </w:r>
        <w:r>
          <w:fldChar w:fldCharType="separate"/>
        </w:r>
        <w:r>
          <w:t>2</w:t>
        </w:r>
        <w:r>
          <w:fldChar w:fldCharType="end"/>
        </w:r>
      </w:p>
    </w:sdtContent>
  </w:sdt>
  <w:p w:rsidR="00864110" w:rsidRDefault="0086411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upperRoman"/>
      <w:lvlText w:val="%1."/>
      <w:lvlJc w:val="left"/>
      <w:pPr>
        <w:tabs>
          <w:tab w:val="num" w:pos="0"/>
        </w:tabs>
        <w:ind w:left="1080" w:hanging="720"/>
      </w:pPr>
      <w:rPr>
        <w:b w:val="0"/>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925" w:hanging="360"/>
      </w:pPr>
      <w:rPr>
        <w:rFonts w:ascii="Times New Roman" w:eastAsia="Times New Roman" w:hAnsi="Times New Roman" w:cs="Times New Roman"/>
      </w:rPr>
    </w:lvl>
  </w:abstractNum>
  <w:abstractNum w:abstractNumId="2" w15:restartNumberingAfterBreak="0">
    <w:nsid w:val="00000003"/>
    <w:multiLevelType w:val="multilevel"/>
    <w:tmpl w:val="00000003"/>
    <w:name w:val="WW8Num3"/>
    <w:lvl w:ilvl="0">
      <w:start w:val="28"/>
      <w:numFmt w:val="decimal"/>
      <w:lvlText w:val="%1."/>
      <w:lvlJc w:val="left"/>
      <w:pPr>
        <w:tabs>
          <w:tab w:val="num" w:pos="0"/>
        </w:tabs>
        <w:ind w:left="480" w:hanging="480"/>
      </w:pPr>
    </w:lvl>
    <w:lvl w:ilvl="1">
      <w:start w:val="5"/>
      <w:numFmt w:val="decimal"/>
      <w:lvlText w:val="%1.%2."/>
      <w:lvlJc w:val="left"/>
      <w:pPr>
        <w:tabs>
          <w:tab w:val="num" w:pos="0"/>
        </w:tabs>
        <w:ind w:left="780" w:hanging="480"/>
      </w:pPr>
    </w:lvl>
    <w:lvl w:ilvl="2">
      <w:start w:val="1"/>
      <w:numFmt w:val="decimal"/>
      <w:lvlText w:val="%1.%2.%3."/>
      <w:lvlJc w:val="left"/>
      <w:pPr>
        <w:tabs>
          <w:tab w:val="num" w:pos="0"/>
        </w:tabs>
        <w:ind w:left="1320" w:hanging="720"/>
      </w:pPr>
    </w:lvl>
    <w:lvl w:ilvl="3">
      <w:start w:val="1"/>
      <w:numFmt w:val="decimal"/>
      <w:lvlText w:val="%1.%2.%3.%4."/>
      <w:lvlJc w:val="left"/>
      <w:pPr>
        <w:tabs>
          <w:tab w:val="num" w:pos="0"/>
        </w:tabs>
        <w:ind w:left="1620" w:hanging="720"/>
      </w:pPr>
    </w:lvl>
    <w:lvl w:ilvl="4">
      <w:start w:val="1"/>
      <w:numFmt w:val="decimal"/>
      <w:lvlText w:val="%1.%2.%3.%4.%5."/>
      <w:lvlJc w:val="left"/>
      <w:pPr>
        <w:tabs>
          <w:tab w:val="num" w:pos="0"/>
        </w:tabs>
        <w:ind w:left="2280" w:hanging="1080"/>
      </w:pPr>
    </w:lvl>
    <w:lvl w:ilvl="5">
      <w:start w:val="1"/>
      <w:numFmt w:val="decimal"/>
      <w:lvlText w:val="%1.%2.%3.%4.%5.%6."/>
      <w:lvlJc w:val="left"/>
      <w:pPr>
        <w:tabs>
          <w:tab w:val="num" w:pos="0"/>
        </w:tabs>
        <w:ind w:left="2580" w:hanging="1080"/>
      </w:pPr>
    </w:lvl>
    <w:lvl w:ilvl="6">
      <w:start w:val="1"/>
      <w:numFmt w:val="decimal"/>
      <w:lvlText w:val="%1.%2.%3.%4.%5.%6.%7."/>
      <w:lvlJc w:val="left"/>
      <w:pPr>
        <w:tabs>
          <w:tab w:val="num" w:pos="0"/>
        </w:tabs>
        <w:ind w:left="3240" w:hanging="1440"/>
      </w:pPr>
    </w:lvl>
    <w:lvl w:ilvl="7">
      <w:start w:val="1"/>
      <w:numFmt w:val="decimal"/>
      <w:lvlText w:val="%1.%2.%3.%4.%5.%6.%7.%8."/>
      <w:lvlJc w:val="left"/>
      <w:pPr>
        <w:tabs>
          <w:tab w:val="num" w:pos="0"/>
        </w:tabs>
        <w:ind w:left="3540" w:hanging="1440"/>
      </w:pPr>
    </w:lvl>
    <w:lvl w:ilvl="8">
      <w:start w:val="1"/>
      <w:numFmt w:val="decimal"/>
      <w:lvlText w:val="%1.%2.%3.%4.%5.%6.%7.%8.%9."/>
      <w:lvlJc w:val="left"/>
      <w:pPr>
        <w:tabs>
          <w:tab w:val="num" w:pos="0"/>
        </w:tabs>
        <w:ind w:left="4200" w:hanging="1800"/>
      </w:pPr>
    </w:lvl>
  </w:abstractNum>
  <w:abstractNum w:abstractNumId="3" w15:restartNumberingAfterBreak="0">
    <w:nsid w:val="00000004"/>
    <w:multiLevelType w:val="multilevel"/>
    <w:tmpl w:val="00000004"/>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EC9"/>
    <w:rsid w:val="00004E43"/>
    <w:rsid w:val="000309D9"/>
    <w:rsid w:val="00054B4D"/>
    <w:rsid w:val="00074DCC"/>
    <w:rsid w:val="00185B73"/>
    <w:rsid w:val="001E4E3B"/>
    <w:rsid w:val="001F0025"/>
    <w:rsid w:val="001F3EA8"/>
    <w:rsid w:val="002145BC"/>
    <w:rsid w:val="00231ED1"/>
    <w:rsid w:val="0024171C"/>
    <w:rsid w:val="002B1058"/>
    <w:rsid w:val="002D484B"/>
    <w:rsid w:val="00324B84"/>
    <w:rsid w:val="00345A00"/>
    <w:rsid w:val="00347B9F"/>
    <w:rsid w:val="00361FD6"/>
    <w:rsid w:val="003C2325"/>
    <w:rsid w:val="003D4BD2"/>
    <w:rsid w:val="004159E3"/>
    <w:rsid w:val="00423EC9"/>
    <w:rsid w:val="0044112F"/>
    <w:rsid w:val="00490B72"/>
    <w:rsid w:val="004D4BC8"/>
    <w:rsid w:val="005855C1"/>
    <w:rsid w:val="00586F25"/>
    <w:rsid w:val="00591503"/>
    <w:rsid w:val="00612305"/>
    <w:rsid w:val="0064744F"/>
    <w:rsid w:val="006E24CE"/>
    <w:rsid w:val="00732204"/>
    <w:rsid w:val="00740035"/>
    <w:rsid w:val="00795AB0"/>
    <w:rsid w:val="00825B7C"/>
    <w:rsid w:val="008329CE"/>
    <w:rsid w:val="00833DF2"/>
    <w:rsid w:val="00864110"/>
    <w:rsid w:val="0088348F"/>
    <w:rsid w:val="009506E1"/>
    <w:rsid w:val="00A4216D"/>
    <w:rsid w:val="00A75951"/>
    <w:rsid w:val="00AF4840"/>
    <w:rsid w:val="00B06392"/>
    <w:rsid w:val="00B347D6"/>
    <w:rsid w:val="00B8297A"/>
    <w:rsid w:val="00BE2EC3"/>
    <w:rsid w:val="00BE3E42"/>
    <w:rsid w:val="00C559BE"/>
    <w:rsid w:val="00D2097F"/>
    <w:rsid w:val="00D245C8"/>
    <w:rsid w:val="00D4707A"/>
    <w:rsid w:val="00D569EF"/>
    <w:rsid w:val="00DC0DB9"/>
    <w:rsid w:val="00E968E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DD0E5B1"/>
  <w15:chartTrackingRefBased/>
  <w15:docId w15:val="{A094B1E3-CC5E-422B-9692-1B6FB130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widowControl w:val="0"/>
      <w:suppressAutoHyphens/>
      <w:autoSpaceDE w:val="0"/>
    </w:pPr>
    <w:rPr>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b w:val="0"/>
    </w:rPr>
  </w:style>
  <w:style w:type="character" w:customStyle="1" w:styleId="WW8Num2z0">
    <w:name w:val="WW8Num2z0"/>
    <w:rPr>
      <w:rFonts w:ascii="Times New Roman" w:eastAsia="Times New Roman" w:hAnsi="Times New Roman" w:cs="Times New Roman"/>
    </w:rPr>
  </w:style>
  <w:style w:type="character" w:customStyle="1" w:styleId="Absatz-Standardschriftart">
    <w:name w:val="Absatz-Standardschriftart"/>
  </w:style>
  <w:style w:type="character" w:customStyle="1" w:styleId="WW8Num5z0">
    <w:name w:val="WW8Num5z0"/>
    <w:rPr>
      <w:rFonts w:ascii="Times New Roman" w:hAnsi="Times New Roman" w:cs="Times New Roman"/>
    </w:rPr>
  </w:style>
  <w:style w:type="character" w:customStyle="1" w:styleId="WW8Num10z0">
    <w:name w:val="WW8Num10z0"/>
    <w:rPr>
      <w:rFonts w:ascii="Times New Roman" w:hAnsi="Times New Roman" w:cs="Times New Roman"/>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rPr>
  </w:style>
  <w:style w:type="character" w:customStyle="1" w:styleId="WW8Num16z0">
    <w:name w:val="WW8Num16z0"/>
    <w:rPr>
      <w:rFonts w:ascii="Times New Roman" w:hAnsi="Times New Roman" w:cs="Times New Roman"/>
    </w:rPr>
  </w:style>
  <w:style w:type="character" w:customStyle="1" w:styleId="WW8Num23z0">
    <w:name w:val="WW8Num23z0"/>
    <w:rPr>
      <w:b w:val="0"/>
    </w:rPr>
  </w:style>
  <w:style w:type="character" w:customStyle="1" w:styleId="WW8Num24z0">
    <w:name w:val="WW8Num24z0"/>
    <w:rPr>
      <w:rFonts w:ascii="Times New Roman" w:hAnsi="Times New Roman" w:cs="Times New Roman"/>
    </w:rPr>
  </w:style>
  <w:style w:type="character" w:customStyle="1" w:styleId="WW8Num26z0">
    <w:name w:val="WW8Num26z0"/>
    <w:rPr>
      <w:rFonts w:ascii="Times New Roman" w:eastAsia="Times New Roman" w:hAnsi="Times New Roman" w:cs="Times New Roman"/>
    </w:rPr>
  </w:style>
  <w:style w:type="character" w:customStyle="1" w:styleId="Numatytasispastraiposriftas1">
    <w:name w:val="Numatytasis pastraipos šriftas1"/>
  </w:style>
  <w:style w:type="paragraph" w:customStyle="1" w:styleId="Heading">
    <w:name w:val="Heading"/>
    <w:basedOn w:val="prastasis"/>
    <w:next w:val="Pagrindinistekstas"/>
    <w:pPr>
      <w:keepNext/>
      <w:spacing w:before="240" w:after="120"/>
    </w:pPr>
    <w:rPr>
      <w:rFonts w:ascii="Arial" w:eastAsia="DejaVu Sans" w:hAnsi="Arial" w:cs="DejaVu Sans"/>
      <w:sz w:val="28"/>
      <w:szCs w:val="28"/>
    </w:rPr>
  </w:style>
  <w:style w:type="paragraph" w:styleId="Pagrindinistekstas">
    <w:name w:val="Body Text"/>
    <w:basedOn w:val="prastasis"/>
    <w:pPr>
      <w:spacing w:after="120"/>
    </w:pPr>
  </w:style>
  <w:style w:type="paragraph" w:styleId="Sraas">
    <w:name w:val="List"/>
    <w:basedOn w:val="Pagrindinistekstas"/>
  </w:style>
  <w:style w:type="paragraph" w:customStyle="1" w:styleId="Antrat1">
    <w:name w:val="Antraštė1"/>
    <w:basedOn w:val="prastasis"/>
    <w:pPr>
      <w:suppressLineNumbers/>
      <w:spacing w:before="120" w:after="120"/>
    </w:pPr>
    <w:rPr>
      <w:i/>
      <w:iCs/>
      <w:sz w:val="24"/>
      <w:szCs w:val="24"/>
    </w:rPr>
  </w:style>
  <w:style w:type="paragraph" w:customStyle="1" w:styleId="Index">
    <w:name w:val="Index"/>
    <w:basedOn w:val="prastasis"/>
    <w:pPr>
      <w:suppressLineNumbers/>
    </w:pPr>
  </w:style>
  <w:style w:type="paragraph" w:styleId="Porat">
    <w:name w:val="footer"/>
    <w:basedOn w:val="prastasis"/>
    <w:pPr>
      <w:suppressLineNumbers/>
      <w:tabs>
        <w:tab w:val="center" w:pos="4819"/>
        <w:tab w:val="right" w:pos="9638"/>
      </w:tabs>
    </w:pPr>
  </w:style>
  <w:style w:type="paragraph" w:styleId="Antrats">
    <w:name w:val="header"/>
    <w:basedOn w:val="prastasis"/>
    <w:link w:val="AntratsDiagrama"/>
    <w:uiPriority w:val="99"/>
    <w:pPr>
      <w:suppressLineNumbers/>
      <w:tabs>
        <w:tab w:val="center" w:pos="4986"/>
        <w:tab w:val="right" w:pos="9972"/>
      </w:tabs>
    </w:pPr>
  </w:style>
  <w:style w:type="character" w:customStyle="1" w:styleId="AntratsDiagrama">
    <w:name w:val="Antraštės Diagrama"/>
    <w:basedOn w:val="Numatytasispastraiposriftas"/>
    <w:link w:val="Antrats"/>
    <w:uiPriority w:val="99"/>
    <w:rsid w:val="00864110"/>
    <w:rPr>
      <w:lang w:eastAsia="ar-SA"/>
    </w:rPr>
  </w:style>
  <w:style w:type="paragraph" w:styleId="Sraopastraipa">
    <w:name w:val="List Paragraph"/>
    <w:basedOn w:val="prastasis"/>
    <w:uiPriority w:val="34"/>
    <w:qFormat/>
    <w:rsid w:val="00441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E9F2E7-9B2B-41F7-8C2F-51022E003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12</Pages>
  <Words>25429</Words>
  <Characters>14495</Characters>
  <Application>Microsoft Office Word</Application>
  <DocSecurity>0</DocSecurity>
  <Lines>120</Lines>
  <Paragraphs>79</Paragraphs>
  <ScaleCrop>false</ScaleCrop>
  <HeadingPairs>
    <vt:vector size="2" baseType="variant">
      <vt:variant>
        <vt:lpstr>Pavadinimas</vt:lpstr>
      </vt:variant>
      <vt:variant>
        <vt:i4>1</vt:i4>
      </vt:variant>
    </vt:vector>
  </HeadingPairs>
  <TitlesOfParts>
    <vt:vector size="1" baseType="lpstr">
      <vt:lpstr>Uždarosios akcinės bendrovės „Šakių šilumos tinklai“</vt:lpstr>
    </vt:vector>
  </TitlesOfParts>
  <Company/>
  <LinksUpToDate>false</LinksUpToDate>
  <CharactersWithSpaces>39845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 „Šakių šilumos tinklai“</dc:title>
  <dc:subject/>
  <dc:creator>Audrius</dc:creator>
  <cp:keywords/>
  <cp:lastModifiedBy>Irmunda Čepulionienė</cp:lastModifiedBy>
  <cp:revision>12</cp:revision>
  <cp:lastPrinted>2006-08-15T14:02:00Z</cp:lastPrinted>
  <dcterms:created xsi:type="dcterms:W3CDTF">2018-04-12T05:09:00Z</dcterms:created>
  <dcterms:modified xsi:type="dcterms:W3CDTF">2018-04-13T07:33:00Z</dcterms:modified>
</cp:coreProperties>
</file>