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860CD8">
        <w:rPr>
          <w:rFonts w:ascii="Times New Roman" w:hAnsi="Times New Roman"/>
          <w:b/>
        </w:rPr>
        <w:t>2019 METŲ MOKYKLINIŲ BRANDOS EGZAMINŲ VERTINIMO CENTRŲ SKYRIMO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60CD8" w:rsidRPr="00AE2589" w:rsidRDefault="009B64C6" w:rsidP="00860CD8">
      <w:pPr>
        <w:spacing w:line="360" w:lineRule="auto"/>
        <w:ind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860CD8" w:rsidRPr="00AE2589">
        <w:rPr>
          <w:rFonts w:ascii="Times New Roman" w:hAnsi="Times New Roman"/>
          <w:sz w:val="22"/>
          <w:szCs w:val="22"/>
        </w:rPr>
        <w:t xml:space="preserve">Vadovaudamasis brandos egzaminų organizavimo ir vykdymo tvarkos aprašo, patvirtinto Lietuvos Respublikos švietimo ir mokslo ministro 2006 m. gruodžio 18 d. įsakymu Nr. ISAK-2391 </w:t>
      </w:r>
      <w:r w:rsidR="00860CD8" w:rsidRPr="00AE2589">
        <w:rPr>
          <w:rFonts w:ascii="Times New Roman" w:hAnsi="Times New Roman"/>
          <w:bCs/>
        </w:rPr>
        <w:t xml:space="preserve">„Dėl brandos egzaminų organizavimo ir vykdymo tvarkos aprašo ir </w:t>
      </w:r>
      <w:r w:rsidR="00860CD8" w:rsidRPr="00AE2589">
        <w:rPr>
          <w:rFonts w:ascii="Times New Roman" w:hAnsi="Times New Roman"/>
        </w:rPr>
        <w:t>lietuvių kalbos ir literatūros įskaitos organizavimo ir vykdymo tvarkos aprašo patvirtinimo</w:t>
      </w:r>
      <w:r w:rsidR="00860CD8" w:rsidRPr="00AE2589">
        <w:rPr>
          <w:rFonts w:ascii="Times New Roman" w:hAnsi="Times New Roman"/>
          <w:bCs/>
        </w:rPr>
        <w:t xml:space="preserve">“, </w:t>
      </w:r>
      <w:r w:rsidR="00860CD8" w:rsidRPr="00AE2589">
        <w:rPr>
          <w:rFonts w:ascii="Times New Roman" w:hAnsi="Times New Roman"/>
          <w:sz w:val="22"/>
          <w:szCs w:val="22"/>
        </w:rPr>
        <w:t xml:space="preserve"> 114 punktu</w:t>
      </w:r>
      <w:r w:rsidR="00860CD8" w:rsidRPr="00AE2589">
        <w:rPr>
          <w:rFonts w:ascii="Times New Roman" w:hAnsi="Times New Roman"/>
        </w:rPr>
        <w:t xml:space="preserve">: </w:t>
      </w:r>
    </w:p>
    <w:p w:rsidR="00860CD8" w:rsidRPr="00AE2589" w:rsidRDefault="00860CD8" w:rsidP="00AE2589">
      <w:pPr>
        <w:pStyle w:val="Sraopastraipa"/>
        <w:numPr>
          <w:ilvl w:val="0"/>
          <w:numId w:val="5"/>
        </w:numPr>
        <w:tabs>
          <w:tab w:val="left" w:pos="993"/>
        </w:tabs>
        <w:spacing w:line="360" w:lineRule="auto"/>
        <w:ind w:left="0" w:firstLine="720"/>
        <w:rPr>
          <w:rFonts w:ascii="Times New Roman" w:hAnsi="Times New Roman"/>
        </w:rPr>
      </w:pPr>
      <w:r w:rsidRPr="00AE2589">
        <w:rPr>
          <w:rFonts w:ascii="Times New Roman" w:hAnsi="Times New Roman"/>
          <w:spacing w:val="40"/>
        </w:rPr>
        <w:t>Skiriu</w:t>
      </w:r>
      <w:r w:rsidRPr="00AE2589">
        <w:rPr>
          <w:rFonts w:ascii="Times New Roman" w:hAnsi="Times New Roman"/>
        </w:rPr>
        <w:t xml:space="preserve"> 201</w:t>
      </w:r>
      <w:r w:rsidR="00A848DE" w:rsidRPr="00AE2589">
        <w:rPr>
          <w:rFonts w:ascii="Times New Roman" w:hAnsi="Times New Roman"/>
        </w:rPr>
        <w:t>9</w:t>
      </w:r>
      <w:r w:rsidRPr="00AE2589">
        <w:rPr>
          <w:rFonts w:ascii="Times New Roman" w:hAnsi="Times New Roman"/>
        </w:rPr>
        <w:t xml:space="preserve"> metų lietuvių kalbos ir literatūros, menų ir technologijų mokyklinių</w:t>
      </w:r>
      <w:r w:rsidR="00AE2589" w:rsidRPr="00AE2589">
        <w:rPr>
          <w:rFonts w:ascii="Times New Roman" w:hAnsi="Times New Roman"/>
        </w:rPr>
        <w:t xml:space="preserve"> </w:t>
      </w:r>
      <w:r w:rsidRPr="00AE2589">
        <w:rPr>
          <w:rFonts w:ascii="Times New Roman" w:hAnsi="Times New Roman"/>
        </w:rPr>
        <w:t>brandos egzaminų kandidatų darbų vertinimo  centrus</w:t>
      </w:r>
      <w:r w:rsidR="00AE2589" w:rsidRPr="00AE2589">
        <w:rPr>
          <w:rFonts w:ascii="Times New Roman" w:hAnsi="Times New Roman"/>
        </w:rPr>
        <w:t>:</w:t>
      </w:r>
      <w:r w:rsidRPr="00AE2589">
        <w:rPr>
          <w:rFonts w:ascii="Times New Roman" w:hAnsi="Times New Roman"/>
        </w:rPr>
        <w:t xml:space="preserve"> </w:t>
      </w: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260"/>
        <w:gridCol w:w="3010"/>
        <w:gridCol w:w="1276"/>
      </w:tblGrid>
      <w:tr w:rsidR="00860CD8" w:rsidRPr="00AE2589" w:rsidTr="00860CD8">
        <w:tc>
          <w:tcPr>
            <w:tcW w:w="1668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Egzaminas</w:t>
            </w: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Vertinimo centras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Mokykla</w:t>
            </w:r>
          </w:p>
        </w:tc>
        <w:tc>
          <w:tcPr>
            <w:tcW w:w="1276" w:type="dxa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Vertinamų darbų  skaičius</w:t>
            </w:r>
          </w:p>
        </w:tc>
      </w:tr>
      <w:tr w:rsidR="00860CD8" w:rsidRPr="00AE2589" w:rsidTr="00A848DE">
        <w:trPr>
          <w:trHeight w:val="272"/>
        </w:trPr>
        <w:tc>
          <w:tcPr>
            <w:tcW w:w="1668" w:type="dxa"/>
            <w:vMerge w:val="restart"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Lietuvių kalba ir literatūra</w:t>
            </w: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(111 mok.)</w:t>
            </w: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860CD8" w:rsidRPr="00AE2589" w:rsidTr="00A848DE">
        <w:trPr>
          <w:trHeight w:val="148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860CD8" w:rsidRPr="00AE2589" w:rsidTr="00A848DE">
        <w:trPr>
          <w:trHeight w:val="478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3010" w:type="dxa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</w:tr>
      <w:tr w:rsidR="00860CD8" w:rsidRPr="00AE2589" w:rsidTr="00A848DE">
        <w:trPr>
          <w:trHeight w:val="292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</w:tr>
      <w:tr w:rsidR="00860CD8" w:rsidRPr="00AE2589" w:rsidTr="00A848DE">
        <w:trPr>
          <w:trHeight w:val="639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</w:tr>
      <w:tr w:rsidR="00860CD8" w:rsidRPr="00AE2589" w:rsidTr="00A848DE">
        <w:trPr>
          <w:trHeight w:val="282"/>
        </w:trPr>
        <w:tc>
          <w:tcPr>
            <w:tcW w:w="1668" w:type="dxa"/>
            <w:vMerge w:val="restart"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Menai</w:t>
            </w: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(Dailė)</w:t>
            </w: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(3</w:t>
            </w:r>
            <w:r w:rsidR="00A848DE" w:rsidRPr="00AE2589">
              <w:rPr>
                <w:rFonts w:ascii="Times New Roman" w:hAnsi="Times New Roman"/>
                <w:sz w:val="22"/>
                <w:szCs w:val="22"/>
              </w:rPr>
              <w:t>2</w:t>
            </w:r>
            <w:r w:rsidRPr="00AE2589">
              <w:rPr>
                <w:rFonts w:ascii="Times New Roman" w:hAnsi="Times New Roman"/>
                <w:sz w:val="22"/>
                <w:szCs w:val="22"/>
              </w:rPr>
              <w:t xml:space="preserve"> mok.)</w:t>
            </w: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</w:tr>
      <w:tr w:rsidR="00860CD8" w:rsidRPr="00AE2589" w:rsidTr="00A848DE">
        <w:trPr>
          <w:trHeight w:val="297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gimnazijos Gelgaudiškio vidurinio ugdymo skyrius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860CD8" w:rsidRPr="00AE2589" w:rsidTr="00A848DE">
        <w:trPr>
          <w:trHeight w:val="220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860CD8" w:rsidRPr="00AE2589" w:rsidTr="00A848DE">
        <w:trPr>
          <w:trHeight w:val="162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860CD8" w:rsidRPr="00AE2589" w:rsidTr="00A848DE">
        <w:trPr>
          <w:trHeight w:val="505"/>
        </w:trPr>
        <w:tc>
          <w:tcPr>
            <w:tcW w:w="1668" w:type="dxa"/>
            <w:vMerge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</w:tr>
      <w:tr w:rsidR="00860CD8" w:rsidRPr="00AE2589" w:rsidTr="00A848DE">
        <w:trPr>
          <w:trHeight w:val="166"/>
        </w:trPr>
        <w:tc>
          <w:tcPr>
            <w:tcW w:w="1668" w:type="dxa"/>
            <w:vMerge w:val="restart"/>
            <w:vAlign w:val="center"/>
          </w:tcPr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Technologijos</w:t>
            </w: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60CD8" w:rsidRPr="00AE2589" w:rsidRDefault="00860CD8" w:rsidP="00A848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(60 mok.)</w:t>
            </w: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860CD8" w:rsidRPr="00AE2589" w:rsidTr="00860CD8">
        <w:trPr>
          <w:trHeight w:val="450"/>
        </w:trPr>
        <w:tc>
          <w:tcPr>
            <w:tcW w:w="1668" w:type="dxa"/>
            <w:vMerge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 Vinco Grybo gimnazijos Gelgaudiškio vidurinio ugdymo skyrius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860CD8" w:rsidRPr="00AE2589" w:rsidTr="00860CD8">
        <w:trPr>
          <w:trHeight w:val="450"/>
        </w:trPr>
        <w:tc>
          <w:tcPr>
            <w:tcW w:w="1668" w:type="dxa"/>
            <w:vMerge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</w:tr>
      <w:tr w:rsidR="00860CD8" w:rsidRPr="00AE2589" w:rsidTr="00860CD8">
        <w:trPr>
          <w:trHeight w:val="218"/>
        </w:trPr>
        <w:tc>
          <w:tcPr>
            <w:tcW w:w="1668" w:type="dxa"/>
            <w:vMerge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</w:tr>
      <w:tr w:rsidR="00860CD8" w:rsidRPr="00AE2589" w:rsidTr="00860CD8">
        <w:trPr>
          <w:trHeight w:val="120"/>
        </w:trPr>
        <w:tc>
          <w:tcPr>
            <w:tcW w:w="1668" w:type="dxa"/>
            <w:vMerge/>
          </w:tcPr>
          <w:p w:rsidR="00860CD8" w:rsidRPr="00AE2589" w:rsidRDefault="00860CD8" w:rsidP="00860CD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:rsidR="00860CD8" w:rsidRPr="00AE2589" w:rsidRDefault="00860CD8" w:rsidP="00860CD8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 w:rsidRPr="00AE2589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:rsidR="00860CD8" w:rsidRPr="00AE2589" w:rsidRDefault="00860CD8" w:rsidP="00860C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2589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</w:tbl>
    <w:p w:rsidR="00860CD8" w:rsidRDefault="00860CD8" w:rsidP="00860CD8">
      <w:pPr>
        <w:pStyle w:val="Sraopastraipa"/>
        <w:spacing w:line="360" w:lineRule="auto"/>
        <w:ind w:left="1080"/>
      </w:pPr>
    </w:p>
    <w:p w:rsidR="00860CD8" w:rsidRPr="00B70072" w:rsidRDefault="00860CD8" w:rsidP="00860CD8">
      <w:pPr>
        <w:spacing w:line="360" w:lineRule="auto"/>
        <w:ind w:firstLine="720"/>
        <w:rPr>
          <w:rStyle w:val="textnormal"/>
          <w:rFonts w:cs="TimesLT"/>
        </w:rPr>
      </w:pPr>
      <w:r>
        <w:rPr>
          <w:color w:val="000000"/>
        </w:rPr>
        <w:lastRenderedPageBreak/>
        <w:t xml:space="preserve">2. </w:t>
      </w:r>
      <w:r>
        <w:rPr>
          <w:rStyle w:val="textnormal"/>
          <w:rFonts w:ascii="Times New Roman" w:hAnsi="Times New Roman"/>
          <w:color w:val="000000"/>
          <w:spacing w:val="60"/>
        </w:rPr>
        <w:t>Į</w:t>
      </w:r>
      <w:r w:rsidRPr="00442E4C">
        <w:rPr>
          <w:rStyle w:val="textnormal"/>
          <w:rFonts w:ascii="Times New Roman" w:hAnsi="Times New Roman"/>
          <w:color w:val="000000"/>
          <w:spacing w:val="60"/>
        </w:rPr>
        <w:t>galioj</w:t>
      </w:r>
      <w:bookmarkStart w:id="0" w:name="_GoBack"/>
      <w:bookmarkEnd w:id="0"/>
      <w:r w:rsidRPr="00442E4C">
        <w:rPr>
          <w:rStyle w:val="textnormal"/>
          <w:rFonts w:ascii="Times New Roman" w:hAnsi="Times New Roman"/>
          <w:color w:val="000000"/>
          <w:spacing w:val="60"/>
        </w:rPr>
        <w:t>u</w:t>
      </w:r>
      <w:r>
        <w:rPr>
          <w:rStyle w:val="textnormal"/>
          <w:rFonts w:ascii="Times New Roman" w:hAnsi="Times New Roman"/>
          <w:color w:val="000000"/>
        </w:rPr>
        <w:t xml:space="preserve"> Švietimo, sporto ir jaunimo reikalų skyriaus vyriausiąjį specialistą Gintarą </w:t>
      </w:r>
      <w:proofErr w:type="spellStart"/>
      <w:r>
        <w:rPr>
          <w:rStyle w:val="textnormal"/>
          <w:rFonts w:ascii="Times New Roman" w:hAnsi="Times New Roman"/>
          <w:color w:val="000000"/>
        </w:rPr>
        <w:t>Demenių</w:t>
      </w:r>
      <w:proofErr w:type="spellEnd"/>
      <w:r>
        <w:rPr>
          <w:rStyle w:val="textnormal"/>
          <w:rFonts w:ascii="Times New Roman" w:hAnsi="Times New Roman"/>
          <w:color w:val="000000"/>
        </w:rPr>
        <w:t xml:space="preserve"> įregistruoti mokyklinių brandos egzaminų vertinimo centrus duomenų perdavimo sistemoje KELTAS.</w:t>
      </w:r>
    </w:p>
    <w:p w:rsidR="009B64C6" w:rsidRPr="006E21EB" w:rsidRDefault="009B64C6" w:rsidP="00860CD8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E51233">
        <w:rPr>
          <w:rFonts w:ascii="Times New Roman" w:hAnsi="Times New Roman"/>
        </w:rPr>
        <w:t>22</w:t>
      </w:r>
    </w:p>
    <w:sectPr w:rsidR="009B64C6" w:rsidRPr="00C03275" w:rsidSect="00BD4E36">
      <w:headerReference w:type="default" r:id="rId9"/>
      <w:footerReference w:type="default" r:id="rId10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42F" w:rsidRDefault="004E342F">
      <w:r>
        <w:separator/>
      </w:r>
    </w:p>
  </w:endnote>
  <w:endnote w:type="continuationSeparator" w:id="0">
    <w:p w:rsidR="004E342F" w:rsidRDefault="004E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42F" w:rsidRDefault="004E342F">
      <w:r>
        <w:separator/>
      </w:r>
    </w:p>
  </w:footnote>
  <w:footnote w:type="continuationSeparator" w:id="0">
    <w:p w:rsidR="004E342F" w:rsidRDefault="004E3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720C7"/>
    <w:rsid w:val="004832F1"/>
    <w:rsid w:val="004E0A0A"/>
    <w:rsid w:val="004E342F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B4733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5278C"/>
    <w:rsid w:val="00860CD8"/>
    <w:rsid w:val="00897C68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848DE"/>
    <w:rsid w:val="00AC305A"/>
    <w:rsid w:val="00AD49BA"/>
    <w:rsid w:val="00AE2589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511E97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D4EF4-312F-45E1-9949-5D5B72D0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1463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5</cp:revision>
  <cp:lastPrinted>2015-12-14T13:24:00Z</cp:lastPrinted>
  <dcterms:created xsi:type="dcterms:W3CDTF">2019-01-22T06:14:00Z</dcterms:created>
  <dcterms:modified xsi:type="dcterms:W3CDTF">2019-01-23T06:32:00Z</dcterms:modified>
</cp:coreProperties>
</file>