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1AD" w:rsidRDefault="009021AD">
      <w:pPr>
        <w:jc w:val="center"/>
        <w:rPr>
          <w:rFonts w:ascii="Times New Roman" w:hAnsi="Times New Roman"/>
          <w:b/>
          <w:sz w:val="8"/>
        </w:rPr>
      </w:pPr>
    </w:p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F50C2" w:rsidRDefault="001F50C2" w:rsidP="001F50C2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color w:val="000000"/>
        </w:rPr>
      </w:pPr>
      <w:r>
        <w:rPr>
          <w:b/>
          <w:color w:val="00000A"/>
        </w:rPr>
        <w:t>DĖL ŠAKIŲ RAJONO SAVIVALDYBĖS BIUDŽETO PROGRAMŲ SĄMATŲ VYKDYMO, SKOLINIŲ ĮSIPAREIGOJIMŲ IR FINANSINĖS ATSKAITOMYBĖS ATASKAITŲ TEIKIMO TVARKOS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0C5EF2">
        <w:rPr>
          <w:rFonts w:ascii="Times New Roman" w:hAnsi="Times New Roman"/>
        </w:rPr>
        <w:t xml:space="preserve">vasario   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Heading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F50C2" w:rsidRDefault="001F50C2" w:rsidP="007B7FDC">
      <w:pPr>
        <w:spacing w:line="360" w:lineRule="auto"/>
        <w:ind w:firstLine="720"/>
        <w:jc w:val="both"/>
        <w:rPr>
          <w:szCs w:val="24"/>
        </w:rPr>
      </w:pPr>
      <w:r>
        <w:rPr>
          <w:rFonts w:ascii="Times New Roman" w:hAnsi="Times New Roman"/>
          <w:szCs w:val="24"/>
        </w:rPr>
        <w:t xml:space="preserve">Vadovaudamasis Lietuvos Respublikos viešojo sektoriaus atskaitomybės įstatymo 32 straipsniu ir  </w:t>
      </w:r>
      <w:r w:rsidRPr="006027B1">
        <w:rPr>
          <w:szCs w:val="24"/>
        </w:rPr>
        <w:t>Šakių rajono savivaldybės administracijos nuostatų, patvirtintų rajono savivaldybės tarybos 2016 m. rugsėjo 23 d. sprendimu Nr. T-277 „Dėl rajono savivaldybės administracijos nuostatų patvirtinimo“, 24 punktu</w:t>
      </w:r>
      <w:r>
        <w:rPr>
          <w:szCs w:val="24"/>
        </w:rPr>
        <w:t>:</w:t>
      </w:r>
    </w:p>
    <w:p w:rsidR="001F50C2" w:rsidRPr="00C50154" w:rsidRDefault="007B7FDC" w:rsidP="00C50154">
      <w:pPr>
        <w:spacing w:line="360" w:lineRule="auto"/>
        <w:ind w:firstLine="720"/>
        <w:rPr>
          <w:rFonts w:ascii="Times New Roman" w:hAnsi="Times New Roman"/>
          <w:szCs w:val="24"/>
        </w:rPr>
      </w:pPr>
      <w:r w:rsidRPr="00C50154">
        <w:rPr>
          <w:rFonts w:ascii="Times New Roman" w:hAnsi="Times New Roman"/>
          <w:szCs w:val="24"/>
        </w:rPr>
        <w:t xml:space="preserve">1. </w:t>
      </w:r>
      <w:r w:rsidR="001F50C2" w:rsidRPr="00C50154">
        <w:rPr>
          <w:rFonts w:ascii="Times New Roman" w:hAnsi="Times New Roman"/>
          <w:szCs w:val="24"/>
        </w:rPr>
        <w:t>T v i r t i n u  Savivaldybės biudžeto programų sąmatų vykdymo, skolinių įsipareigojimų ir finansinės atskaitomybės ataskaitų teikimo tvarką (pridedama).</w:t>
      </w:r>
    </w:p>
    <w:p w:rsidR="00226E49" w:rsidRPr="00C50154" w:rsidRDefault="00C50154" w:rsidP="00C50154">
      <w:pPr>
        <w:tabs>
          <w:tab w:val="left" w:pos="1242"/>
        </w:tabs>
        <w:spacing w:line="360" w:lineRule="auto"/>
        <w:rPr>
          <w:color w:val="000000"/>
        </w:rPr>
      </w:pPr>
      <w:r>
        <w:rPr>
          <w:color w:val="00000A"/>
          <w:kern w:val="2"/>
        </w:rPr>
        <w:t xml:space="preserve">           </w:t>
      </w:r>
      <w:r w:rsidR="007B7FDC" w:rsidRPr="00C50154">
        <w:rPr>
          <w:color w:val="00000A"/>
          <w:kern w:val="2"/>
        </w:rPr>
        <w:t>2.</w:t>
      </w:r>
      <w:r w:rsidR="00226E49" w:rsidRPr="00C50154">
        <w:rPr>
          <w:color w:val="00000A"/>
          <w:kern w:val="2"/>
        </w:rPr>
        <w:t xml:space="preserve"> P r i p a ž į s t u  netekusiu galios rajono savivaldybės administracijos direktoriaus 2012 m. balandžio 5 d. įsakymą Nr. AT-403 „Dėl rajono savivaldybės biudžeto programų sąmatų vykdymo, skolinių įsipareigojimų ir finansinės atskaitomybės ataskaitų teikimo taisyklių tvirtinimo“.</w:t>
      </w:r>
    </w:p>
    <w:p w:rsidR="00226E49" w:rsidRPr="00226E49" w:rsidRDefault="00226E49" w:rsidP="00C50154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bookmarkStart w:id="0" w:name="_GoBack"/>
      <w:bookmarkEnd w:id="0"/>
      <w:r w:rsidRPr="00226E49"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A. Mickevičiaus g. 8A, Kaunas arba Regionų apygardos administracinio teismo Kauno rūmams adresu: A. Mickevičiaus g. 8A, Kaunas.</w:t>
      </w:r>
    </w:p>
    <w:p w:rsidR="00226E49" w:rsidRPr="00226E49" w:rsidRDefault="00226E49" w:rsidP="00226E49">
      <w:pPr>
        <w:pStyle w:val="ListParagraph"/>
        <w:spacing w:line="360" w:lineRule="auto"/>
        <w:ind w:left="825"/>
        <w:jc w:val="both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264DB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Dainius Grincevičius</w:t>
      </w:r>
    </w:p>
    <w:p w:rsidR="00264DB2" w:rsidRDefault="00264DB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64DB2" w:rsidRDefault="00264DB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64DB2" w:rsidRDefault="00264DB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64DB2" w:rsidRDefault="00264DB2" w:rsidP="00264D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264DB2" w:rsidRDefault="00264DB2" w:rsidP="00264D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:rsidR="00264DB2" w:rsidRDefault="00264DB2" w:rsidP="00264D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264DB2" w:rsidRDefault="00264DB2" w:rsidP="00264DB2">
      <w:pPr>
        <w:overflowPunct w:val="0"/>
        <w:rPr>
          <w:rFonts w:ascii="Times New Roman" w:hAnsi="Times New Roman"/>
          <w:szCs w:val="24"/>
        </w:rPr>
      </w:pPr>
    </w:p>
    <w:p w:rsidR="00264DB2" w:rsidRDefault="00264DB2" w:rsidP="00264D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Stasė Savickienė</w:t>
      </w:r>
    </w:p>
    <w:p w:rsidR="00434111" w:rsidRDefault="00264DB2" w:rsidP="009021A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2019-02-20</w:t>
      </w:r>
    </w:p>
    <w:sectPr w:rsidR="00434111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87C" w:rsidRDefault="009F787C">
      <w:r>
        <w:separator/>
      </w:r>
    </w:p>
  </w:endnote>
  <w:endnote w:type="continuationSeparator" w:id="0">
    <w:p w:rsidR="009F787C" w:rsidRDefault="009F7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87C" w:rsidRDefault="009F787C">
      <w:r>
        <w:separator/>
      </w:r>
    </w:p>
  </w:footnote>
  <w:footnote w:type="continuationSeparator" w:id="0">
    <w:p w:rsidR="009F787C" w:rsidRDefault="009F78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8579A"/>
    <w:multiLevelType w:val="hybridMultilevel"/>
    <w:tmpl w:val="E6029ACC"/>
    <w:lvl w:ilvl="0" w:tplc="D47AF648">
      <w:start w:val="1"/>
      <w:numFmt w:val="decimal"/>
      <w:lvlText w:val="%1."/>
      <w:lvlJc w:val="left"/>
      <w:pPr>
        <w:ind w:left="825" w:hanging="40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0" w:hanging="360"/>
      </w:pPr>
    </w:lvl>
    <w:lvl w:ilvl="2" w:tplc="0427001B" w:tentative="1">
      <w:start w:val="1"/>
      <w:numFmt w:val="lowerRoman"/>
      <w:lvlText w:val="%3."/>
      <w:lvlJc w:val="right"/>
      <w:pPr>
        <w:ind w:left="2220" w:hanging="180"/>
      </w:pPr>
    </w:lvl>
    <w:lvl w:ilvl="3" w:tplc="0427000F" w:tentative="1">
      <w:start w:val="1"/>
      <w:numFmt w:val="decimal"/>
      <w:lvlText w:val="%4."/>
      <w:lvlJc w:val="left"/>
      <w:pPr>
        <w:ind w:left="2940" w:hanging="360"/>
      </w:pPr>
    </w:lvl>
    <w:lvl w:ilvl="4" w:tplc="04270019" w:tentative="1">
      <w:start w:val="1"/>
      <w:numFmt w:val="lowerLetter"/>
      <w:lvlText w:val="%5."/>
      <w:lvlJc w:val="left"/>
      <w:pPr>
        <w:ind w:left="3660" w:hanging="360"/>
      </w:pPr>
    </w:lvl>
    <w:lvl w:ilvl="5" w:tplc="0427001B" w:tentative="1">
      <w:start w:val="1"/>
      <w:numFmt w:val="lowerRoman"/>
      <w:lvlText w:val="%6."/>
      <w:lvlJc w:val="right"/>
      <w:pPr>
        <w:ind w:left="4380" w:hanging="180"/>
      </w:pPr>
    </w:lvl>
    <w:lvl w:ilvl="6" w:tplc="0427000F" w:tentative="1">
      <w:start w:val="1"/>
      <w:numFmt w:val="decimal"/>
      <w:lvlText w:val="%7."/>
      <w:lvlJc w:val="left"/>
      <w:pPr>
        <w:ind w:left="5100" w:hanging="360"/>
      </w:pPr>
    </w:lvl>
    <w:lvl w:ilvl="7" w:tplc="04270019" w:tentative="1">
      <w:start w:val="1"/>
      <w:numFmt w:val="lowerLetter"/>
      <w:lvlText w:val="%8."/>
      <w:lvlJc w:val="left"/>
      <w:pPr>
        <w:ind w:left="5820" w:hanging="360"/>
      </w:pPr>
    </w:lvl>
    <w:lvl w:ilvl="8" w:tplc="0427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C5EF2"/>
    <w:rsid w:val="00117499"/>
    <w:rsid w:val="00154A31"/>
    <w:rsid w:val="001D38EF"/>
    <w:rsid w:val="001E7250"/>
    <w:rsid w:val="001F50C2"/>
    <w:rsid w:val="00226E49"/>
    <w:rsid w:val="00264DB2"/>
    <w:rsid w:val="002765E4"/>
    <w:rsid w:val="0028720A"/>
    <w:rsid w:val="002D3ABC"/>
    <w:rsid w:val="00313CF0"/>
    <w:rsid w:val="00342E29"/>
    <w:rsid w:val="003A0C31"/>
    <w:rsid w:val="003F491F"/>
    <w:rsid w:val="00434111"/>
    <w:rsid w:val="00435ADB"/>
    <w:rsid w:val="004E10B7"/>
    <w:rsid w:val="00521D86"/>
    <w:rsid w:val="00583E25"/>
    <w:rsid w:val="005B5DB2"/>
    <w:rsid w:val="005E5A22"/>
    <w:rsid w:val="00610881"/>
    <w:rsid w:val="00643141"/>
    <w:rsid w:val="0070001E"/>
    <w:rsid w:val="007B7FDC"/>
    <w:rsid w:val="008C1B78"/>
    <w:rsid w:val="008F4809"/>
    <w:rsid w:val="009021AD"/>
    <w:rsid w:val="00956E0A"/>
    <w:rsid w:val="0098205C"/>
    <w:rsid w:val="009C4EAB"/>
    <w:rsid w:val="009F065C"/>
    <w:rsid w:val="009F787C"/>
    <w:rsid w:val="00AE7378"/>
    <w:rsid w:val="00B75F85"/>
    <w:rsid w:val="00BB10ED"/>
    <w:rsid w:val="00BE1E33"/>
    <w:rsid w:val="00BE4C6A"/>
    <w:rsid w:val="00BE6D25"/>
    <w:rsid w:val="00C2225A"/>
    <w:rsid w:val="00C50154"/>
    <w:rsid w:val="00C838D9"/>
    <w:rsid w:val="00C84A75"/>
    <w:rsid w:val="00C921BD"/>
    <w:rsid w:val="00CA67DC"/>
    <w:rsid w:val="00CA6ECE"/>
    <w:rsid w:val="00DD47CE"/>
    <w:rsid w:val="00E918BB"/>
    <w:rsid w:val="00EB61AC"/>
    <w:rsid w:val="00ED113F"/>
    <w:rsid w:val="00EE2CE3"/>
    <w:rsid w:val="00F01EF6"/>
    <w:rsid w:val="00F77AF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10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0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26E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10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0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26E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ISAKYMAS.DOT</Template>
  <TotalTime>26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>REO</Company>
  <LinksUpToDate>false</LinksUpToDate>
  <CharactersWithSpaces>1476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stases_naujas_PC</cp:lastModifiedBy>
  <cp:revision>10</cp:revision>
  <cp:lastPrinted>2001-05-23T08:36:00Z</cp:lastPrinted>
  <dcterms:created xsi:type="dcterms:W3CDTF">2019-02-25T09:02:00Z</dcterms:created>
  <dcterms:modified xsi:type="dcterms:W3CDTF">2019-02-25T14:21:00Z</dcterms:modified>
</cp:coreProperties>
</file>