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E283839" wp14:editId="2801BDD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4E2B9E">
        <w:rPr>
          <w:rFonts w:ascii="Times New Roman" w:hAnsi="Times New Roman"/>
          <w:b/>
        </w:rPr>
        <w:t xml:space="preserve">VYRIAUSIOJO SPECIALISTO </w:t>
      </w:r>
      <w:r w:rsidR="0098717C">
        <w:rPr>
          <w:rFonts w:ascii="Times New Roman" w:hAnsi="Times New Roman"/>
          <w:b/>
        </w:rPr>
        <w:t>(JAUNIMO REIKALŲ KOORDINATORIAUS</w:t>
      </w:r>
      <w:r w:rsidR="00087C81">
        <w:rPr>
          <w:rFonts w:ascii="Times New Roman" w:hAnsi="Times New Roman"/>
          <w:b/>
        </w:rPr>
        <w:t xml:space="preserve">)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E83999">
        <w:rPr>
          <w:rFonts w:ascii="Times New Roman" w:hAnsi="Times New Roman"/>
        </w:rPr>
        <w:t xml:space="preserve">, </w:t>
      </w:r>
      <w:r w:rsidR="0098717C">
        <w:rPr>
          <w:rFonts w:ascii="Times New Roman" w:hAnsi="Times New Roman"/>
        </w:rPr>
        <w:t xml:space="preserve">Lietuvos Respublikos socialinės apsaugos ir darbo ministro 2019 m. sausio 24 d. įsakymu Nr. A1-46 „Dėl Lietuvos Respublikos </w:t>
      </w:r>
      <w:r w:rsidR="00C11AFA">
        <w:rPr>
          <w:rFonts w:ascii="Times New Roman" w:hAnsi="Times New Roman"/>
        </w:rPr>
        <w:t xml:space="preserve">socialinės apsaugos ir darbo ministro 2008 m. kovo 4 d. įsakymo Nr. A1-68 „Dėl pavyzdinio savivaldybės jaunimo reikalų koordinatoriaus (vyriausiojo specialisto) pareigybės aprašymo ir pavyzdinio savivaldybės jaunimo reikalų koordinatoriaus (vyresniojo specialisto) pareigybės aprašymo patvirtinimo“ pakeitimo“, </w:t>
      </w:r>
      <w:r w:rsidR="00C11AFA" w:rsidRPr="00C11AFA">
        <w:rPr>
          <w:rFonts w:ascii="Times New Roman" w:hAnsi="Times New Roman"/>
          <w:szCs w:val="24"/>
        </w:rPr>
        <w:t xml:space="preserve">Šakių rajono </w:t>
      </w:r>
      <w:r w:rsidR="00C11AFA">
        <w:rPr>
          <w:rFonts w:ascii="Times New Roman" w:hAnsi="Times New Roman"/>
          <w:szCs w:val="24"/>
        </w:rPr>
        <w:t>savivaldybės tarybos 2019 m. vasario 22</w:t>
      </w:r>
      <w:r w:rsidR="00C11AFA" w:rsidRPr="00C11AFA">
        <w:rPr>
          <w:rFonts w:ascii="Times New Roman" w:hAnsi="Times New Roman"/>
          <w:szCs w:val="24"/>
        </w:rPr>
        <w:t xml:space="preserve"> d. sprendimu Nr. T-</w:t>
      </w:r>
      <w:r w:rsidR="00C11AFA">
        <w:rPr>
          <w:rFonts w:ascii="Times New Roman" w:hAnsi="Times New Roman"/>
          <w:szCs w:val="24"/>
        </w:rPr>
        <w:t>83</w:t>
      </w:r>
      <w:r w:rsidR="00C11AFA" w:rsidRPr="00C11AFA">
        <w:rPr>
          <w:rFonts w:ascii="Times New Roman" w:hAnsi="Times New Roman"/>
          <w:color w:val="000000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gaunančių užmokestį iš rajono savivaldybės biudžeto, skaičiaus nustatymo“</w:t>
      </w:r>
      <w:r w:rsidR="00C11AFA">
        <w:rPr>
          <w:rFonts w:ascii="Times New Roman" w:hAnsi="Times New Roman"/>
          <w:color w:val="000000"/>
          <w:szCs w:val="24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0065BE">
        <w:rPr>
          <w:rFonts w:ascii="Times New Roman" w:hAnsi="Times New Roman"/>
        </w:rPr>
        <w:t xml:space="preserve">Šakių rajono savivaldybės administracijos </w:t>
      </w:r>
      <w:r w:rsidR="004E2B9E">
        <w:rPr>
          <w:rFonts w:ascii="Times New Roman" w:hAnsi="Times New Roman"/>
        </w:rPr>
        <w:t>vyriausiojo specialisto</w:t>
      </w:r>
      <w:r w:rsidR="00C11AFA">
        <w:rPr>
          <w:rFonts w:ascii="Times New Roman" w:hAnsi="Times New Roman"/>
        </w:rPr>
        <w:t xml:space="preserve"> (jaunimo reikalų koordinatoriaus</w:t>
      </w:r>
      <w:r w:rsidR="000065BE">
        <w:rPr>
          <w:rFonts w:ascii="Times New Roman" w:hAnsi="Times New Roman"/>
        </w:rPr>
        <w:t>)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2018 m. kovo 9 d. įsakymo Nr. AT-272</w:t>
      </w:r>
      <w:r>
        <w:rPr>
          <w:rFonts w:ascii="Times New Roman" w:hAnsi="Times New Roman"/>
          <w:kern w:val="2"/>
        </w:rPr>
        <w:t xml:space="preserve"> „Dėl </w:t>
      </w:r>
      <w:r w:rsidR="00223E11">
        <w:rPr>
          <w:rFonts w:ascii="Times New Roman" w:hAnsi="Times New Roman"/>
          <w:kern w:val="2"/>
        </w:rPr>
        <w:t>rajono savivaldybės administracijos Švietimo, sporto ir jaunimo reikalų skyriaus valstybės tarnautojų pareigybių sąrašo ir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275FAD">
        <w:rPr>
          <w:rFonts w:ascii="Times New Roman" w:hAnsi="Times New Roman"/>
          <w:kern w:val="2"/>
        </w:rPr>
        <w:t xml:space="preserve"> 1.2.2 papunktį</w:t>
      </w:r>
      <w:r w:rsidRPr="00592251">
        <w:rPr>
          <w:rFonts w:ascii="Times New Roman" w:hAnsi="Times New Roman"/>
          <w:kern w:val="2"/>
        </w:rPr>
        <w:t>.</w:t>
      </w:r>
    </w:p>
    <w:p w:rsidR="00D15962" w:rsidRPr="00592251" w:rsidRDefault="00D15962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3. Nustatau, kad šis įsakymas įsigalioja nuo 2019 m. kovo 1 d.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37B1D" w:rsidRDefault="00937B1D" w:rsidP="00937B1D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2019-02</w:t>
      </w:r>
      <w:r w:rsidR="0058064D">
        <w:rPr>
          <w:rFonts w:ascii="Times New Roman" w:hAnsi="Times New Roman"/>
          <w:kern w:val="2"/>
          <w:szCs w:val="24"/>
        </w:rPr>
        <w:t>-</w:t>
      </w:r>
      <w:r w:rsidR="00275FAD">
        <w:rPr>
          <w:rFonts w:ascii="Times New Roman" w:hAnsi="Times New Roman"/>
          <w:kern w:val="2"/>
          <w:szCs w:val="24"/>
        </w:rPr>
        <w:t>27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D8D" w:rsidRDefault="00234D8D">
      <w:r>
        <w:separator/>
      </w:r>
    </w:p>
  </w:endnote>
  <w:endnote w:type="continuationSeparator" w:id="0">
    <w:p w:rsidR="00234D8D" w:rsidRDefault="0023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D8D" w:rsidRDefault="00234D8D">
      <w:r>
        <w:separator/>
      </w:r>
    </w:p>
  </w:footnote>
  <w:footnote w:type="continuationSeparator" w:id="0">
    <w:p w:rsidR="00234D8D" w:rsidRDefault="00234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C81"/>
    <w:rsid w:val="000C3CD4"/>
    <w:rsid w:val="000D2AA7"/>
    <w:rsid w:val="00170B5E"/>
    <w:rsid w:val="0021518F"/>
    <w:rsid w:val="00223E11"/>
    <w:rsid w:val="00234D8D"/>
    <w:rsid w:val="0027515C"/>
    <w:rsid w:val="00275FAD"/>
    <w:rsid w:val="00334B1E"/>
    <w:rsid w:val="003435A9"/>
    <w:rsid w:val="003669CD"/>
    <w:rsid w:val="003B7105"/>
    <w:rsid w:val="00415054"/>
    <w:rsid w:val="00456864"/>
    <w:rsid w:val="00480FD6"/>
    <w:rsid w:val="00496443"/>
    <w:rsid w:val="004E2B9E"/>
    <w:rsid w:val="00543EBA"/>
    <w:rsid w:val="0058064D"/>
    <w:rsid w:val="00592251"/>
    <w:rsid w:val="00595081"/>
    <w:rsid w:val="005C569E"/>
    <w:rsid w:val="006B315F"/>
    <w:rsid w:val="006D6CF8"/>
    <w:rsid w:val="00722195"/>
    <w:rsid w:val="00796E54"/>
    <w:rsid w:val="007B4D6B"/>
    <w:rsid w:val="00866D40"/>
    <w:rsid w:val="008D45D9"/>
    <w:rsid w:val="00912353"/>
    <w:rsid w:val="00937B1D"/>
    <w:rsid w:val="0098717C"/>
    <w:rsid w:val="00987D98"/>
    <w:rsid w:val="009C7ECC"/>
    <w:rsid w:val="00B53B57"/>
    <w:rsid w:val="00B800A3"/>
    <w:rsid w:val="00B86373"/>
    <w:rsid w:val="00BE75F4"/>
    <w:rsid w:val="00BF205E"/>
    <w:rsid w:val="00C11AFA"/>
    <w:rsid w:val="00C3772E"/>
    <w:rsid w:val="00CF127D"/>
    <w:rsid w:val="00D029EE"/>
    <w:rsid w:val="00D07B2B"/>
    <w:rsid w:val="00D15962"/>
    <w:rsid w:val="00D23EE4"/>
    <w:rsid w:val="00DB04A0"/>
    <w:rsid w:val="00E77511"/>
    <w:rsid w:val="00E77EE6"/>
    <w:rsid w:val="00E83999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1692</Words>
  <Characters>965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2019-02-28T09:38:00Z</dcterms:created>
  <dcterms:modified xsi:type="dcterms:W3CDTF">2019-02-28T10:53:00Z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