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6E57B5">
        <w:rPr>
          <w:rFonts w:ascii="Times New Roman" w:hAnsi="Times New Roman"/>
          <w:b/>
        </w:rPr>
        <w:t>ŪKIO, ARCHITEKTŪROS IR INVESTICIJŲ</w:t>
      </w:r>
      <w:r w:rsidR="004E2B9E">
        <w:rPr>
          <w:rFonts w:ascii="Times New Roman" w:hAnsi="Times New Roman"/>
          <w:b/>
        </w:rPr>
        <w:t xml:space="preserve"> SKYRIAUS VYRIAUSIOJO SPECIALISTO </w:t>
      </w:r>
      <w:r w:rsidR="006E57B5">
        <w:rPr>
          <w:rFonts w:ascii="Times New Roman" w:hAnsi="Times New Roman"/>
          <w:b/>
        </w:rPr>
        <w:t xml:space="preserve">– SAVIVALDYBĖS VYRIAUSIOJO ARCHITEKTO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E57B5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gegužės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C96BB8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C96BB8" w:rsidRPr="00C96BB8">
        <w:rPr>
          <w:rFonts w:ascii="Times New Roman" w:hAnsi="Times New Roman"/>
        </w:rPr>
        <w:t>Valstybės tarnautojų pareigybių aprašymo ir vertinimo metodikos, patvirtintos Lietuvos Respublikos Vyriausybės 2018 m. lapkričio 28 d. nutarimu Nr. 1176 „Dėl Lietuvos Respublikos valstybės tarnybos įstatymo įgyvendinimo“, 15 punktu</w:t>
      </w:r>
      <w:r w:rsidR="00CD219F">
        <w:rPr>
          <w:rFonts w:ascii="Times New Roman" w:hAnsi="Times New Roman"/>
        </w:rPr>
        <w:t xml:space="preserve">, </w:t>
      </w:r>
      <w:r w:rsidR="006E57B5">
        <w:rPr>
          <w:rFonts w:ascii="Times New Roman" w:hAnsi="Times New Roman"/>
        </w:rPr>
        <w:t>Lietuvos Respublikos architektūros įstatymu</w:t>
      </w:r>
      <w:r w:rsidR="00BF205E">
        <w:rPr>
          <w:rFonts w:ascii="Times New Roman" w:hAnsi="Times New Roman"/>
        </w:rPr>
        <w:t xml:space="preserve"> ir</w:t>
      </w:r>
      <w:r w:rsidR="004E2B9E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592251">
        <w:rPr>
          <w:rFonts w:ascii="Times New Roman" w:hAnsi="Times New Roman"/>
        </w:rPr>
        <w:t>:</w:t>
      </w:r>
    </w:p>
    <w:p w:rsidR="007B4D6B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6E57B5">
        <w:rPr>
          <w:rFonts w:ascii="Times New Roman" w:hAnsi="Times New Roman"/>
        </w:rPr>
        <w:t>Ūkio, architektūros ir investicijų</w:t>
      </w:r>
      <w:r w:rsidR="004E2B9E">
        <w:rPr>
          <w:rFonts w:ascii="Times New Roman" w:hAnsi="Times New Roman"/>
        </w:rPr>
        <w:t xml:space="preserve"> skyriaus vyriausiojo specialisto</w:t>
      </w:r>
      <w:r w:rsidR="006E57B5">
        <w:rPr>
          <w:rFonts w:ascii="Times New Roman" w:hAnsi="Times New Roman"/>
        </w:rPr>
        <w:t xml:space="preserve"> – savivaldybės vyriausiojo architekto</w:t>
      </w:r>
      <w:r w:rsidR="004E2B9E">
        <w:rPr>
          <w:rFonts w:ascii="Times New Roman" w:hAnsi="Times New Roman"/>
        </w:rPr>
        <w:t xml:space="preserve"> pareigybės aprašymą (pridedama).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netekusiu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F855B4">
        <w:rPr>
          <w:rFonts w:ascii="Times New Roman" w:hAnsi="Times New Roman"/>
          <w:kern w:val="2"/>
        </w:rPr>
        <w:t>jos direktoriaus 2018 m. kovo 12 d. įsakymo Nr. AT-</w:t>
      </w:r>
      <w:r w:rsidR="00CD219F">
        <w:rPr>
          <w:rFonts w:ascii="Times New Roman" w:hAnsi="Times New Roman"/>
          <w:kern w:val="2"/>
        </w:rPr>
        <w:t>2</w:t>
      </w:r>
      <w:r w:rsidR="00F855B4">
        <w:rPr>
          <w:rFonts w:ascii="Times New Roman" w:hAnsi="Times New Roman"/>
          <w:kern w:val="2"/>
        </w:rPr>
        <w:t>79 „Dėl Ūkio, architektūros ir investicijų</w:t>
      </w:r>
      <w:r w:rsidR="00CD219F">
        <w:rPr>
          <w:rFonts w:ascii="Times New Roman" w:hAnsi="Times New Roman"/>
          <w:kern w:val="2"/>
        </w:rPr>
        <w:t xml:space="preserve"> s</w:t>
      </w:r>
      <w:r w:rsidR="00F855B4">
        <w:rPr>
          <w:rFonts w:ascii="Times New Roman" w:hAnsi="Times New Roman"/>
          <w:kern w:val="2"/>
        </w:rPr>
        <w:t>kyriaus valstybės tarnautojų pareigybių sąrašo ir pareigybių</w:t>
      </w:r>
      <w:r>
        <w:rPr>
          <w:rFonts w:ascii="Times New Roman" w:hAnsi="Times New Roman"/>
          <w:kern w:val="2"/>
        </w:rPr>
        <w:t xml:space="preserve"> </w:t>
      </w:r>
      <w:r w:rsidR="00F855B4">
        <w:rPr>
          <w:rFonts w:ascii="Times New Roman" w:hAnsi="Times New Roman"/>
          <w:kern w:val="2"/>
        </w:rPr>
        <w:t>aprašymų</w:t>
      </w:r>
      <w:r w:rsidR="00BA79D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patvirtinimo</w:t>
      </w:r>
      <w:r w:rsidRPr="00592251">
        <w:rPr>
          <w:rFonts w:ascii="Times New Roman" w:hAnsi="Times New Roman"/>
          <w:kern w:val="2"/>
        </w:rPr>
        <w:t>“</w:t>
      </w:r>
      <w:r w:rsidR="00F855B4">
        <w:rPr>
          <w:rFonts w:ascii="Times New Roman" w:hAnsi="Times New Roman"/>
          <w:kern w:val="2"/>
        </w:rPr>
        <w:t xml:space="preserve"> 1.2.3 papunktį</w:t>
      </w:r>
      <w:r w:rsidRPr="00592251">
        <w:rPr>
          <w:rFonts w:ascii="Times New Roman" w:hAnsi="Times New Roman"/>
          <w:kern w:val="2"/>
        </w:rPr>
        <w:t>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0C3CD4" w:rsidRDefault="000C3CD4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01444">
      <w:pPr>
        <w:tabs>
          <w:tab w:val="left" w:pos="2445"/>
        </w:tabs>
        <w:rPr>
          <w:kern w:val="2"/>
        </w:rPr>
      </w:pP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B51659" w:rsidRDefault="00B51659" w:rsidP="00B51659">
      <w:pPr>
        <w:jc w:val="both"/>
        <w:rPr>
          <w:rFonts w:ascii="Times New Roman" w:hAnsi="Times New Roman"/>
        </w:rPr>
      </w:pPr>
    </w:p>
    <w:p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659" w:rsidRDefault="00B51659" w:rsidP="00B51659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2019-05-08</w:t>
      </w:r>
      <w:bookmarkStart w:id="0" w:name="_GoBack"/>
      <w:bookmarkEnd w:id="0"/>
    </w:p>
    <w:p w:rsidR="00B51659" w:rsidRPr="00592251" w:rsidRDefault="00B51659" w:rsidP="00B01444">
      <w:pPr>
        <w:tabs>
          <w:tab w:val="left" w:pos="2445"/>
        </w:tabs>
        <w:rPr>
          <w:kern w:val="2"/>
        </w:rPr>
      </w:pPr>
    </w:p>
    <w:sectPr w:rsidR="00B51659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D33" w:rsidRDefault="00696D33">
      <w:r>
        <w:separator/>
      </w:r>
    </w:p>
  </w:endnote>
  <w:endnote w:type="continuationSeparator" w:id="0">
    <w:p w:rsidR="00696D33" w:rsidRDefault="00696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D33" w:rsidRDefault="00696D33">
      <w:r>
        <w:separator/>
      </w:r>
    </w:p>
  </w:footnote>
  <w:footnote w:type="continuationSeparator" w:id="0">
    <w:p w:rsidR="00696D33" w:rsidRDefault="00696D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C3CD4"/>
    <w:rsid w:val="000D2AA7"/>
    <w:rsid w:val="00170B5E"/>
    <w:rsid w:val="0021518F"/>
    <w:rsid w:val="00265F07"/>
    <w:rsid w:val="0027515C"/>
    <w:rsid w:val="00334B1E"/>
    <w:rsid w:val="003435A9"/>
    <w:rsid w:val="003669CD"/>
    <w:rsid w:val="003B7105"/>
    <w:rsid w:val="00456864"/>
    <w:rsid w:val="004E2B9E"/>
    <w:rsid w:val="004F737D"/>
    <w:rsid w:val="0058064D"/>
    <w:rsid w:val="00592251"/>
    <w:rsid w:val="00595081"/>
    <w:rsid w:val="00606326"/>
    <w:rsid w:val="00631272"/>
    <w:rsid w:val="00696D33"/>
    <w:rsid w:val="006D6CF8"/>
    <w:rsid w:val="006E57B5"/>
    <w:rsid w:val="00722195"/>
    <w:rsid w:val="00796E54"/>
    <w:rsid w:val="007B4D6B"/>
    <w:rsid w:val="008B6321"/>
    <w:rsid w:val="009C7ECC"/>
    <w:rsid w:val="00B01444"/>
    <w:rsid w:val="00B51659"/>
    <w:rsid w:val="00B800A3"/>
    <w:rsid w:val="00B86373"/>
    <w:rsid w:val="00BA79D3"/>
    <w:rsid w:val="00BE75F4"/>
    <w:rsid w:val="00BF205E"/>
    <w:rsid w:val="00C96BB8"/>
    <w:rsid w:val="00CD219F"/>
    <w:rsid w:val="00CF127D"/>
    <w:rsid w:val="00D07B2B"/>
    <w:rsid w:val="00D23EE4"/>
    <w:rsid w:val="00DB04A0"/>
    <w:rsid w:val="00E77EE6"/>
    <w:rsid w:val="00E906AE"/>
    <w:rsid w:val="00F343B2"/>
    <w:rsid w:val="00F855B4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1194</Words>
  <Characters>681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2019-05-08T07:26:00Z</dcterms:created>
  <dcterms:modified xsi:type="dcterms:W3CDTF">2019-05-08T08:02:00Z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