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6C8E" w:rsidRPr="006A5BCD" w:rsidRDefault="004A4475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lt-LT" w:eastAsia="lt-LT"/>
        </w:rPr>
      </w:pPr>
      <w:r w:rsidRPr="006A5BCD">
        <w:rPr>
          <w:noProof/>
          <w:lang w:val="lt-LT"/>
        </w:rPr>
        <w:drawing>
          <wp:inline distT="0" distB="0" distL="0" distR="0" wp14:anchorId="35C5BE87" wp14:editId="56B041E7">
            <wp:extent cx="544195" cy="609600"/>
            <wp:effectExtent l="0" t="0" r="8255" b="0"/>
            <wp:docPr id="1" name="Picture 1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6C8E" w:rsidRPr="006A5BCD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/>
        </w:rPr>
      </w:pPr>
    </w:p>
    <w:p w:rsidR="005F6C8E" w:rsidRPr="006A5BCD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sz w:val="24"/>
          <w:szCs w:val="20"/>
          <w:lang w:val="lt-LT"/>
        </w:rPr>
        <w:t>ŠAKIŲ RAJONO SAVIVALDYBĖS TARYBA</w:t>
      </w:r>
    </w:p>
    <w:p w:rsidR="005F6C8E" w:rsidRPr="006A5BCD" w:rsidRDefault="005F6C8E" w:rsidP="005F6C8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5F6C8E" w:rsidRPr="006A5BCD" w:rsidRDefault="005F6C8E" w:rsidP="005F6C8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bCs/>
          <w:sz w:val="24"/>
          <w:szCs w:val="20"/>
          <w:lang w:val="lt-LT"/>
        </w:rPr>
        <w:t>SPRENDIMAS</w:t>
      </w:r>
    </w:p>
    <w:p w:rsidR="005F6C8E" w:rsidRPr="006A5BCD" w:rsidRDefault="005F6C8E" w:rsidP="005F6C8E">
      <w:pPr>
        <w:keepNext/>
        <w:tabs>
          <w:tab w:val="left" w:pos="1242"/>
          <w:tab w:val="left" w:pos="745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val="lt-LT"/>
        </w:rPr>
      </w:pPr>
      <w:bookmarkStart w:id="0" w:name="_GoBack"/>
      <w:r w:rsidRPr="006A5BCD">
        <w:rPr>
          <w:rFonts w:ascii="Times New Roman" w:eastAsia="Times New Roman" w:hAnsi="Times New Roman"/>
          <w:b/>
          <w:sz w:val="24"/>
          <w:szCs w:val="20"/>
          <w:lang w:val="lt-LT"/>
        </w:rPr>
        <w:t>DĖL NEKILNOJAMOJO TURTO MOKESČIO TARIFŲ NUSTATYMO 20</w:t>
      </w:r>
      <w:r w:rsidR="006A5BCD">
        <w:rPr>
          <w:rFonts w:ascii="Times New Roman" w:eastAsia="Times New Roman" w:hAnsi="Times New Roman"/>
          <w:b/>
          <w:sz w:val="24"/>
          <w:szCs w:val="20"/>
          <w:lang w:val="lt-LT"/>
        </w:rPr>
        <w:t>20</w:t>
      </w:r>
      <w:r w:rsidRPr="006A5BCD">
        <w:rPr>
          <w:rFonts w:ascii="Times New Roman" w:eastAsia="Times New Roman" w:hAnsi="Times New Roman"/>
          <w:b/>
          <w:sz w:val="24"/>
          <w:szCs w:val="20"/>
          <w:lang w:val="lt-LT"/>
        </w:rPr>
        <w:t xml:space="preserve"> METAMS</w:t>
      </w:r>
    </w:p>
    <w:bookmarkEnd w:id="0"/>
    <w:p w:rsidR="005F6C8E" w:rsidRPr="006A5BCD" w:rsidRDefault="005F6C8E" w:rsidP="005F6C8E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lt-LT"/>
        </w:rPr>
      </w:pPr>
    </w:p>
    <w:p w:rsidR="005F6C8E" w:rsidRPr="006A5BCD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4"/>
          <w:lang w:val="lt-LT"/>
        </w:rPr>
        <w:t>201</w:t>
      </w:r>
      <w:r w:rsidR="004A4475" w:rsidRPr="006A5BCD">
        <w:rPr>
          <w:rFonts w:ascii="Times New Roman" w:eastAsia="Times New Roman" w:hAnsi="Times New Roman"/>
          <w:sz w:val="24"/>
          <w:szCs w:val="24"/>
          <w:lang w:val="lt-LT"/>
        </w:rPr>
        <w:t>9</w:t>
      </w:r>
      <w:r w:rsidRPr="006A5BCD">
        <w:rPr>
          <w:rFonts w:ascii="Times New Roman" w:eastAsia="Times New Roman" w:hAnsi="Times New Roman"/>
          <w:sz w:val="24"/>
          <w:szCs w:val="24"/>
          <w:lang w:val="lt-LT"/>
        </w:rPr>
        <w:t xml:space="preserve"> m. gegužės </w:t>
      </w:r>
      <w:r w:rsidR="004A4475" w:rsidRPr="006A5BCD">
        <w:rPr>
          <w:rFonts w:ascii="Times New Roman" w:eastAsia="Times New Roman" w:hAnsi="Times New Roman"/>
          <w:sz w:val="24"/>
          <w:szCs w:val="24"/>
          <w:lang w:val="lt-LT"/>
        </w:rPr>
        <w:t xml:space="preserve">24 </w:t>
      </w:r>
      <w:r w:rsidRPr="006A5BCD">
        <w:rPr>
          <w:rFonts w:ascii="Times New Roman" w:eastAsia="Times New Roman" w:hAnsi="Times New Roman"/>
          <w:sz w:val="24"/>
          <w:szCs w:val="24"/>
          <w:lang w:val="lt-LT"/>
        </w:rPr>
        <w:t>d.</w:t>
      </w:r>
      <w:r w:rsidRPr="006A5BCD">
        <w:rPr>
          <w:rFonts w:ascii="Times New Roman" w:eastAsia="Times New Roman" w:hAnsi="Times New Roman"/>
          <w:sz w:val="20"/>
          <w:szCs w:val="20"/>
          <w:lang w:val="lt-LT"/>
        </w:rPr>
        <w:t xml:space="preserve">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Nr. T-</w:t>
      </w:r>
      <w:r w:rsidR="002C2379">
        <w:rPr>
          <w:rFonts w:ascii="Times New Roman" w:eastAsia="Times New Roman" w:hAnsi="Times New Roman"/>
          <w:sz w:val="24"/>
          <w:szCs w:val="20"/>
          <w:lang w:val="lt-LT"/>
        </w:rPr>
        <w:t>199</w:t>
      </w:r>
    </w:p>
    <w:p w:rsidR="005F6C8E" w:rsidRPr="006A5BCD" w:rsidRDefault="005F6C8E" w:rsidP="005F6C8E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>Šakiai</w:t>
      </w:r>
    </w:p>
    <w:p w:rsidR="005F6C8E" w:rsidRPr="006A5BCD" w:rsidRDefault="005F6C8E" w:rsidP="005F6C8E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5F6C8E" w:rsidRPr="006A5BCD" w:rsidRDefault="005F6C8E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71351" w:rsidRPr="006A5BCD">
        <w:rPr>
          <w:rFonts w:ascii="Times New Roman" w:eastAsia="Times New Roman" w:hAnsi="Times New Roman"/>
          <w:sz w:val="24"/>
          <w:szCs w:val="20"/>
          <w:lang w:val="lt-LT"/>
        </w:rPr>
        <w:t>V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adovaudamasi Lietuvos Respublikos vietos savivaldos įstatymo 16 straipsnio </w:t>
      </w:r>
      <w:r w:rsidR="00C060BF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2 dalies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37 punktu, Lietuvos Respublikos nekilnojamojo turto mokesčio įstatymo 6 straipsnio 2 dalimi, </w:t>
      </w:r>
      <w:r w:rsidR="00271351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Šakių rajono savivaldybės taryba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n u s p r e n d ž i a:</w:t>
      </w:r>
    </w:p>
    <w:p w:rsidR="005F6C8E" w:rsidRPr="006A5BCD" w:rsidRDefault="005F6C8E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>1. Nustatyti 20</w:t>
      </w:r>
      <w:r w:rsidR="004A4475" w:rsidRPr="006A5BCD">
        <w:rPr>
          <w:rFonts w:ascii="Times New Roman" w:eastAsia="Times New Roman" w:hAnsi="Times New Roman"/>
          <w:sz w:val="24"/>
          <w:szCs w:val="20"/>
          <w:lang w:val="lt-LT"/>
        </w:rPr>
        <w:t>20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metams nekilnojamojo turto mokesčio tarifą – 0,</w:t>
      </w:r>
      <w:r w:rsidR="002C2379">
        <w:rPr>
          <w:rFonts w:ascii="Times New Roman" w:eastAsia="Times New Roman" w:hAnsi="Times New Roman"/>
          <w:sz w:val="24"/>
          <w:szCs w:val="20"/>
          <w:lang w:val="lt-LT"/>
        </w:rPr>
        <w:t>8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procento nekilnojamojo turto mokestinės vertės.</w:t>
      </w:r>
    </w:p>
    <w:p w:rsidR="005F6C8E" w:rsidRPr="006A5BCD" w:rsidRDefault="005F6C8E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i/>
          <w:color w:val="FF0000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2. Skirti 10 procentų surenkamo nekilnojamojo turto mokesčio verslo plėtrai į smulkaus ir vidutinio verslo plėtros fondą.</w:t>
      </w:r>
    </w:p>
    <w:p w:rsidR="005F6C8E" w:rsidRPr="006A5BCD" w:rsidRDefault="005F6C8E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b/>
          <w:i/>
          <w:color w:val="FF0000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3. Atleisti </w:t>
      </w:r>
      <w:r w:rsidR="00AB2F73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nuo nekilnojamojo turto mokesčio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verslo subjektus</w:t>
      </w:r>
      <w:r w:rsidR="00AB2F73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(kaip apibrėžia Lietuvos Respublikos smulkiojo ir vidutinio verslo plėtros įstatym</w:t>
      </w:r>
      <w:r w:rsidR="00E85B6E" w:rsidRPr="006A5BCD">
        <w:rPr>
          <w:rFonts w:ascii="Times New Roman" w:eastAsia="Times New Roman" w:hAnsi="Times New Roman"/>
          <w:sz w:val="24"/>
          <w:szCs w:val="20"/>
          <w:lang w:val="lt-LT"/>
        </w:rPr>
        <w:t>o 3 straipsnis</w:t>
      </w:r>
      <w:r w:rsidR="00AB2F73" w:rsidRPr="006A5BCD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>, investuojančius į nekilnojamojo turto statybą ir (ar) rekonstrukciją</w:t>
      </w:r>
      <w:r w:rsidR="00C060BF" w:rsidRPr="006A5BCD"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naujai sukurtai nekilnojamojo turto vertei trejus metus nuo investicijų projekto užbaigimo datos, t. y., turto įregistravimo nekilnojamojo turto registre datos.</w:t>
      </w:r>
      <w:r w:rsidR="00AB2F73"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Iš jų: </w:t>
      </w:r>
    </w:p>
    <w:p w:rsidR="00AB2F73" w:rsidRPr="006A5BCD" w:rsidRDefault="00AB2F73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>3.1. vidutines įmones, investuojančias per dvejus metus ne mažiau kaip 0,5 mln</w:t>
      </w:r>
      <w:r w:rsidR="00E85B6E" w:rsidRPr="006A5BCD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Eurų;</w:t>
      </w:r>
    </w:p>
    <w:p w:rsidR="00AB2F73" w:rsidRPr="006A5BCD" w:rsidRDefault="00AB2F73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>3.2. mažas įmones, investuojančias  per dvejus metus ne mažiau kaip 0,25 mln</w:t>
      </w:r>
      <w:r w:rsidR="00E85B6E" w:rsidRPr="006A5BCD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Eur;</w:t>
      </w:r>
    </w:p>
    <w:p w:rsidR="00AB2F73" w:rsidRPr="006A5BCD" w:rsidRDefault="00AB2F73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>3.3. labai mažas įmones, investuojančias per dvejus metus ne mažiau kaip 0,</w:t>
      </w:r>
      <w:r w:rsidR="002C2379">
        <w:rPr>
          <w:rFonts w:ascii="Times New Roman" w:eastAsia="Times New Roman" w:hAnsi="Times New Roman"/>
          <w:sz w:val="24"/>
          <w:szCs w:val="20"/>
          <w:lang w:val="lt-LT"/>
        </w:rPr>
        <w:t>04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mln</w:t>
      </w:r>
      <w:r w:rsidR="006A5BCD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Eur.</w:t>
      </w:r>
    </w:p>
    <w:p w:rsidR="005F6C8E" w:rsidRPr="006A5BCD" w:rsidRDefault="005F6C8E" w:rsidP="00D3700C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>4. Atleisti naujai įsiregistravusias įmones vienerius metus nuo nekilnojamojo turto mokesčio.</w:t>
      </w:r>
    </w:p>
    <w:p w:rsidR="005F6C8E" w:rsidRPr="006A5BCD" w:rsidRDefault="005F6C8E" w:rsidP="00D370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5. </w:t>
      </w:r>
      <w:r w:rsidRPr="006A5BCD">
        <w:rPr>
          <w:rFonts w:ascii="Times New Roman" w:hAnsi="Times New Roman"/>
          <w:sz w:val="24"/>
          <w:szCs w:val="24"/>
          <w:lang w:val="lt-LT"/>
        </w:rPr>
        <w:t>Nustatyti nekilnojamojo turto mokesčio už nekilnojamąjį turtą, įtrauktą į Nenaudojamų, naudojamų ne pagal paskirtį, apleistų arba neprižiūrimų patalpų ir statinių sąrašą, tarifą, – 3 proc. nekilnojamojo turto mokestinės vertės.</w:t>
      </w:r>
    </w:p>
    <w:p w:rsidR="00507A13" w:rsidRPr="006A5BCD" w:rsidRDefault="00507A13" w:rsidP="00D3700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6A5BCD">
        <w:rPr>
          <w:rFonts w:ascii="Times New Roman" w:eastAsia="Times New Roman" w:hAnsi="Times New Roman"/>
          <w:sz w:val="24"/>
          <w:szCs w:val="24"/>
          <w:lang w:val="lt-LT" w:eastAsia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   </w:t>
      </w:r>
    </w:p>
    <w:p w:rsidR="004A4475" w:rsidRPr="006A5BCD" w:rsidRDefault="004A4475" w:rsidP="00D3700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5F6C8E" w:rsidRDefault="005F6C8E" w:rsidP="005F6C8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6A5BCD">
        <w:rPr>
          <w:rFonts w:ascii="Times New Roman" w:eastAsia="Times New Roman" w:hAnsi="Times New Roman"/>
          <w:sz w:val="24"/>
          <w:szCs w:val="20"/>
          <w:lang w:val="lt-LT"/>
        </w:rPr>
        <w:t>Savivaldybės meras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</w:t>
      </w:r>
      <w:r w:rsidR="006A5BCD">
        <w:rPr>
          <w:rFonts w:ascii="Times New Roman" w:eastAsia="Times New Roman" w:hAnsi="Times New Roman"/>
          <w:sz w:val="24"/>
          <w:szCs w:val="20"/>
          <w:lang w:val="lt-LT"/>
        </w:rPr>
        <w:t xml:space="preserve">     </w:t>
      </w:r>
      <w:r w:rsidRPr="006A5BCD">
        <w:rPr>
          <w:rFonts w:ascii="Times New Roman" w:eastAsia="Times New Roman" w:hAnsi="Times New Roman"/>
          <w:sz w:val="24"/>
          <w:szCs w:val="20"/>
          <w:lang w:val="lt-LT"/>
        </w:rPr>
        <w:t xml:space="preserve">       Edgaras </w:t>
      </w:r>
      <w:proofErr w:type="spellStart"/>
      <w:r w:rsidRPr="006A5BCD">
        <w:rPr>
          <w:rFonts w:ascii="Times New Roman" w:eastAsia="Times New Roman" w:hAnsi="Times New Roman"/>
          <w:sz w:val="24"/>
          <w:szCs w:val="20"/>
          <w:lang w:val="lt-LT"/>
        </w:rPr>
        <w:t>Pilypaitis</w:t>
      </w:r>
      <w:proofErr w:type="spellEnd"/>
    </w:p>
    <w:sectPr w:rsidR="005F6C8E" w:rsidSect="006A5BCD">
      <w:pgSz w:w="12240" w:h="15840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C54" w:rsidRDefault="00162C54" w:rsidP="006A5BCD">
      <w:pPr>
        <w:spacing w:after="0" w:line="240" w:lineRule="auto"/>
      </w:pPr>
      <w:r>
        <w:separator/>
      </w:r>
    </w:p>
  </w:endnote>
  <w:endnote w:type="continuationSeparator" w:id="0">
    <w:p w:rsidR="00162C54" w:rsidRDefault="00162C54" w:rsidP="006A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C54" w:rsidRDefault="00162C54" w:rsidP="006A5BCD">
      <w:pPr>
        <w:spacing w:after="0" w:line="240" w:lineRule="auto"/>
      </w:pPr>
      <w:r>
        <w:separator/>
      </w:r>
    </w:p>
  </w:footnote>
  <w:footnote w:type="continuationSeparator" w:id="0">
    <w:p w:rsidR="00162C54" w:rsidRDefault="00162C54" w:rsidP="006A5B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C8E"/>
    <w:rsid w:val="00030008"/>
    <w:rsid w:val="00162C54"/>
    <w:rsid w:val="00271351"/>
    <w:rsid w:val="002C2379"/>
    <w:rsid w:val="004A4475"/>
    <w:rsid w:val="00507A13"/>
    <w:rsid w:val="005F6C8E"/>
    <w:rsid w:val="006A5BCD"/>
    <w:rsid w:val="007808DC"/>
    <w:rsid w:val="008B21A0"/>
    <w:rsid w:val="00A77F98"/>
    <w:rsid w:val="00AB2F73"/>
    <w:rsid w:val="00C060BF"/>
    <w:rsid w:val="00D3700C"/>
    <w:rsid w:val="00E8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30E11"/>
  <w15:docId w15:val="{57376625-DEFD-4788-9280-36B6EA50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A13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5BCD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A5BC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A5BC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3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    SPRENDIMAS</vt:lpstr>
      <vt:lpstr>DĖL NEKILNOJAMOJO TURTO MOKESČIO TARIFŲ NUSTATYMO 2019 METAMS</vt:lpstr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Inga Kanapeckienė</cp:lastModifiedBy>
  <cp:revision>4</cp:revision>
  <cp:lastPrinted>2019-05-02T12:46:00Z</cp:lastPrinted>
  <dcterms:created xsi:type="dcterms:W3CDTF">2019-05-10T06:05:00Z</dcterms:created>
  <dcterms:modified xsi:type="dcterms:W3CDTF">2019-05-27T06:23:00Z</dcterms:modified>
</cp:coreProperties>
</file>