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C34" w:rsidRPr="00A72488" w:rsidRDefault="00401467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lt-LT" w:eastAsia="lt-LT"/>
        </w:rPr>
      </w:pPr>
      <w:r w:rsidRPr="00A72488">
        <w:rPr>
          <w:noProof/>
          <w:lang w:val="lt-LT"/>
        </w:rPr>
        <w:drawing>
          <wp:inline distT="0" distB="0" distL="0" distR="0" wp14:anchorId="49FA5710" wp14:editId="034630AE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34" w:rsidRPr="00A72488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/>
        </w:rPr>
      </w:pPr>
    </w:p>
    <w:p w:rsidR="003B4C34" w:rsidRPr="00A72488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  <w:r w:rsidRPr="00A72488">
        <w:rPr>
          <w:rFonts w:ascii="Times New Roman" w:eastAsia="Times New Roman" w:hAnsi="Times New Roman"/>
          <w:b/>
          <w:sz w:val="24"/>
          <w:szCs w:val="20"/>
          <w:lang w:val="lt-LT"/>
        </w:rPr>
        <w:t>ŠAKIŲ RAJONO SAVIVALDYBĖS TARYBA</w:t>
      </w:r>
    </w:p>
    <w:p w:rsidR="003B4C34" w:rsidRPr="00A72488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3B4C34" w:rsidRPr="00A72488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DĖL INDIVIDUALIOS VEIKLOS, KURIA GALIMA VERSTIS TURINT VERSLO LIUDIJIMĄ, FIKSUOTO PAJAMŲ MOKESČIO DYDŽIŲ NUSTATYMO </w:t>
      </w:r>
    </w:p>
    <w:p w:rsidR="003B4C34" w:rsidRPr="00A72488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>20</w:t>
      </w:r>
      <w:r w:rsidR="00401467" w:rsidRPr="00A72488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>20</w:t>
      </w:r>
      <w:r w:rsidRPr="00A72488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METAMS </w:t>
      </w:r>
    </w:p>
    <w:p w:rsidR="003B4C34" w:rsidRPr="00A72488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</w:p>
    <w:p w:rsidR="003B4C34" w:rsidRPr="00A72488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 w:rsidR="00401467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</w:t>
      </w:r>
      <w:r w:rsidR="00401467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birželio 21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d. Nr. T</w:t>
      </w:r>
      <w:r w:rsidR="004266D3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53984">
        <w:rPr>
          <w:rFonts w:ascii="Times New Roman" w:eastAsia="Times New Roman" w:hAnsi="Times New Roman"/>
          <w:sz w:val="24"/>
          <w:szCs w:val="24"/>
          <w:lang w:val="lt-LT" w:eastAsia="lt-LT"/>
        </w:rPr>
        <w:t>242</w:t>
      </w:r>
    </w:p>
    <w:p w:rsidR="003B4C34" w:rsidRPr="00A72488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Šakiai</w:t>
      </w:r>
    </w:p>
    <w:p w:rsidR="003B4C34" w:rsidRPr="00A72488" w:rsidRDefault="003B4C34" w:rsidP="003B4C3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3B4C34" w:rsidRPr="00A72488" w:rsidRDefault="003B4C34" w:rsidP="000A4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      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> </w:t>
      </w:r>
      <w:r w:rsidR="00C120EB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V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adovaudamasi Lietuvos Respublikos vietos savivaldos įstatymo 16 straipsnio </w:t>
      </w:r>
      <w:r w:rsidR="00C120EB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2 dalies 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18 </w:t>
      </w:r>
      <w:r w:rsidR="00C120EB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punktu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Lietuvos Respublikos gyventojų pajamų mokesčio įstatymo  6 straipsnio </w:t>
      </w:r>
      <w:r w:rsidR="004266D3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dalimi, Lietuvos Respublikos Vyriausybės 2002 m. lapkričio 19 d. nutarimo Nr. 1797 „Dėl verslo liudijimų išdavimo gyventojams taisyklių</w:t>
      </w:r>
      <w:r w:rsidR="004266D3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ir veiklų, kuriomis gali būti verčiamasi turint verslo liudijimą, rūšių sąrašo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“ 3 punktu,</w:t>
      </w:r>
      <w:r w:rsidR="00C120EB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850545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Šakių </w:t>
      </w:r>
      <w:r w:rsidR="000A4481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rajono savivaldybės taryba  n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u s p r e n d ž i a:</w:t>
      </w:r>
    </w:p>
    <w:p w:rsidR="003B4C34" w:rsidRPr="00A72488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            1. Nustatyti nuo 20</w:t>
      </w:r>
      <w:r w:rsidR="00401467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sausio 1 d. veiklos rūšims, kuriomis galima verstis įsigijus verslo liudijimą, fiksuoto pajamų mokesčio dydžius (pridedama)</w:t>
      </w:r>
      <w:r w:rsidR="00A72488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.</w:t>
      </w:r>
    </w:p>
    <w:p w:rsidR="00C120EB" w:rsidRPr="00A72488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>2. Patvirtinti lengvatų, taikomų gyventojams, įsigyjantiems verslo liudijimus 20</w:t>
      </w:r>
      <w:r w:rsidR="00401467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metais vykdomai veiklai, rūšių ir dydžių sąrašą (pridedama). </w:t>
      </w:r>
    </w:p>
    <w:p w:rsidR="004E6462" w:rsidRPr="00A72488" w:rsidRDefault="004E6462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3. Nustatyti, </w:t>
      </w:r>
      <w:r w:rsidR="00401467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kad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asmenims, vykdžiusiems veiklą, neįsigijus verslo liudijimų, lengvatos netaikomos vienus kalendorinius metus nuo pažeidimo nustatymo dienos.</w:t>
      </w:r>
    </w:p>
    <w:p w:rsidR="003B4C34" w:rsidRPr="00A72488" w:rsidRDefault="00C120EB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="00AD333C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Šis s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prendimas </w:t>
      </w:r>
      <w:r w:rsidR="00AD333C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per vieną mėnesį nuo sprendimo paskelbimo dienos 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gali būti skundžiamas Lietuvos </w:t>
      </w:r>
      <w:r w:rsidR="00AD333C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administracinių ginčų komisijos Kauno apygardos skyriui adresu: Laisvės al. 36, Kaunas, arba Regionų apygardos administracinio teismo Kauno rūmams adresu: A. Mickevičiaus g. 8A, Kaunas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. </w:t>
      </w:r>
      <w:r w:rsidR="003B4C34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  </w:t>
      </w:r>
      <w:r w:rsidR="003B4C34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</w:t>
      </w:r>
    </w:p>
    <w:p w:rsidR="00883BC2" w:rsidRDefault="00883BC2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72488" w:rsidRPr="00A72488" w:rsidRDefault="00A72488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3B4C34" w:rsidRPr="00A72488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Savivaldybės meras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              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 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</w:t>
      </w:r>
      <w:r w:rsidR="004266D3"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   </w:t>
      </w:r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Edgaras </w:t>
      </w:r>
      <w:proofErr w:type="spellStart"/>
      <w:r w:rsidRPr="00A72488">
        <w:rPr>
          <w:rFonts w:ascii="Times New Roman" w:eastAsia="Times New Roman" w:hAnsi="Times New Roman"/>
          <w:sz w:val="24"/>
          <w:szCs w:val="24"/>
          <w:lang w:val="lt-LT" w:eastAsia="lt-LT"/>
        </w:rPr>
        <w:t>Pilypaitis</w:t>
      </w:r>
      <w:proofErr w:type="spellEnd"/>
    </w:p>
    <w:p w:rsidR="00AA1F2D" w:rsidRDefault="00AA1F2D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A72488" w:rsidRDefault="00A72488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A72488" w:rsidRDefault="00A72488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135644" w:rsidRDefault="00135644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135644" w:rsidRDefault="00135644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A72488" w:rsidRDefault="00A72488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  <w:bookmarkStart w:id="0" w:name="_GoBack"/>
      <w:bookmarkEnd w:id="0"/>
    </w:p>
    <w:sectPr w:rsidR="00A72488" w:rsidSect="004266D3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9B5" w:rsidRDefault="009A39B5">
      <w:pPr>
        <w:spacing w:after="0" w:line="240" w:lineRule="auto"/>
      </w:pPr>
      <w:r>
        <w:separator/>
      </w:r>
    </w:p>
  </w:endnote>
  <w:endnote w:type="continuationSeparator" w:id="0">
    <w:p w:rsidR="009A39B5" w:rsidRDefault="009A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488" w:rsidRDefault="00A72488" w:rsidP="00A72488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135644">
      <w:rPr>
        <w:noProof/>
        <w:sz w:val="10"/>
      </w:rPr>
      <w:t>D:\dokumentai\2019\sprendimai\darbui\6sp4.docx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9B5" w:rsidRDefault="009A39B5">
      <w:pPr>
        <w:spacing w:after="0" w:line="240" w:lineRule="auto"/>
      </w:pPr>
      <w:r>
        <w:separator/>
      </w:r>
    </w:p>
  </w:footnote>
  <w:footnote w:type="continuationSeparator" w:id="0">
    <w:p w:rsidR="009A39B5" w:rsidRDefault="009A3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4"/>
    <w:rsid w:val="0005059B"/>
    <w:rsid w:val="0007208F"/>
    <w:rsid w:val="000A4481"/>
    <w:rsid w:val="000D3781"/>
    <w:rsid w:val="000F6AD4"/>
    <w:rsid w:val="00121ADF"/>
    <w:rsid w:val="00135644"/>
    <w:rsid w:val="001378AB"/>
    <w:rsid w:val="001A3A6E"/>
    <w:rsid w:val="0035555B"/>
    <w:rsid w:val="003B12EB"/>
    <w:rsid w:val="003B4C34"/>
    <w:rsid w:val="00401467"/>
    <w:rsid w:val="004266D3"/>
    <w:rsid w:val="004E6462"/>
    <w:rsid w:val="00553984"/>
    <w:rsid w:val="005A7426"/>
    <w:rsid w:val="005B0CBE"/>
    <w:rsid w:val="007379BC"/>
    <w:rsid w:val="00850545"/>
    <w:rsid w:val="00883BC2"/>
    <w:rsid w:val="009A39B5"/>
    <w:rsid w:val="00A72488"/>
    <w:rsid w:val="00AA1F2D"/>
    <w:rsid w:val="00AD333C"/>
    <w:rsid w:val="00BC5BA7"/>
    <w:rsid w:val="00C120EB"/>
    <w:rsid w:val="00C3754E"/>
    <w:rsid w:val="00C76DC8"/>
    <w:rsid w:val="00E8442C"/>
    <w:rsid w:val="00F8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6522B"/>
  <w15:docId w15:val="{29F2E42E-4544-460F-899C-616CD282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3B4C34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B4C34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3B4C34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4C34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6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6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2019 METAMS </vt:lpstr>
      <vt:lpstr>2018 m. gegužės d. Nr. TSP-</vt:lpstr>
      <vt:lpstr>Šakiai</vt:lpstr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5</cp:revision>
  <cp:lastPrinted>2019-06-10T07:58:00Z</cp:lastPrinted>
  <dcterms:created xsi:type="dcterms:W3CDTF">2019-06-04T12:18:00Z</dcterms:created>
  <dcterms:modified xsi:type="dcterms:W3CDTF">2019-06-21T10:45:00Z</dcterms:modified>
</cp:coreProperties>
</file>