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1970" w:rsidRPr="001D672C" w:rsidRDefault="00631970" w:rsidP="00631970">
      <w:pPr>
        <w:spacing w:after="0" w:line="240" w:lineRule="auto"/>
        <w:jc w:val="center"/>
        <w:rPr>
          <w:rFonts w:ascii="Times New Roman" w:eastAsia="Times New Roman" w:hAnsi="Times New Roman"/>
          <w:b/>
          <w:sz w:val="8"/>
          <w:szCs w:val="20"/>
          <w:lang w:val="lt-LT" w:eastAsia="lt-LT"/>
        </w:rPr>
      </w:pPr>
      <w:r>
        <w:rPr>
          <w:rFonts w:ascii="TimesLT" w:eastAsia="Times New Roman" w:hAnsi="TimesLT"/>
          <w:noProof/>
          <w:sz w:val="20"/>
          <w:szCs w:val="20"/>
        </w:rPr>
        <w:drawing>
          <wp:inline distT="0" distB="0" distL="0" distR="0">
            <wp:extent cx="544195" cy="609600"/>
            <wp:effectExtent l="0" t="0" r="8255" b="0"/>
            <wp:docPr id="2" name="Picture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4195" cy="609600"/>
                    </a:xfrm>
                    <a:prstGeom prst="rect">
                      <a:avLst/>
                    </a:prstGeom>
                    <a:noFill/>
                    <a:ln>
                      <a:noFill/>
                    </a:ln>
                  </pic:spPr>
                </pic:pic>
              </a:graphicData>
            </a:graphic>
          </wp:inline>
        </w:drawing>
      </w:r>
    </w:p>
    <w:p w:rsidR="00631970" w:rsidRPr="001D672C" w:rsidRDefault="00631970" w:rsidP="00631970">
      <w:pPr>
        <w:spacing w:after="0" w:line="240" w:lineRule="auto"/>
        <w:jc w:val="center"/>
        <w:rPr>
          <w:rFonts w:ascii="Times New Roman" w:eastAsia="Times New Roman" w:hAnsi="Times New Roman"/>
          <w:b/>
          <w:sz w:val="24"/>
          <w:szCs w:val="20"/>
          <w:lang w:val="lt-LT" w:eastAsia="lt-LT"/>
        </w:rPr>
      </w:pPr>
      <w:r w:rsidRPr="001D672C">
        <w:rPr>
          <w:rFonts w:ascii="Times New Roman" w:eastAsia="Times New Roman" w:hAnsi="Times New Roman"/>
          <w:b/>
          <w:sz w:val="24"/>
          <w:szCs w:val="20"/>
          <w:lang w:val="lt-LT" w:eastAsia="lt-LT"/>
        </w:rPr>
        <w:t>ŠAKIŲ RAJONO SAVIVALDYBĖS ADMINISTRACIJOS DIREKTORIUS</w:t>
      </w:r>
    </w:p>
    <w:p w:rsidR="00631970" w:rsidRPr="001D672C" w:rsidRDefault="00631970" w:rsidP="00631970">
      <w:pPr>
        <w:spacing w:after="0" w:line="240" w:lineRule="auto"/>
        <w:jc w:val="center"/>
        <w:rPr>
          <w:rFonts w:ascii="Times New Roman" w:eastAsia="Times New Roman" w:hAnsi="Times New Roman"/>
          <w:b/>
          <w:sz w:val="24"/>
          <w:szCs w:val="20"/>
          <w:lang w:val="lt-LT" w:eastAsia="lt-LT"/>
        </w:rPr>
      </w:pPr>
    </w:p>
    <w:p w:rsidR="00631970" w:rsidRPr="001D672C" w:rsidRDefault="00631970" w:rsidP="00631970">
      <w:pPr>
        <w:spacing w:after="0" w:line="240" w:lineRule="auto"/>
        <w:jc w:val="center"/>
        <w:rPr>
          <w:rFonts w:ascii="Times New Roman" w:eastAsia="Times New Roman" w:hAnsi="Times New Roman"/>
          <w:b/>
          <w:sz w:val="24"/>
          <w:szCs w:val="20"/>
          <w:lang w:val="lt-LT" w:eastAsia="lt-LT"/>
        </w:rPr>
      </w:pPr>
    </w:p>
    <w:p w:rsidR="00631970" w:rsidRPr="001D672C" w:rsidRDefault="00631970" w:rsidP="00631970">
      <w:pPr>
        <w:spacing w:after="0" w:line="240" w:lineRule="auto"/>
        <w:jc w:val="center"/>
        <w:rPr>
          <w:rFonts w:ascii="Times New Roman" w:eastAsia="Times New Roman" w:hAnsi="Times New Roman"/>
          <w:b/>
          <w:sz w:val="24"/>
          <w:szCs w:val="20"/>
          <w:lang w:val="lt-LT" w:eastAsia="lt-LT"/>
        </w:rPr>
      </w:pPr>
      <w:r w:rsidRPr="001D672C">
        <w:rPr>
          <w:rFonts w:ascii="Times New Roman" w:eastAsia="Times New Roman" w:hAnsi="Times New Roman"/>
          <w:b/>
          <w:sz w:val="24"/>
          <w:szCs w:val="20"/>
          <w:lang w:val="lt-LT" w:eastAsia="lt-LT"/>
        </w:rPr>
        <w:t>ĮSAKYMAS</w:t>
      </w:r>
    </w:p>
    <w:p w:rsidR="00631970" w:rsidRPr="001D672C" w:rsidRDefault="00631970" w:rsidP="00631970">
      <w:pPr>
        <w:tabs>
          <w:tab w:val="left" w:pos="1242"/>
          <w:tab w:val="left" w:pos="1281"/>
          <w:tab w:val="left" w:pos="7450"/>
          <w:tab w:val="left" w:pos="7655"/>
        </w:tabs>
        <w:spacing w:after="0" w:line="240" w:lineRule="auto"/>
        <w:jc w:val="center"/>
        <w:rPr>
          <w:rFonts w:ascii="Times New Roman" w:eastAsia="Times New Roman" w:hAnsi="Times New Roman"/>
          <w:b/>
          <w:sz w:val="24"/>
          <w:szCs w:val="20"/>
          <w:lang w:val="lt-LT" w:eastAsia="lt-LT"/>
        </w:rPr>
      </w:pPr>
      <w:r w:rsidRPr="001D672C">
        <w:rPr>
          <w:rFonts w:ascii="Times New Roman" w:eastAsia="Times New Roman" w:hAnsi="Times New Roman"/>
          <w:b/>
          <w:sz w:val="24"/>
          <w:szCs w:val="20"/>
          <w:lang w:val="lt-LT" w:eastAsia="lt-LT"/>
        </w:rPr>
        <w:t xml:space="preserve">DĖL </w:t>
      </w:r>
      <w:r w:rsidR="00875008">
        <w:rPr>
          <w:rFonts w:ascii="Times New Roman" w:eastAsia="Times New Roman" w:hAnsi="Times New Roman"/>
          <w:b/>
          <w:sz w:val="24"/>
          <w:szCs w:val="20"/>
          <w:lang w:val="lt-LT" w:eastAsia="lt-LT"/>
        </w:rPr>
        <w:t>ILGALAIKIO TURTO NUSIDĖVĖJIMO (AMORTIZACIJOS) EKONOMINIŲ NORMATYVŲ</w:t>
      </w:r>
      <w:r w:rsidRPr="001D672C">
        <w:rPr>
          <w:rFonts w:ascii="Times New Roman" w:eastAsia="Times New Roman" w:hAnsi="Times New Roman"/>
          <w:b/>
          <w:sz w:val="24"/>
          <w:szCs w:val="20"/>
          <w:lang w:val="lt-LT" w:eastAsia="lt-LT"/>
        </w:rPr>
        <w:t xml:space="preserve"> </w:t>
      </w:r>
    </w:p>
    <w:p w:rsidR="00631970" w:rsidRPr="001D672C" w:rsidRDefault="00631970" w:rsidP="00631970">
      <w:pPr>
        <w:tabs>
          <w:tab w:val="left" w:pos="1242"/>
          <w:tab w:val="left" w:pos="1281"/>
          <w:tab w:val="left" w:pos="7450"/>
          <w:tab w:val="left" w:pos="7655"/>
        </w:tabs>
        <w:spacing w:after="0" w:line="240" w:lineRule="auto"/>
        <w:jc w:val="center"/>
        <w:rPr>
          <w:rFonts w:ascii="Times New Roman" w:eastAsia="Times New Roman" w:hAnsi="Times New Roman"/>
          <w:b/>
          <w:sz w:val="28"/>
          <w:szCs w:val="20"/>
          <w:lang w:val="lt-LT" w:eastAsia="lt-LT"/>
        </w:rPr>
      </w:pPr>
    </w:p>
    <w:p w:rsidR="00631970" w:rsidRPr="001D672C" w:rsidRDefault="00631970" w:rsidP="00631970">
      <w:pPr>
        <w:tabs>
          <w:tab w:val="left" w:pos="6804"/>
        </w:tabs>
        <w:spacing w:after="0" w:line="240" w:lineRule="auto"/>
        <w:jc w:val="center"/>
        <w:rPr>
          <w:rFonts w:ascii="Times New Roman" w:eastAsia="Times New Roman" w:hAnsi="Times New Roman"/>
          <w:sz w:val="24"/>
          <w:szCs w:val="20"/>
          <w:lang w:val="lt-LT" w:eastAsia="lt-LT"/>
        </w:rPr>
      </w:pPr>
      <w:r w:rsidRPr="001D672C">
        <w:rPr>
          <w:rFonts w:ascii="Times New Roman" w:eastAsia="Times New Roman" w:hAnsi="Times New Roman"/>
          <w:sz w:val="24"/>
          <w:szCs w:val="20"/>
          <w:lang w:val="lt-LT" w:eastAsia="lt-LT"/>
        </w:rPr>
        <w:t>201</w:t>
      </w:r>
      <w:r>
        <w:rPr>
          <w:rFonts w:ascii="Times New Roman" w:eastAsia="Times New Roman" w:hAnsi="Times New Roman"/>
          <w:sz w:val="24"/>
          <w:szCs w:val="20"/>
          <w:lang w:val="lt-LT" w:eastAsia="lt-LT"/>
        </w:rPr>
        <w:t>9</w:t>
      </w:r>
      <w:r w:rsidRPr="001D672C">
        <w:rPr>
          <w:rFonts w:ascii="Times New Roman" w:eastAsia="Times New Roman" w:hAnsi="Times New Roman"/>
          <w:sz w:val="24"/>
          <w:szCs w:val="20"/>
          <w:lang w:val="lt-LT" w:eastAsia="lt-LT"/>
        </w:rPr>
        <w:t xml:space="preserve"> m. </w:t>
      </w:r>
      <w:r w:rsidR="008140C1">
        <w:rPr>
          <w:rFonts w:ascii="Times New Roman" w:eastAsia="Times New Roman" w:hAnsi="Times New Roman"/>
          <w:sz w:val="24"/>
          <w:szCs w:val="20"/>
          <w:lang w:val="lt-LT" w:eastAsia="lt-LT"/>
        </w:rPr>
        <w:t>liepos</w:t>
      </w:r>
      <w:r w:rsidR="004C7F69">
        <w:rPr>
          <w:rFonts w:ascii="Times New Roman" w:eastAsia="Times New Roman" w:hAnsi="Times New Roman"/>
          <w:sz w:val="24"/>
          <w:szCs w:val="20"/>
          <w:lang w:val="lt-LT" w:eastAsia="lt-LT"/>
        </w:rPr>
        <w:t xml:space="preserve">    </w:t>
      </w:r>
      <w:r>
        <w:rPr>
          <w:rFonts w:ascii="Times New Roman" w:eastAsia="Times New Roman" w:hAnsi="Times New Roman"/>
          <w:sz w:val="24"/>
          <w:szCs w:val="20"/>
          <w:lang w:val="lt-LT" w:eastAsia="lt-LT"/>
        </w:rPr>
        <w:t xml:space="preserve"> </w:t>
      </w:r>
      <w:r w:rsidRPr="001D672C">
        <w:rPr>
          <w:rFonts w:ascii="Times New Roman" w:eastAsia="Times New Roman" w:hAnsi="Times New Roman"/>
          <w:sz w:val="24"/>
          <w:szCs w:val="20"/>
          <w:lang w:val="lt-LT" w:eastAsia="lt-LT"/>
        </w:rPr>
        <w:t>d.  Nr.</w:t>
      </w:r>
      <w:r>
        <w:rPr>
          <w:rFonts w:ascii="Times New Roman" w:eastAsia="Times New Roman" w:hAnsi="Times New Roman"/>
          <w:sz w:val="24"/>
          <w:szCs w:val="20"/>
          <w:lang w:val="lt-LT" w:eastAsia="lt-LT"/>
        </w:rPr>
        <w:t xml:space="preserve"> AG-</w:t>
      </w:r>
    </w:p>
    <w:p w:rsidR="00631970" w:rsidRPr="001D672C" w:rsidRDefault="00631970" w:rsidP="00631970">
      <w:pPr>
        <w:keepNext/>
        <w:spacing w:after="0" w:line="240" w:lineRule="auto"/>
        <w:jc w:val="center"/>
        <w:outlineLvl w:val="0"/>
        <w:rPr>
          <w:rFonts w:ascii="Times New Roman" w:eastAsia="Times New Roman" w:hAnsi="Times New Roman"/>
          <w:sz w:val="24"/>
          <w:szCs w:val="20"/>
          <w:lang w:val="lt-LT" w:eastAsia="lt-LT"/>
        </w:rPr>
      </w:pPr>
      <w:r w:rsidRPr="001D672C">
        <w:rPr>
          <w:rFonts w:ascii="Times New Roman" w:eastAsia="Times New Roman" w:hAnsi="Times New Roman"/>
          <w:sz w:val="24"/>
          <w:szCs w:val="20"/>
          <w:lang w:val="lt-LT" w:eastAsia="lt-LT"/>
        </w:rPr>
        <w:t>Šakiai</w:t>
      </w:r>
    </w:p>
    <w:p w:rsidR="00631970" w:rsidRPr="001D672C" w:rsidRDefault="00631970" w:rsidP="00631970">
      <w:pPr>
        <w:tabs>
          <w:tab w:val="left" w:pos="1242"/>
          <w:tab w:val="left" w:pos="6804"/>
          <w:tab w:val="left" w:pos="7450"/>
        </w:tabs>
        <w:spacing w:after="0" w:line="240" w:lineRule="auto"/>
        <w:rPr>
          <w:rFonts w:ascii="Times New Roman" w:eastAsia="Times New Roman" w:hAnsi="Times New Roman"/>
          <w:sz w:val="24"/>
          <w:szCs w:val="20"/>
          <w:lang w:val="lt-LT" w:eastAsia="lt-LT"/>
        </w:rPr>
      </w:pPr>
    </w:p>
    <w:p w:rsidR="00631970" w:rsidRPr="001D672C" w:rsidRDefault="00631970" w:rsidP="00631970">
      <w:pPr>
        <w:tabs>
          <w:tab w:val="left" w:pos="1242"/>
          <w:tab w:val="left" w:pos="6804"/>
          <w:tab w:val="left" w:pos="7450"/>
        </w:tabs>
        <w:spacing w:after="0" w:line="240" w:lineRule="auto"/>
        <w:rPr>
          <w:rFonts w:ascii="Times New Roman" w:eastAsia="Times New Roman" w:hAnsi="Times New Roman"/>
          <w:sz w:val="24"/>
          <w:szCs w:val="20"/>
          <w:lang w:val="lt-LT" w:eastAsia="lt-LT"/>
        </w:rPr>
      </w:pPr>
    </w:p>
    <w:p w:rsidR="009E0C29" w:rsidRDefault="00631970" w:rsidP="00875008">
      <w:pPr>
        <w:tabs>
          <w:tab w:val="left" w:pos="7371"/>
        </w:tabs>
        <w:spacing w:after="0" w:line="360" w:lineRule="auto"/>
        <w:ind w:firstLine="709"/>
        <w:jc w:val="both"/>
        <w:rPr>
          <w:rFonts w:ascii="Times New Roman" w:eastAsia="Times New Roman" w:hAnsi="Times New Roman"/>
          <w:sz w:val="24"/>
          <w:szCs w:val="20"/>
          <w:lang w:val="lt-LT"/>
        </w:rPr>
      </w:pPr>
      <w:r w:rsidRPr="001D672C">
        <w:rPr>
          <w:rFonts w:ascii="Times New Roman" w:eastAsia="Times New Roman" w:hAnsi="Times New Roman"/>
          <w:sz w:val="24"/>
          <w:szCs w:val="20"/>
          <w:lang w:val="lt-LT"/>
        </w:rPr>
        <w:t>Vadovaudamasi</w:t>
      </w:r>
      <w:r w:rsidR="004C7F69">
        <w:rPr>
          <w:rFonts w:ascii="Times New Roman" w:eastAsia="Times New Roman" w:hAnsi="Times New Roman"/>
          <w:sz w:val="24"/>
          <w:szCs w:val="20"/>
          <w:lang w:val="lt-LT"/>
        </w:rPr>
        <w:t>s</w:t>
      </w:r>
      <w:r w:rsidR="00B70B70">
        <w:rPr>
          <w:rFonts w:ascii="Times New Roman" w:eastAsia="Times New Roman" w:hAnsi="Times New Roman"/>
          <w:sz w:val="24"/>
          <w:szCs w:val="20"/>
          <w:lang w:val="lt-LT"/>
        </w:rPr>
        <w:t xml:space="preserve"> </w:t>
      </w:r>
      <w:r w:rsidR="00875008">
        <w:rPr>
          <w:rFonts w:ascii="Times New Roman" w:eastAsia="Times New Roman" w:hAnsi="Times New Roman"/>
          <w:sz w:val="24"/>
          <w:szCs w:val="20"/>
          <w:lang w:val="lt-LT"/>
        </w:rPr>
        <w:t xml:space="preserve">Lietuvos Respublikos Vyriausybės ilgalaikio turto nusidėvėjimo (amortizacijos) minimalių ir maksimalių ekonominių normatyvų viešojo sektoriaus subjektams sąrašu, patvirtintu Lietuvos Respublikos Vyriausybės 2009 m. birželio 10 d. nutarimu Nr. 564 „Dėl minimalios ilgalaikio materialiojo turto vertės nustatymo ir ilgalaikio turto nusidėvėjimo (amortizacijos) minimalių ir </w:t>
      </w:r>
      <w:r w:rsidR="009E0C29">
        <w:rPr>
          <w:rFonts w:ascii="Times New Roman" w:eastAsia="Times New Roman" w:hAnsi="Times New Roman"/>
          <w:sz w:val="24"/>
          <w:szCs w:val="20"/>
          <w:lang w:val="lt-LT"/>
        </w:rPr>
        <w:t>maksimalių ekonominių normatyvų viešojo sektoriaus subjektams sąrašo patvirtinimo</w:t>
      </w:r>
      <w:r w:rsidR="00B70B70">
        <w:rPr>
          <w:rFonts w:ascii="Times New Roman" w:eastAsia="Times New Roman" w:hAnsi="Times New Roman"/>
          <w:sz w:val="24"/>
          <w:szCs w:val="20"/>
          <w:lang w:val="lt-LT"/>
        </w:rPr>
        <w:t>“</w:t>
      </w:r>
      <w:r w:rsidR="009E0C29">
        <w:rPr>
          <w:rFonts w:ascii="Times New Roman" w:eastAsia="Times New Roman" w:hAnsi="Times New Roman"/>
          <w:sz w:val="24"/>
          <w:szCs w:val="20"/>
          <w:lang w:val="lt-LT"/>
        </w:rPr>
        <w:t>:</w:t>
      </w:r>
    </w:p>
    <w:p w:rsidR="009429E2" w:rsidRDefault="009E0C29" w:rsidP="009E0C29">
      <w:pPr>
        <w:spacing w:after="0" w:line="360" w:lineRule="auto"/>
        <w:jc w:val="both"/>
        <w:rPr>
          <w:rFonts w:ascii="Times New Roman" w:eastAsia="Times New Roman" w:hAnsi="Times New Roman"/>
          <w:sz w:val="24"/>
          <w:szCs w:val="20"/>
          <w:lang w:val="lt-LT"/>
        </w:rPr>
      </w:pPr>
      <w:r>
        <w:rPr>
          <w:rFonts w:ascii="Times New Roman" w:eastAsia="Times New Roman" w:hAnsi="Times New Roman"/>
          <w:sz w:val="24"/>
          <w:szCs w:val="20"/>
          <w:lang w:val="lt-LT"/>
        </w:rPr>
        <w:tab/>
        <w:t>1. T v i r t i n u ilgalaikio turto nusidėvėjimo (amortizacijos) ekonominius normatyvus viešojo sektoriaus subjektams (pridedama).</w:t>
      </w:r>
    </w:p>
    <w:p w:rsidR="009E0C29" w:rsidRDefault="009E0C29" w:rsidP="009E0C29">
      <w:pPr>
        <w:spacing w:after="0" w:line="360" w:lineRule="auto"/>
        <w:jc w:val="both"/>
        <w:rPr>
          <w:rFonts w:ascii="Times New Roman" w:eastAsia="Times New Roman" w:hAnsi="Times New Roman"/>
          <w:sz w:val="24"/>
          <w:szCs w:val="20"/>
          <w:lang w:val="lt-LT"/>
        </w:rPr>
      </w:pPr>
      <w:r>
        <w:rPr>
          <w:rFonts w:ascii="Times New Roman" w:eastAsia="Times New Roman" w:hAnsi="Times New Roman"/>
          <w:sz w:val="24"/>
          <w:szCs w:val="20"/>
          <w:lang w:val="lt-LT"/>
        </w:rPr>
        <w:tab/>
        <w:t>2</w:t>
      </w:r>
      <w:r w:rsidR="00053058">
        <w:rPr>
          <w:rFonts w:ascii="Times New Roman" w:eastAsia="Times New Roman" w:hAnsi="Times New Roman"/>
          <w:sz w:val="24"/>
          <w:szCs w:val="20"/>
          <w:lang w:val="lt-LT"/>
        </w:rPr>
        <w:t>. N u s t a t a u, kad viešojo sektoriaus subjektas, atsižvelgdamas į ilgalaikio turto paskirtį, naudojimo intensyvumą, kitas sąlyga</w:t>
      </w:r>
      <w:r w:rsidR="00A34D37">
        <w:rPr>
          <w:rFonts w:ascii="Times New Roman" w:eastAsia="Times New Roman" w:hAnsi="Times New Roman"/>
          <w:sz w:val="24"/>
          <w:szCs w:val="20"/>
          <w:lang w:val="lt-LT"/>
        </w:rPr>
        <w:t>s</w:t>
      </w:r>
      <w:r w:rsidR="00176956">
        <w:rPr>
          <w:rFonts w:ascii="Times New Roman" w:eastAsia="Times New Roman" w:hAnsi="Times New Roman"/>
          <w:sz w:val="24"/>
          <w:szCs w:val="20"/>
          <w:lang w:val="lt-LT"/>
        </w:rPr>
        <w:t xml:space="preserve">, </w:t>
      </w:r>
      <w:r w:rsidR="00A34D37">
        <w:rPr>
          <w:rFonts w:ascii="Times New Roman" w:eastAsia="Times New Roman" w:hAnsi="Times New Roman"/>
          <w:sz w:val="24"/>
          <w:szCs w:val="20"/>
          <w:lang w:val="lt-LT"/>
        </w:rPr>
        <w:t xml:space="preserve">norėdamas taikyti kitokius ilgalaikio turto nusidėvėjimo (amortizacijos) normatyvus, juos gali taikyti </w:t>
      </w:r>
      <w:r w:rsidR="00176956">
        <w:rPr>
          <w:rFonts w:ascii="Times New Roman" w:eastAsia="Times New Roman" w:hAnsi="Times New Roman"/>
          <w:sz w:val="24"/>
          <w:szCs w:val="20"/>
          <w:lang w:val="lt-LT"/>
        </w:rPr>
        <w:t xml:space="preserve">tik </w:t>
      </w:r>
      <w:r w:rsidR="00053058">
        <w:rPr>
          <w:rFonts w:ascii="Times New Roman" w:eastAsia="Times New Roman" w:hAnsi="Times New Roman"/>
          <w:sz w:val="24"/>
          <w:szCs w:val="20"/>
          <w:lang w:val="lt-LT"/>
        </w:rPr>
        <w:t xml:space="preserve">suderinęs su </w:t>
      </w:r>
      <w:r w:rsidR="00176956">
        <w:rPr>
          <w:rFonts w:ascii="Times New Roman" w:eastAsia="Times New Roman" w:hAnsi="Times New Roman"/>
          <w:sz w:val="24"/>
          <w:szCs w:val="20"/>
          <w:lang w:val="lt-LT"/>
        </w:rPr>
        <w:t xml:space="preserve">Šakių rajono </w:t>
      </w:r>
      <w:r w:rsidR="00053058">
        <w:rPr>
          <w:rFonts w:ascii="Times New Roman" w:eastAsia="Times New Roman" w:hAnsi="Times New Roman"/>
          <w:sz w:val="24"/>
          <w:szCs w:val="20"/>
          <w:lang w:val="lt-LT"/>
        </w:rPr>
        <w:t>savivaldybės administracijos Biudžeto, turto ir strateginio planavimo skyriumi</w:t>
      </w:r>
      <w:r w:rsidR="00A34D37">
        <w:rPr>
          <w:rFonts w:ascii="Times New Roman" w:eastAsia="Times New Roman" w:hAnsi="Times New Roman"/>
          <w:sz w:val="24"/>
          <w:szCs w:val="20"/>
          <w:lang w:val="lt-LT"/>
        </w:rPr>
        <w:t xml:space="preserve">. </w:t>
      </w:r>
    </w:p>
    <w:p w:rsidR="00176956" w:rsidRDefault="00176956" w:rsidP="009E0C29">
      <w:pPr>
        <w:spacing w:after="0" w:line="360" w:lineRule="auto"/>
        <w:jc w:val="both"/>
        <w:rPr>
          <w:rFonts w:ascii="Times New Roman" w:eastAsia="Times New Roman" w:hAnsi="Times New Roman"/>
          <w:sz w:val="24"/>
          <w:szCs w:val="20"/>
          <w:lang w:val="lt-LT"/>
        </w:rPr>
      </w:pPr>
      <w:r>
        <w:rPr>
          <w:rFonts w:ascii="Times New Roman" w:eastAsia="Times New Roman" w:hAnsi="Times New Roman"/>
          <w:sz w:val="24"/>
          <w:szCs w:val="20"/>
          <w:lang w:val="lt-LT"/>
        </w:rPr>
        <w:tab/>
        <w:t>3. P r i p</w:t>
      </w:r>
      <w:r w:rsidR="009A56E8">
        <w:rPr>
          <w:rFonts w:ascii="Times New Roman" w:eastAsia="Times New Roman" w:hAnsi="Times New Roman"/>
          <w:sz w:val="24"/>
          <w:szCs w:val="20"/>
          <w:lang w:val="lt-LT"/>
        </w:rPr>
        <w:t xml:space="preserve"> a</w:t>
      </w:r>
      <w:r>
        <w:rPr>
          <w:rFonts w:ascii="Times New Roman" w:eastAsia="Times New Roman" w:hAnsi="Times New Roman"/>
          <w:sz w:val="24"/>
          <w:szCs w:val="20"/>
          <w:lang w:val="lt-LT"/>
        </w:rPr>
        <w:t xml:space="preserve"> ž į s t u </w:t>
      </w:r>
      <w:r w:rsidR="002F22DA">
        <w:rPr>
          <w:rFonts w:ascii="Times New Roman" w:eastAsia="Times New Roman" w:hAnsi="Times New Roman"/>
          <w:sz w:val="24"/>
          <w:szCs w:val="20"/>
          <w:lang w:val="lt-LT"/>
        </w:rPr>
        <w:t xml:space="preserve">netekusiu galios </w:t>
      </w:r>
      <w:r w:rsidR="009A56E8">
        <w:rPr>
          <w:rFonts w:ascii="Times New Roman" w:eastAsia="Times New Roman" w:hAnsi="Times New Roman"/>
          <w:sz w:val="24"/>
          <w:szCs w:val="20"/>
          <w:lang w:val="lt-LT"/>
        </w:rPr>
        <w:t>Š</w:t>
      </w:r>
      <w:r w:rsidR="002F22DA">
        <w:rPr>
          <w:rFonts w:ascii="Times New Roman" w:eastAsia="Times New Roman" w:hAnsi="Times New Roman"/>
          <w:sz w:val="24"/>
          <w:szCs w:val="20"/>
          <w:lang w:val="lt-LT"/>
        </w:rPr>
        <w:t xml:space="preserve">akių rajono savivaldybės administracijos 2009 m. rugsėjo 30 d. </w:t>
      </w:r>
      <w:r w:rsidR="00B70B70">
        <w:rPr>
          <w:rFonts w:ascii="Times New Roman" w:eastAsia="Times New Roman" w:hAnsi="Times New Roman"/>
          <w:sz w:val="24"/>
          <w:szCs w:val="20"/>
          <w:lang w:val="lt-LT"/>
        </w:rPr>
        <w:t xml:space="preserve">įsakymą </w:t>
      </w:r>
      <w:bookmarkStart w:id="0" w:name="_GoBack"/>
      <w:bookmarkEnd w:id="0"/>
      <w:r w:rsidR="002F22DA">
        <w:rPr>
          <w:rFonts w:ascii="Times New Roman" w:eastAsia="Times New Roman" w:hAnsi="Times New Roman"/>
          <w:sz w:val="24"/>
          <w:szCs w:val="20"/>
          <w:lang w:val="lt-LT"/>
        </w:rPr>
        <w:t>Nr. AT-1280 „Dėl rekomen</w:t>
      </w:r>
      <w:r w:rsidR="00803611">
        <w:rPr>
          <w:rFonts w:ascii="Times New Roman" w:eastAsia="Times New Roman" w:hAnsi="Times New Roman"/>
          <w:sz w:val="24"/>
          <w:szCs w:val="20"/>
          <w:lang w:val="lt-LT"/>
        </w:rPr>
        <w:t>duojamų ilgalaikio turto nusidėvėjimo (amortizacijos) ekonominių normatyvų viešojo sektoriaus subjektams tvirtinimo“</w:t>
      </w:r>
    </w:p>
    <w:p w:rsidR="00803611" w:rsidRDefault="00803611" w:rsidP="00326062">
      <w:pPr>
        <w:spacing w:after="0" w:line="240" w:lineRule="auto"/>
        <w:jc w:val="both"/>
        <w:rPr>
          <w:rFonts w:ascii="Times New Roman" w:eastAsia="Times New Roman" w:hAnsi="Times New Roman"/>
          <w:sz w:val="24"/>
          <w:szCs w:val="20"/>
          <w:lang w:val="lt-LT"/>
        </w:rPr>
      </w:pPr>
    </w:p>
    <w:p w:rsidR="00326062" w:rsidRDefault="00631970" w:rsidP="00326062">
      <w:pPr>
        <w:spacing w:after="0" w:line="240" w:lineRule="auto"/>
        <w:jc w:val="both"/>
        <w:rPr>
          <w:rFonts w:ascii="Times New Roman" w:eastAsia="Times New Roman" w:hAnsi="Times New Roman"/>
          <w:sz w:val="24"/>
          <w:szCs w:val="20"/>
          <w:lang w:val="lt-LT"/>
        </w:rPr>
      </w:pPr>
      <w:r>
        <w:rPr>
          <w:rFonts w:ascii="Times New Roman" w:eastAsia="Times New Roman" w:hAnsi="Times New Roman"/>
          <w:sz w:val="24"/>
          <w:szCs w:val="20"/>
          <w:lang w:val="lt-LT"/>
        </w:rPr>
        <w:t>Administracijos direktori</w:t>
      </w:r>
      <w:r w:rsidR="00766E8F">
        <w:rPr>
          <w:rFonts w:ascii="Times New Roman" w:eastAsia="Times New Roman" w:hAnsi="Times New Roman"/>
          <w:sz w:val="24"/>
          <w:szCs w:val="20"/>
          <w:lang w:val="lt-LT"/>
        </w:rPr>
        <w:t>us</w:t>
      </w:r>
      <w:r w:rsidR="00326062">
        <w:rPr>
          <w:rFonts w:ascii="Times New Roman" w:eastAsia="Times New Roman" w:hAnsi="Times New Roman"/>
          <w:sz w:val="24"/>
          <w:szCs w:val="20"/>
          <w:lang w:val="lt-LT"/>
        </w:rPr>
        <w:tab/>
      </w:r>
      <w:r w:rsidR="00326062">
        <w:rPr>
          <w:rFonts w:ascii="Times New Roman" w:eastAsia="Times New Roman" w:hAnsi="Times New Roman"/>
          <w:sz w:val="24"/>
          <w:szCs w:val="20"/>
          <w:lang w:val="lt-LT"/>
        </w:rPr>
        <w:tab/>
      </w:r>
      <w:r w:rsidR="00326062">
        <w:rPr>
          <w:rFonts w:ascii="Times New Roman" w:eastAsia="Times New Roman" w:hAnsi="Times New Roman"/>
          <w:sz w:val="24"/>
          <w:szCs w:val="20"/>
          <w:lang w:val="lt-LT"/>
        </w:rPr>
        <w:tab/>
      </w:r>
      <w:r w:rsidR="00326062">
        <w:rPr>
          <w:rFonts w:ascii="Times New Roman" w:eastAsia="Times New Roman" w:hAnsi="Times New Roman"/>
          <w:sz w:val="24"/>
          <w:szCs w:val="20"/>
          <w:lang w:val="lt-LT"/>
        </w:rPr>
        <w:tab/>
      </w:r>
      <w:r w:rsidR="00326062">
        <w:rPr>
          <w:rFonts w:ascii="Times New Roman" w:eastAsia="Times New Roman" w:hAnsi="Times New Roman"/>
          <w:sz w:val="24"/>
          <w:szCs w:val="20"/>
          <w:lang w:val="lt-LT"/>
        </w:rPr>
        <w:tab/>
        <w:t xml:space="preserve">                             Dainius Grincevičius</w:t>
      </w:r>
    </w:p>
    <w:p w:rsidR="00631970" w:rsidRDefault="00766E8F" w:rsidP="00326062">
      <w:pPr>
        <w:spacing w:after="0" w:line="240" w:lineRule="auto"/>
        <w:jc w:val="both"/>
        <w:rPr>
          <w:rFonts w:ascii="Times New Roman" w:eastAsia="Times New Roman" w:hAnsi="Times New Roman"/>
          <w:sz w:val="24"/>
          <w:szCs w:val="24"/>
          <w:lang w:val="lt-LT" w:eastAsia="lt-LT"/>
        </w:rPr>
      </w:pPr>
      <w:r>
        <w:rPr>
          <w:rFonts w:ascii="Times New Roman" w:eastAsia="Times New Roman" w:hAnsi="Times New Roman"/>
          <w:sz w:val="24"/>
          <w:szCs w:val="20"/>
          <w:lang w:val="lt-LT"/>
        </w:rPr>
        <w:tab/>
      </w:r>
      <w:r>
        <w:rPr>
          <w:rFonts w:ascii="Times New Roman" w:eastAsia="Times New Roman" w:hAnsi="Times New Roman"/>
          <w:sz w:val="24"/>
          <w:szCs w:val="20"/>
          <w:lang w:val="lt-LT"/>
        </w:rPr>
        <w:tab/>
      </w:r>
      <w:r>
        <w:rPr>
          <w:rFonts w:ascii="Times New Roman" w:eastAsia="Times New Roman" w:hAnsi="Times New Roman"/>
          <w:sz w:val="24"/>
          <w:szCs w:val="20"/>
          <w:lang w:val="lt-LT"/>
        </w:rPr>
        <w:tab/>
      </w:r>
      <w:r>
        <w:rPr>
          <w:rFonts w:ascii="Times New Roman" w:eastAsia="Times New Roman" w:hAnsi="Times New Roman"/>
          <w:sz w:val="24"/>
          <w:szCs w:val="20"/>
          <w:lang w:val="lt-LT"/>
        </w:rPr>
        <w:tab/>
      </w:r>
      <w:r>
        <w:rPr>
          <w:rFonts w:ascii="Times New Roman" w:eastAsia="Times New Roman" w:hAnsi="Times New Roman"/>
          <w:sz w:val="24"/>
          <w:szCs w:val="20"/>
          <w:lang w:val="lt-LT"/>
        </w:rPr>
        <w:tab/>
        <w:t xml:space="preserve">          </w:t>
      </w:r>
      <w:r w:rsidR="00326062">
        <w:rPr>
          <w:rFonts w:ascii="Times New Roman" w:eastAsia="Times New Roman" w:hAnsi="Times New Roman"/>
          <w:sz w:val="24"/>
          <w:szCs w:val="20"/>
          <w:lang w:val="lt-LT"/>
        </w:rPr>
        <w:t xml:space="preserve">          </w:t>
      </w:r>
    </w:p>
    <w:p w:rsidR="008140C1" w:rsidRDefault="008140C1" w:rsidP="00631970">
      <w:pPr>
        <w:tabs>
          <w:tab w:val="left" w:pos="2445"/>
        </w:tabs>
        <w:overflowPunct w:val="0"/>
        <w:spacing w:after="0" w:line="240" w:lineRule="auto"/>
        <w:rPr>
          <w:rFonts w:ascii="Times New Roman" w:eastAsia="Times New Roman" w:hAnsi="Times New Roman"/>
          <w:sz w:val="24"/>
          <w:szCs w:val="24"/>
          <w:lang w:val="lt-LT" w:eastAsia="lt-LT"/>
        </w:rPr>
      </w:pPr>
    </w:p>
    <w:p w:rsidR="00631970" w:rsidRPr="00670449" w:rsidRDefault="00631970" w:rsidP="00631970">
      <w:pPr>
        <w:tabs>
          <w:tab w:val="left" w:pos="2445"/>
        </w:tabs>
        <w:overflowPunct w:val="0"/>
        <w:spacing w:after="0" w:line="240" w:lineRule="auto"/>
        <w:rPr>
          <w:rFonts w:ascii="Times New Roman" w:eastAsia="Times New Roman" w:hAnsi="Times New Roman"/>
          <w:sz w:val="24"/>
          <w:szCs w:val="24"/>
          <w:lang w:val="lt-LT" w:eastAsia="lt-LT"/>
        </w:rPr>
      </w:pPr>
      <w:r>
        <w:rPr>
          <w:rFonts w:ascii="Times New Roman" w:eastAsia="Times New Roman" w:hAnsi="Times New Roman"/>
          <w:sz w:val="24"/>
          <w:szCs w:val="24"/>
          <w:lang w:val="lt-LT" w:eastAsia="lt-LT"/>
        </w:rPr>
        <w:t>Pa</w:t>
      </w:r>
      <w:r w:rsidRPr="001D672C">
        <w:rPr>
          <w:rFonts w:ascii="Times New Roman" w:eastAsia="Times New Roman" w:hAnsi="Times New Roman"/>
          <w:sz w:val="24"/>
          <w:szCs w:val="24"/>
          <w:lang w:val="lt-LT" w:eastAsia="lt-LT"/>
        </w:rPr>
        <w:t>rengė</w:t>
      </w:r>
      <w:r w:rsidRPr="001D672C">
        <w:rPr>
          <w:rFonts w:ascii="Times New Roman" w:eastAsia="Times New Roman" w:hAnsi="Times New Roman"/>
          <w:sz w:val="24"/>
          <w:szCs w:val="24"/>
          <w:lang w:val="lt-LT" w:eastAsia="lt-LT"/>
        </w:rPr>
        <w:tab/>
      </w:r>
      <w:r w:rsidRPr="001D672C">
        <w:rPr>
          <w:rFonts w:ascii="Times New Roman" w:eastAsia="Times New Roman" w:hAnsi="Times New Roman"/>
          <w:sz w:val="24"/>
          <w:szCs w:val="24"/>
          <w:lang w:val="lt-LT" w:eastAsia="lt-LT"/>
        </w:rPr>
        <w:tab/>
      </w:r>
    </w:p>
    <w:p w:rsidR="00631970" w:rsidRDefault="00631970" w:rsidP="00631970">
      <w:pPr>
        <w:overflowPunct w:val="0"/>
        <w:spacing w:after="0" w:line="240" w:lineRule="auto"/>
        <w:rPr>
          <w:rFonts w:ascii="Times New Roman" w:eastAsia="Times New Roman" w:hAnsi="Times New Roman"/>
          <w:sz w:val="24"/>
          <w:szCs w:val="24"/>
          <w:lang w:val="lt-LT" w:eastAsia="lt-LT"/>
        </w:rPr>
      </w:pPr>
      <w:r w:rsidRPr="001D672C">
        <w:rPr>
          <w:rFonts w:ascii="Times New Roman" w:eastAsia="Times New Roman" w:hAnsi="Times New Roman"/>
          <w:sz w:val="24"/>
          <w:szCs w:val="24"/>
          <w:lang w:val="lt-LT" w:eastAsia="lt-LT"/>
        </w:rPr>
        <w:t>Biudžeto</w:t>
      </w:r>
      <w:r>
        <w:rPr>
          <w:rFonts w:ascii="Times New Roman" w:eastAsia="Times New Roman" w:hAnsi="Times New Roman"/>
          <w:sz w:val="24"/>
          <w:szCs w:val="24"/>
          <w:lang w:val="lt-LT" w:eastAsia="lt-LT"/>
        </w:rPr>
        <w:t>,</w:t>
      </w:r>
      <w:r w:rsidRPr="001D672C">
        <w:rPr>
          <w:rFonts w:ascii="Times New Roman" w:eastAsia="Times New Roman" w:hAnsi="Times New Roman"/>
          <w:sz w:val="24"/>
          <w:szCs w:val="24"/>
          <w:lang w:val="lt-LT" w:eastAsia="lt-LT"/>
        </w:rPr>
        <w:t xml:space="preserve"> turto </w:t>
      </w:r>
      <w:r>
        <w:rPr>
          <w:rFonts w:ascii="Times New Roman" w:eastAsia="Times New Roman" w:hAnsi="Times New Roman"/>
          <w:sz w:val="24"/>
          <w:szCs w:val="24"/>
          <w:lang w:val="lt-LT" w:eastAsia="lt-LT"/>
        </w:rPr>
        <w:t xml:space="preserve">ir strateginio planavimo </w:t>
      </w:r>
      <w:r w:rsidRPr="001D672C">
        <w:rPr>
          <w:rFonts w:ascii="Times New Roman" w:eastAsia="Times New Roman" w:hAnsi="Times New Roman"/>
          <w:sz w:val="24"/>
          <w:szCs w:val="24"/>
          <w:lang w:val="lt-LT" w:eastAsia="lt-LT"/>
        </w:rPr>
        <w:t>skyriaus vedėja</w:t>
      </w:r>
    </w:p>
    <w:p w:rsidR="00631970" w:rsidRPr="001D672C" w:rsidRDefault="00631970" w:rsidP="00631970">
      <w:pPr>
        <w:overflowPunct w:val="0"/>
        <w:spacing w:after="0" w:line="240" w:lineRule="auto"/>
        <w:rPr>
          <w:rFonts w:ascii="Times New Roman" w:eastAsia="Times New Roman" w:hAnsi="Times New Roman"/>
          <w:sz w:val="24"/>
          <w:szCs w:val="24"/>
          <w:lang w:val="lt-LT" w:eastAsia="lt-LT"/>
        </w:rPr>
      </w:pPr>
    </w:p>
    <w:p w:rsidR="00631970" w:rsidRPr="001D672C" w:rsidRDefault="00631970" w:rsidP="00631970">
      <w:pPr>
        <w:overflowPunct w:val="0"/>
        <w:spacing w:after="0" w:line="240" w:lineRule="auto"/>
        <w:rPr>
          <w:rFonts w:ascii="Times New Roman" w:eastAsia="Times New Roman" w:hAnsi="Times New Roman"/>
          <w:sz w:val="24"/>
          <w:szCs w:val="24"/>
          <w:lang w:val="lt-LT" w:eastAsia="lt-LT"/>
        </w:rPr>
      </w:pPr>
      <w:r w:rsidRPr="001D672C">
        <w:rPr>
          <w:rFonts w:ascii="Times New Roman" w:eastAsia="Times New Roman" w:hAnsi="Times New Roman"/>
          <w:sz w:val="24"/>
          <w:szCs w:val="24"/>
          <w:lang w:val="lt-LT" w:eastAsia="lt-LT"/>
        </w:rPr>
        <w:t>Egidija Grigaitienė</w:t>
      </w:r>
    </w:p>
    <w:p w:rsidR="008E160E" w:rsidRDefault="00631970" w:rsidP="001B7D13">
      <w:pPr>
        <w:overflowPunct w:val="0"/>
        <w:spacing w:after="0" w:line="240" w:lineRule="auto"/>
      </w:pPr>
      <w:r w:rsidRPr="001D672C">
        <w:rPr>
          <w:rFonts w:ascii="Times New Roman" w:eastAsia="Times New Roman" w:hAnsi="Times New Roman"/>
          <w:sz w:val="24"/>
          <w:szCs w:val="24"/>
          <w:lang w:val="lt-LT" w:eastAsia="lt-LT"/>
        </w:rPr>
        <w:t>201</w:t>
      </w:r>
      <w:r>
        <w:rPr>
          <w:rFonts w:ascii="Times New Roman" w:eastAsia="Times New Roman" w:hAnsi="Times New Roman"/>
          <w:sz w:val="24"/>
          <w:szCs w:val="24"/>
          <w:lang w:val="lt-LT" w:eastAsia="lt-LT"/>
        </w:rPr>
        <w:t>9</w:t>
      </w:r>
      <w:r w:rsidRPr="001D672C">
        <w:rPr>
          <w:rFonts w:ascii="Times New Roman" w:eastAsia="Times New Roman" w:hAnsi="Times New Roman"/>
          <w:sz w:val="24"/>
          <w:szCs w:val="24"/>
          <w:lang w:val="lt-LT" w:eastAsia="lt-LT"/>
        </w:rPr>
        <w:t>-</w:t>
      </w:r>
      <w:r>
        <w:rPr>
          <w:rFonts w:ascii="Times New Roman" w:eastAsia="Times New Roman" w:hAnsi="Times New Roman"/>
          <w:sz w:val="24"/>
          <w:szCs w:val="24"/>
          <w:lang w:val="lt-LT" w:eastAsia="lt-LT"/>
        </w:rPr>
        <w:t>0</w:t>
      </w:r>
      <w:r w:rsidR="008140C1">
        <w:rPr>
          <w:rFonts w:ascii="Times New Roman" w:eastAsia="Times New Roman" w:hAnsi="Times New Roman"/>
          <w:sz w:val="24"/>
          <w:szCs w:val="24"/>
          <w:lang w:val="lt-LT" w:eastAsia="lt-LT"/>
        </w:rPr>
        <w:t>7</w:t>
      </w:r>
      <w:r w:rsidRPr="001D672C">
        <w:rPr>
          <w:rFonts w:ascii="Times New Roman" w:eastAsia="Times New Roman" w:hAnsi="Times New Roman"/>
          <w:sz w:val="24"/>
          <w:szCs w:val="24"/>
          <w:lang w:val="lt-LT" w:eastAsia="lt-LT"/>
        </w:rPr>
        <w:t>-</w:t>
      </w:r>
      <w:r w:rsidR="00CE12C8">
        <w:rPr>
          <w:rFonts w:ascii="Times New Roman" w:eastAsia="Times New Roman" w:hAnsi="Times New Roman"/>
          <w:sz w:val="24"/>
          <w:szCs w:val="24"/>
          <w:lang w:val="lt-LT" w:eastAsia="lt-LT"/>
        </w:rPr>
        <w:t>2</w:t>
      </w:r>
      <w:r w:rsidR="00803611">
        <w:rPr>
          <w:rFonts w:ascii="Times New Roman" w:eastAsia="Times New Roman" w:hAnsi="Times New Roman"/>
          <w:sz w:val="24"/>
          <w:szCs w:val="24"/>
          <w:lang w:val="lt-LT" w:eastAsia="lt-LT"/>
        </w:rPr>
        <w:t>6</w:t>
      </w:r>
    </w:p>
    <w:sectPr w:rsidR="008E160E">
      <w:headerReference w:type="even" r:id="rId7"/>
      <w:headerReference w:type="default" r:id="rId8"/>
      <w:footerReference w:type="even" r:id="rId9"/>
      <w:footerReference w:type="default" r:id="rId10"/>
      <w:headerReference w:type="first" r:id="rId11"/>
      <w:footerReference w:type="first" r:id="rId12"/>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5889" w:rsidRDefault="00DA5889">
      <w:pPr>
        <w:spacing w:after="0" w:line="240" w:lineRule="auto"/>
      </w:pPr>
      <w:r>
        <w:separator/>
      </w:r>
    </w:p>
  </w:endnote>
  <w:endnote w:type="continuationSeparator" w:id="0">
    <w:p w:rsidR="00DA5889" w:rsidRDefault="00DA58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LT">
    <w:altName w:val="Courier New"/>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F18" w:rsidRDefault="00DA588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164" w:rsidRPr="00434111" w:rsidRDefault="00DA5889" w:rsidP="00417164">
    <w:pPr>
      <w:overflowPunct w:val="0"/>
      <w:rPr>
        <w:rFonts w:ascii="Times New Roman" w:hAnsi="Times New Roman"/>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F18" w:rsidRDefault="00DA5889">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5889" w:rsidRDefault="00DA5889">
      <w:pPr>
        <w:spacing w:after="0" w:line="240" w:lineRule="auto"/>
      </w:pPr>
      <w:r>
        <w:separator/>
      </w:r>
    </w:p>
  </w:footnote>
  <w:footnote w:type="continuationSeparator" w:id="0">
    <w:p w:rsidR="00DA5889" w:rsidRDefault="00DA58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F18" w:rsidRDefault="00DA588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7164" w:rsidRDefault="00631970">
    <w:pPr>
      <w:pStyle w:val="Antrats"/>
      <w:rPr>
        <w:rFonts w:ascii="Times New Roman" w:hAnsi="Times New Roman"/>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2F18" w:rsidRDefault="00DA5889">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970"/>
    <w:rsid w:val="00053058"/>
    <w:rsid w:val="0009331C"/>
    <w:rsid w:val="000C3A93"/>
    <w:rsid w:val="000C5394"/>
    <w:rsid w:val="0015172D"/>
    <w:rsid w:val="0016274A"/>
    <w:rsid w:val="00176956"/>
    <w:rsid w:val="0018785B"/>
    <w:rsid w:val="00196020"/>
    <w:rsid w:val="001B7D13"/>
    <w:rsid w:val="001C52AA"/>
    <w:rsid w:val="001D5D37"/>
    <w:rsid w:val="002331FF"/>
    <w:rsid w:val="002346EC"/>
    <w:rsid w:val="00272B7B"/>
    <w:rsid w:val="002B7B4C"/>
    <w:rsid w:val="002F22DA"/>
    <w:rsid w:val="002F313D"/>
    <w:rsid w:val="002F40C0"/>
    <w:rsid w:val="00326062"/>
    <w:rsid w:val="00372FC8"/>
    <w:rsid w:val="003C2F27"/>
    <w:rsid w:val="0049320F"/>
    <w:rsid w:val="004C7F69"/>
    <w:rsid w:val="00573251"/>
    <w:rsid w:val="00603432"/>
    <w:rsid w:val="00631970"/>
    <w:rsid w:val="006B17B4"/>
    <w:rsid w:val="00766E8F"/>
    <w:rsid w:val="007A3802"/>
    <w:rsid w:val="007F3A6E"/>
    <w:rsid w:val="00803611"/>
    <w:rsid w:val="008140C1"/>
    <w:rsid w:val="00875008"/>
    <w:rsid w:val="008D184A"/>
    <w:rsid w:val="008E160E"/>
    <w:rsid w:val="009229BF"/>
    <w:rsid w:val="00934428"/>
    <w:rsid w:val="009429E2"/>
    <w:rsid w:val="009600E9"/>
    <w:rsid w:val="00977638"/>
    <w:rsid w:val="009A56E8"/>
    <w:rsid w:val="009E0C29"/>
    <w:rsid w:val="009E7BB7"/>
    <w:rsid w:val="00A34D37"/>
    <w:rsid w:val="00A45FA5"/>
    <w:rsid w:val="00A4799D"/>
    <w:rsid w:val="00A5420B"/>
    <w:rsid w:val="00A825EE"/>
    <w:rsid w:val="00B4373D"/>
    <w:rsid w:val="00B70B70"/>
    <w:rsid w:val="00BC0B84"/>
    <w:rsid w:val="00BE7C61"/>
    <w:rsid w:val="00CE12C8"/>
    <w:rsid w:val="00D457A6"/>
    <w:rsid w:val="00D75B2A"/>
    <w:rsid w:val="00DA5889"/>
    <w:rsid w:val="00E01FC3"/>
    <w:rsid w:val="00EA00E6"/>
    <w:rsid w:val="00EF1A4C"/>
    <w:rsid w:val="00F07DEB"/>
    <w:rsid w:val="00F41F3D"/>
    <w:rsid w:val="00F63E2E"/>
    <w:rsid w:val="00F66270"/>
    <w:rsid w:val="00F70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44A80"/>
  <w15:docId w15:val="{B285D198-2AEC-4651-BA43-01251B28E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200" w:line="276" w:lineRule="auto"/>
    </w:pPr>
    <w:rPr>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631970"/>
    <w:pPr>
      <w:tabs>
        <w:tab w:val="center" w:pos="4986"/>
        <w:tab w:val="right" w:pos="9972"/>
      </w:tabs>
    </w:pPr>
  </w:style>
  <w:style w:type="character" w:customStyle="1" w:styleId="AntratsDiagrama">
    <w:name w:val="Antraštės Diagrama"/>
    <w:basedOn w:val="Numatytasispastraiposriftas"/>
    <w:link w:val="Antrats"/>
    <w:uiPriority w:val="99"/>
    <w:rsid w:val="00631970"/>
    <w:rPr>
      <w:sz w:val="22"/>
      <w:szCs w:val="22"/>
    </w:rPr>
  </w:style>
  <w:style w:type="paragraph" w:styleId="Porat">
    <w:name w:val="footer"/>
    <w:basedOn w:val="prastasis"/>
    <w:link w:val="PoratDiagrama"/>
    <w:uiPriority w:val="99"/>
    <w:unhideWhenUsed/>
    <w:rsid w:val="00631970"/>
    <w:pPr>
      <w:tabs>
        <w:tab w:val="center" w:pos="4986"/>
        <w:tab w:val="right" w:pos="9972"/>
      </w:tabs>
      <w:spacing w:after="0" w:line="240" w:lineRule="auto"/>
    </w:pPr>
  </w:style>
  <w:style w:type="character" w:customStyle="1" w:styleId="PoratDiagrama">
    <w:name w:val="Poraštė Diagrama"/>
    <w:basedOn w:val="Numatytasispastraiposriftas"/>
    <w:link w:val="Porat"/>
    <w:uiPriority w:val="99"/>
    <w:rsid w:val="00631970"/>
    <w:rPr>
      <w:sz w:val="22"/>
      <w:szCs w:val="22"/>
    </w:rPr>
  </w:style>
  <w:style w:type="paragraph" w:styleId="Debesliotekstas">
    <w:name w:val="Balloon Text"/>
    <w:basedOn w:val="prastasis"/>
    <w:link w:val="DebesliotekstasDiagrama"/>
    <w:uiPriority w:val="99"/>
    <w:semiHidden/>
    <w:unhideWhenUsed/>
    <w:rsid w:val="00F63E2E"/>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63E2E"/>
    <w:rPr>
      <w:rFonts w:ascii="Segoe UI" w:hAnsi="Segoe UI" w:cs="Segoe UI"/>
      <w:sz w:val="18"/>
      <w:szCs w:val="18"/>
    </w:rPr>
  </w:style>
  <w:style w:type="paragraph" w:styleId="Sraopastraipa">
    <w:name w:val="List Paragraph"/>
    <w:basedOn w:val="prastasis"/>
    <w:uiPriority w:val="34"/>
    <w:qFormat/>
    <w:rsid w:val="001B7D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1017</Words>
  <Characters>580</Characters>
  <Application>Microsoft Office Word</Application>
  <DocSecurity>0</DocSecurity>
  <Lines>4</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Egidija Grigaitienė</cp:lastModifiedBy>
  <cp:revision>9</cp:revision>
  <dcterms:created xsi:type="dcterms:W3CDTF">2019-07-25T06:52:00Z</dcterms:created>
  <dcterms:modified xsi:type="dcterms:W3CDTF">2019-07-29T10:23:00Z</dcterms:modified>
</cp:coreProperties>
</file>