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D219F">
        <w:rPr>
          <w:rFonts w:ascii="Times New Roman" w:hAnsi="Times New Roman"/>
          <w:b/>
        </w:rPr>
        <w:t>TEISĖS, PERSONALO IR CIVILINĖS METRIKACIJOS</w:t>
      </w:r>
      <w:r w:rsidR="004E2B9E"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A523C6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rugpjūčio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>, Mobilizacijos ir pilietinio pasipriešinimo departamento prie Krašto apsaugos ministerijos direktoriaus 2017 m. gruodžio 27 d. įsakymu Nr. V-215 „Dėl valstybės tarnautojo, atsakingo už mobilizacijos ir priimančios šalies paramos funkcijų vykdymą savivaldybėje, pavyzdinių funkcijų sąrašo patvirtinimo“</w:t>
      </w:r>
      <w:r w:rsidR="00BF205E">
        <w:rPr>
          <w:rFonts w:ascii="Times New Roman" w:hAnsi="Times New Roman"/>
        </w:rPr>
        <w:t xml:space="preserve">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A523C6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CD219F">
        <w:rPr>
          <w:rFonts w:ascii="Times New Roman" w:hAnsi="Times New Roman"/>
        </w:rPr>
        <w:t>Teisės, personalo ir civilinės metrikacijos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  <w:bookmarkStart w:id="0" w:name="_GoBack"/>
      <w:bookmarkEnd w:id="0"/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A523C6">
        <w:rPr>
          <w:rFonts w:ascii="Times New Roman" w:hAnsi="Times New Roman"/>
          <w:kern w:val="2"/>
        </w:rPr>
        <w:t>jos direktoriaus 2019 m. kovo 12 d. įsakymą Nr. AT-23</w:t>
      </w:r>
      <w:r w:rsidR="00CD219F">
        <w:rPr>
          <w:rFonts w:ascii="Times New Roman" w:hAnsi="Times New Roman"/>
          <w:kern w:val="2"/>
        </w:rPr>
        <w:t>2</w:t>
      </w:r>
      <w:r w:rsidR="00A523C6">
        <w:rPr>
          <w:rFonts w:ascii="Times New Roman" w:hAnsi="Times New Roman"/>
          <w:kern w:val="2"/>
        </w:rPr>
        <w:t xml:space="preserve"> „Dėl </w:t>
      </w:r>
      <w:r w:rsidR="00CD219F">
        <w:rPr>
          <w:rFonts w:ascii="Times New Roman" w:hAnsi="Times New Roman"/>
          <w:kern w:val="2"/>
        </w:rPr>
        <w:t>Teisės, personalo ir civilinės metrikacijos skyriaus vyriausiojo specialisto pareigybės</w:t>
      </w:r>
      <w:r>
        <w:rPr>
          <w:rFonts w:ascii="Times New Roman" w:hAnsi="Times New Roman"/>
          <w:kern w:val="2"/>
        </w:rPr>
        <w:t xml:space="preserve"> </w:t>
      </w:r>
      <w:r w:rsidR="00BA79D3">
        <w:rPr>
          <w:rFonts w:ascii="Times New Roman" w:hAnsi="Times New Roman"/>
          <w:kern w:val="2"/>
        </w:rPr>
        <w:t xml:space="preserve">aprašymo </w:t>
      </w:r>
      <w:r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4C3061" w:rsidRDefault="004C3061" w:rsidP="00B01444">
      <w:pPr>
        <w:rPr>
          <w:rFonts w:ascii="Times New Roman" w:hAnsi="Times New Roman"/>
          <w:szCs w:val="24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FD61AF" w:rsidP="00B0144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</w:t>
      </w:r>
      <w:r w:rsidR="0058064D">
        <w:rPr>
          <w:rFonts w:ascii="Times New Roman" w:hAnsi="Times New Roman"/>
          <w:kern w:val="2"/>
          <w:szCs w:val="24"/>
        </w:rPr>
        <w:t>0</w:t>
      </w:r>
      <w:r w:rsidR="00A523C6">
        <w:rPr>
          <w:rFonts w:ascii="Times New Roman" w:hAnsi="Times New Roman"/>
          <w:kern w:val="2"/>
          <w:szCs w:val="24"/>
        </w:rPr>
        <w:t>8</w:t>
      </w:r>
      <w:r w:rsidR="0058064D">
        <w:rPr>
          <w:rFonts w:ascii="Times New Roman" w:hAnsi="Times New Roman"/>
          <w:kern w:val="2"/>
          <w:szCs w:val="24"/>
        </w:rPr>
        <w:t>-</w:t>
      </w:r>
      <w:r w:rsidR="00A523C6">
        <w:rPr>
          <w:rFonts w:ascii="Times New Roman" w:hAnsi="Times New Roman"/>
          <w:kern w:val="2"/>
          <w:szCs w:val="24"/>
        </w:rPr>
        <w:t>21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FE3" w:rsidRDefault="00C62FE3">
      <w:r>
        <w:separator/>
      </w:r>
    </w:p>
  </w:endnote>
  <w:endnote w:type="continuationSeparator" w:id="0">
    <w:p w:rsidR="00C62FE3" w:rsidRDefault="00C62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FE3" w:rsidRDefault="00C62FE3">
      <w:r>
        <w:separator/>
      </w:r>
    </w:p>
  </w:footnote>
  <w:footnote w:type="continuationSeparator" w:id="0">
    <w:p w:rsidR="00C62FE3" w:rsidRDefault="00C62F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7515C"/>
    <w:rsid w:val="00334B1E"/>
    <w:rsid w:val="003435A9"/>
    <w:rsid w:val="003554C6"/>
    <w:rsid w:val="003669CD"/>
    <w:rsid w:val="003B7105"/>
    <w:rsid w:val="00456864"/>
    <w:rsid w:val="004C3061"/>
    <w:rsid w:val="004E2B9E"/>
    <w:rsid w:val="004F737D"/>
    <w:rsid w:val="0058064D"/>
    <w:rsid w:val="00592251"/>
    <w:rsid w:val="00595081"/>
    <w:rsid w:val="00606326"/>
    <w:rsid w:val="00631272"/>
    <w:rsid w:val="006D6CF8"/>
    <w:rsid w:val="00722195"/>
    <w:rsid w:val="00796E54"/>
    <w:rsid w:val="007B4D6B"/>
    <w:rsid w:val="008B6321"/>
    <w:rsid w:val="009C7ECC"/>
    <w:rsid w:val="00A523C6"/>
    <w:rsid w:val="00A736FE"/>
    <w:rsid w:val="00B01444"/>
    <w:rsid w:val="00B800A3"/>
    <w:rsid w:val="00B86373"/>
    <w:rsid w:val="00BA79D3"/>
    <w:rsid w:val="00BE75F4"/>
    <w:rsid w:val="00BF205E"/>
    <w:rsid w:val="00C62FE3"/>
    <w:rsid w:val="00C96BB8"/>
    <w:rsid w:val="00CD219F"/>
    <w:rsid w:val="00CF127D"/>
    <w:rsid w:val="00D07B2B"/>
    <w:rsid w:val="00D23EE4"/>
    <w:rsid w:val="00DB04A0"/>
    <w:rsid w:val="00E77EE6"/>
    <w:rsid w:val="00E906AE"/>
    <w:rsid w:val="00F343B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1307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2017-10-16T05:35:00Z</cp:lastPrinted>
  <dcterms:created xsi:type="dcterms:W3CDTF">2019-08-21T12:06:00Z</dcterms:created>
  <dcterms:modified xsi:type="dcterms:W3CDTF">2019-08-21T12:26:00Z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