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83B2F" w:rsidRPr="00F73F8D" w:rsidRDefault="00A83B2F" w:rsidP="00A83B2F">
      <w:pPr>
        <w:jc w:val="center"/>
        <w:rPr>
          <w:b/>
          <w:lang w:val="lt-LT" w:eastAsia="lt-LT"/>
        </w:rPr>
      </w:pPr>
      <w:r w:rsidRPr="00F73F8D">
        <w:rPr>
          <w:noProof/>
          <w:lang w:val="lt-LT" w:eastAsia="lt-LT"/>
        </w:rPr>
        <w:drawing>
          <wp:inline distT="0" distB="0" distL="0" distR="0" wp14:anchorId="7D655E85" wp14:editId="34E81FFC">
            <wp:extent cx="542925" cy="609600"/>
            <wp:effectExtent l="0" t="0" r="9525" b="0"/>
            <wp:docPr id="3" name="Picture 2" descr="konturas"/>
            <wp:cNvGraphicFramePr/>
            <a:graphic xmlns:a="http://schemas.openxmlformats.org/drawingml/2006/main">
              <a:graphicData uri="http://schemas.openxmlformats.org/drawingml/2006/picture">
                <pic:pic xmlns:pic="http://schemas.openxmlformats.org/drawingml/2006/picture">
                  <pic:nvPicPr>
                    <pic:cNvPr id="3" name="Picture 2" descr="kontura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A83B2F" w:rsidRPr="00F73F8D" w:rsidRDefault="00A83B2F" w:rsidP="00A83B2F">
      <w:pPr>
        <w:pStyle w:val="Antrats"/>
        <w:jc w:val="center"/>
        <w:rPr>
          <w:rFonts w:ascii="Times New Roman" w:hAnsi="Times New Roman"/>
          <w:b/>
          <w:szCs w:val="24"/>
          <w:lang w:val="lt-LT"/>
        </w:rPr>
      </w:pPr>
      <w:r w:rsidRPr="00F73F8D">
        <w:rPr>
          <w:rFonts w:ascii="Times New Roman" w:hAnsi="Times New Roman"/>
          <w:b/>
          <w:szCs w:val="24"/>
          <w:lang w:val="lt-LT"/>
        </w:rPr>
        <w:t>ŠAKIŲ RAJONO SAVIVALDYBĖS TARYBA</w:t>
      </w:r>
    </w:p>
    <w:p w:rsidR="00A83B2F" w:rsidRPr="00F73F8D" w:rsidRDefault="00A83B2F" w:rsidP="00A83B2F">
      <w:pPr>
        <w:pStyle w:val="Antrats"/>
        <w:jc w:val="center"/>
        <w:rPr>
          <w:rFonts w:ascii="Times New Roman" w:hAnsi="Times New Roman"/>
          <w:b/>
          <w:szCs w:val="24"/>
          <w:lang w:val="lt-LT"/>
        </w:rPr>
      </w:pPr>
    </w:p>
    <w:p w:rsidR="00A83B2F" w:rsidRPr="00F73F8D" w:rsidRDefault="00A83B2F" w:rsidP="00A83B2F">
      <w:pPr>
        <w:pStyle w:val="Antrats"/>
        <w:jc w:val="center"/>
        <w:rPr>
          <w:rFonts w:ascii="Times New Roman" w:hAnsi="Times New Roman"/>
          <w:b/>
          <w:szCs w:val="24"/>
          <w:lang w:val="lt-LT"/>
        </w:rPr>
      </w:pPr>
      <w:r w:rsidRPr="00F73F8D">
        <w:rPr>
          <w:rFonts w:ascii="Times New Roman" w:hAnsi="Times New Roman"/>
          <w:b/>
          <w:szCs w:val="24"/>
          <w:lang w:val="lt-LT"/>
        </w:rPr>
        <w:t>SPRENDIMAS</w:t>
      </w:r>
    </w:p>
    <w:p w:rsidR="00A83B2F" w:rsidRPr="00F73F8D" w:rsidRDefault="00A83B2F" w:rsidP="00A83B2F">
      <w:pPr>
        <w:jc w:val="center"/>
        <w:rPr>
          <w:b/>
          <w:bCs/>
          <w:lang w:val="lt-LT"/>
        </w:rPr>
      </w:pPr>
      <w:r w:rsidRPr="00F73F8D">
        <w:rPr>
          <w:b/>
          <w:bCs/>
          <w:lang w:val="lt-LT"/>
        </w:rPr>
        <w:t xml:space="preserve">DĖL ŠAKIŲ </w:t>
      </w:r>
      <w:r w:rsidRPr="00F73F8D">
        <w:rPr>
          <w:b/>
          <w:lang w:val="lt-LT"/>
        </w:rPr>
        <w:t>RAJONO SAVIVALDYBĖS TARYBOS 2019 M. GRUODŽIO 20 D. SPRENDIMO NR. T-379 „DĖL BŪSTO NUOMOS AR IŠPERKAMOSIOS BŪSTO NUOMOS MOKESČIO DALIES KOMPENSACIJOS MOKĖJIMO IR PERMOKĖTOS KOMPENSACIJOS GRĄŽINIMO TVA</w:t>
      </w:r>
      <w:r w:rsidR="0023386F" w:rsidRPr="00F73F8D">
        <w:rPr>
          <w:b/>
          <w:lang w:val="lt-LT"/>
        </w:rPr>
        <w:t>R</w:t>
      </w:r>
      <w:r w:rsidRPr="00F73F8D">
        <w:rPr>
          <w:b/>
          <w:lang w:val="lt-LT"/>
        </w:rPr>
        <w:t xml:space="preserve">KOS APRAŠO PATVIRTINIMO“ PAKEITIMO </w:t>
      </w:r>
    </w:p>
    <w:p w:rsidR="00A83B2F" w:rsidRPr="00F73F8D" w:rsidRDefault="00A83B2F" w:rsidP="00A83B2F">
      <w:pPr>
        <w:jc w:val="center"/>
        <w:rPr>
          <w:b/>
          <w:bCs/>
          <w:lang w:val="lt-LT"/>
        </w:rPr>
      </w:pPr>
    </w:p>
    <w:p w:rsidR="00A83B2F" w:rsidRPr="00F73F8D" w:rsidRDefault="00A83B2F" w:rsidP="00A83B2F">
      <w:pPr>
        <w:jc w:val="center"/>
        <w:rPr>
          <w:lang w:val="lt-LT"/>
        </w:rPr>
      </w:pPr>
      <w:r w:rsidRPr="00F73F8D">
        <w:rPr>
          <w:lang w:val="lt-LT"/>
        </w:rPr>
        <w:t>2020 m. birželio</w:t>
      </w:r>
      <w:r w:rsidR="00126112" w:rsidRPr="00F73F8D">
        <w:rPr>
          <w:lang w:val="lt-LT"/>
        </w:rPr>
        <w:t xml:space="preserve"> 19</w:t>
      </w:r>
      <w:r w:rsidRPr="00F73F8D">
        <w:rPr>
          <w:lang w:val="lt-LT"/>
        </w:rPr>
        <w:t xml:space="preserve"> d. Nr. T-</w:t>
      </w:r>
      <w:r w:rsidR="00F73F8D">
        <w:rPr>
          <w:lang w:val="lt-LT"/>
        </w:rPr>
        <w:t>2</w:t>
      </w:r>
      <w:r w:rsidR="006A63A3">
        <w:rPr>
          <w:lang w:val="lt-LT"/>
        </w:rPr>
        <w:t>18</w:t>
      </w:r>
    </w:p>
    <w:p w:rsidR="00A83B2F" w:rsidRPr="00F73F8D" w:rsidRDefault="00A83B2F" w:rsidP="00A83B2F">
      <w:pPr>
        <w:jc w:val="center"/>
        <w:rPr>
          <w:lang w:val="lt-LT"/>
        </w:rPr>
      </w:pPr>
      <w:r w:rsidRPr="00F73F8D">
        <w:rPr>
          <w:lang w:val="lt-LT"/>
        </w:rPr>
        <w:t>Šakiai</w:t>
      </w:r>
    </w:p>
    <w:p w:rsidR="00A83B2F" w:rsidRPr="00F73F8D" w:rsidRDefault="00A83B2F" w:rsidP="00A83B2F">
      <w:pPr>
        <w:jc w:val="center"/>
        <w:rPr>
          <w:lang w:val="lt-LT"/>
        </w:rPr>
      </w:pPr>
    </w:p>
    <w:p w:rsidR="00A83B2F" w:rsidRPr="00F73F8D" w:rsidRDefault="00A83B2F" w:rsidP="00A83B2F">
      <w:pPr>
        <w:pStyle w:val="Antrats"/>
        <w:tabs>
          <w:tab w:val="clear" w:pos="4153"/>
          <w:tab w:val="clear" w:pos="8306"/>
          <w:tab w:val="left" w:pos="720"/>
        </w:tabs>
        <w:jc w:val="both"/>
        <w:rPr>
          <w:rFonts w:ascii="Times New Roman" w:hAnsi="Times New Roman"/>
          <w:szCs w:val="24"/>
          <w:lang w:val="lt-LT"/>
        </w:rPr>
      </w:pPr>
      <w:r w:rsidRPr="00F73F8D">
        <w:rPr>
          <w:rFonts w:ascii="Times New Roman" w:hAnsi="Times New Roman"/>
          <w:szCs w:val="24"/>
          <w:lang w:val="lt-LT"/>
        </w:rPr>
        <w:tab/>
        <w:t>Vadovaudamasi Lietuvos Respublikos vietos savivaldos įstatymo 18 straipsnio 1 dalimi, Lietuvos Respublikos</w:t>
      </w:r>
      <w:r w:rsidR="008E62AE" w:rsidRPr="00F73F8D">
        <w:rPr>
          <w:rFonts w:ascii="Times New Roman" w:hAnsi="Times New Roman"/>
          <w:szCs w:val="24"/>
          <w:lang w:val="lt-LT"/>
        </w:rPr>
        <w:t xml:space="preserve"> paramos būstui įsigyti ar išsinuomoti įstatymo Nr. XII-1215 2, 5, 10, 12, 14, 16, 17, 18 ir 29 straipsnių pakeitimo įstatymo 10 straipsnio 5 dalimi</w:t>
      </w:r>
      <w:r w:rsidRPr="00F73F8D">
        <w:rPr>
          <w:rFonts w:ascii="Times New Roman" w:hAnsi="Times New Roman"/>
          <w:szCs w:val="24"/>
          <w:lang w:val="lt-LT"/>
        </w:rPr>
        <w:t xml:space="preserve">, Šakių rajono savivaldybės taryba </w:t>
      </w:r>
      <w:r w:rsidRPr="00F73F8D">
        <w:rPr>
          <w:rFonts w:ascii="Times New Roman" w:hAnsi="Times New Roman"/>
          <w:spacing w:val="60"/>
          <w:szCs w:val="24"/>
          <w:lang w:val="lt-LT"/>
        </w:rPr>
        <w:t>nusprendžia</w:t>
      </w:r>
      <w:r w:rsidR="00123FCE" w:rsidRPr="00F73F8D">
        <w:rPr>
          <w:rFonts w:ascii="Times New Roman" w:hAnsi="Times New Roman"/>
          <w:szCs w:val="24"/>
          <w:lang w:val="lt-LT"/>
        </w:rPr>
        <w:t>:</w:t>
      </w:r>
    </w:p>
    <w:p w:rsidR="00C820BD" w:rsidRPr="00F73F8D" w:rsidRDefault="00A83B2F" w:rsidP="00A83B2F">
      <w:pPr>
        <w:pStyle w:val="Antrats"/>
        <w:tabs>
          <w:tab w:val="clear" w:pos="4153"/>
          <w:tab w:val="clear" w:pos="8306"/>
          <w:tab w:val="left" w:pos="720"/>
        </w:tabs>
        <w:jc w:val="both"/>
        <w:rPr>
          <w:rFonts w:ascii="Times New Roman" w:hAnsi="Times New Roman"/>
          <w:szCs w:val="24"/>
          <w:lang w:val="lt-LT"/>
        </w:rPr>
      </w:pPr>
      <w:r w:rsidRPr="00F73F8D">
        <w:rPr>
          <w:rFonts w:ascii="Times New Roman" w:hAnsi="Times New Roman"/>
          <w:szCs w:val="24"/>
          <w:lang w:val="lt-LT"/>
        </w:rPr>
        <w:tab/>
      </w:r>
      <w:r w:rsidR="00123FCE" w:rsidRPr="00F73F8D">
        <w:rPr>
          <w:rFonts w:ascii="Times New Roman" w:hAnsi="Times New Roman"/>
          <w:szCs w:val="24"/>
          <w:lang w:val="lt-LT"/>
        </w:rPr>
        <w:t>1. P</w:t>
      </w:r>
      <w:r w:rsidRPr="00F73F8D">
        <w:rPr>
          <w:rFonts w:ascii="Times New Roman" w:hAnsi="Times New Roman"/>
          <w:szCs w:val="24"/>
          <w:lang w:val="lt-LT"/>
        </w:rPr>
        <w:t>akeisti</w:t>
      </w:r>
      <w:r w:rsidR="00932577" w:rsidRPr="00F73F8D">
        <w:rPr>
          <w:rFonts w:ascii="Times New Roman" w:hAnsi="Times New Roman"/>
          <w:szCs w:val="24"/>
          <w:lang w:val="lt-LT"/>
        </w:rPr>
        <w:t xml:space="preserve"> Būsto nuomos ar išperkamosios būsto nuomos mokesčio dalies kompensacijos mokėjimo ir permokėtos kompensacijos grąžinimo tvarkos apraš</w:t>
      </w:r>
      <w:r w:rsidR="00C820BD" w:rsidRPr="00F73F8D">
        <w:rPr>
          <w:rFonts w:ascii="Times New Roman" w:hAnsi="Times New Roman"/>
          <w:szCs w:val="24"/>
          <w:lang w:val="lt-LT"/>
        </w:rPr>
        <w:t>o</w:t>
      </w:r>
      <w:r w:rsidR="00932577" w:rsidRPr="00F73F8D">
        <w:rPr>
          <w:rFonts w:ascii="Times New Roman" w:hAnsi="Times New Roman"/>
          <w:szCs w:val="24"/>
          <w:lang w:val="lt-LT"/>
        </w:rPr>
        <w:t>, patvirtint</w:t>
      </w:r>
      <w:r w:rsidR="00C820BD" w:rsidRPr="00F73F8D">
        <w:rPr>
          <w:rFonts w:ascii="Times New Roman" w:hAnsi="Times New Roman"/>
          <w:szCs w:val="24"/>
          <w:lang w:val="lt-LT"/>
        </w:rPr>
        <w:t>o</w:t>
      </w:r>
      <w:r w:rsidRPr="00F73F8D">
        <w:rPr>
          <w:rFonts w:ascii="Times New Roman" w:hAnsi="Times New Roman"/>
          <w:szCs w:val="24"/>
          <w:lang w:val="lt-LT"/>
        </w:rPr>
        <w:t xml:space="preserve"> Šakių </w:t>
      </w:r>
      <w:r w:rsidR="008E62AE" w:rsidRPr="00F73F8D">
        <w:rPr>
          <w:rFonts w:ascii="Times New Roman" w:hAnsi="Times New Roman"/>
          <w:szCs w:val="24"/>
          <w:lang w:val="lt-LT"/>
        </w:rPr>
        <w:t>rajono savivaldybės tarybos 2019</w:t>
      </w:r>
      <w:r w:rsidRPr="00F73F8D">
        <w:rPr>
          <w:rFonts w:ascii="Times New Roman" w:hAnsi="Times New Roman"/>
          <w:szCs w:val="24"/>
          <w:lang w:val="lt-LT"/>
        </w:rPr>
        <w:t xml:space="preserve"> m. gruodžio </w:t>
      </w:r>
      <w:r w:rsidR="008E62AE" w:rsidRPr="00F73F8D">
        <w:rPr>
          <w:rFonts w:ascii="Times New Roman" w:hAnsi="Times New Roman"/>
          <w:szCs w:val="24"/>
          <w:lang w:val="lt-LT"/>
        </w:rPr>
        <w:t>20</w:t>
      </w:r>
      <w:r w:rsidR="00932577" w:rsidRPr="00F73F8D">
        <w:rPr>
          <w:rFonts w:ascii="Times New Roman" w:hAnsi="Times New Roman"/>
          <w:szCs w:val="24"/>
          <w:lang w:val="lt-LT"/>
        </w:rPr>
        <w:t xml:space="preserve"> d. sprendimu</w:t>
      </w:r>
      <w:r w:rsidRPr="00F73F8D">
        <w:rPr>
          <w:rFonts w:ascii="Times New Roman" w:hAnsi="Times New Roman"/>
          <w:szCs w:val="24"/>
          <w:lang w:val="lt-LT"/>
        </w:rPr>
        <w:t xml:space="preserve"> Nr. T-</w:t>
      </w:r>
      <w:r w:rsidR="008E62AE" w:rsidRPr="00F73F8D">
        <w:rPr>
          <w:rFonts w:ascii="Times New Roman" w:hAnsi="Times New Roman"/>
          <w:szCs w:val="24"/>
          <w:lang w:val="lt-LT"/>
        </w:rPr>
        <w:t>3</w:t>
      </w:r>
      <w:r w:rsidRPr="00F73F8D">
        <w:rPr>
          <w:rFonts w:ascii="Times New Roman" w:hAnsi="Times New Roman"/>
          <w:szCs w:val="24"/>
          <w:lang w:val="lt-LT"/>
        </w:rPr>
        <w:t>7</w:t>
      </w:r>
      <w:r w:rsidR="008E62AE" w:rsidRPr="00F73F8D">
        <w:rPr>
          <w:rFonts w:ascii="Times New Roman" w:hAnsi="Times New Roman"/>
          <w:szCs w:val="24"/>
          <w:lang w:val="lt-LT"/>
        </w:rPr>
        <w:t>9</w:t>
      </w:r>
      <w:r w:rsidRPr="00F73F8D">
        <w:rPr>
          <w:rFonts w:ascii="Times New Roman" w:hAnsi="Times New Roman"/>
          <w:szCs w:val="24"/>
          <w:lang w:val="lt-LT"/>
        </w:rPr>
        <w:t xml:space="preserve"> „Dėl </w:t>
      </w:r>
      <w:r w:rsidR="00F20259" w:rsidRPr="00F73F8D">
        <w:rPr>
          <w:rFonts w:ascii="Times New Roman" w:hAnsi="Times New Roman"/>
          <w:szCs w:val="24"/>
          <w:lang w:val="lt-LT"/>
        </w:rPr>
        <w:t>būsto nuomos ar išperkamosios būsto nuomos mokesčio dalies kompensacijos mokėjimo ir permokėtos kompensacijos grąžinimo tvarkos aprašo patvirtinimo“</w:t>
      </w:r>
      <w:r w:rsidR="00932577" w:rsidRPr="00F73F8D">
        <w:rPr>
          <w:rFonts w:ascii="Times New Roman" w:hAnsi="Times New Roman"/>
          <w:szCs w:val="24"/>
          <w:lang w:val="lt-LT"/>
        </w:rPr>
        <w:t>:</w:t>
      </w:r>
    </w:p>
    <w:p w:rsidR="00C820BD" w:rsidRPr="00F73F8D" w:rsidRDefault="00C820BD" w:rsidP="00A83B2F">
      <w:pPr>
        <w:pStyle w:val="Antrats"/>
        <w:tabs>
          <w:tab w:val="clear" w:pos="4153"/>
          <w:tab w:val="clear" w:pos="8306"/>
          <w:tab w:val="left" w:pos="720"/>
        </w:tabs>
        <w:jc w:val="both"/>
        <w:rPr>
          <w:rFonts w:ascii="Times New Roman" w:hAnsi="Times New Roman"/>
          <w:szCs w:val="24"/>
          <w:lang w:val="lt-LT"/>
        </w:rPr>
      </w:pPr>
      <w:r w:rsidRPr="00F73F8D">
        <w:rPr>
          <w:rFonts w:ascii="Times New Roman" w:hAnsi="Times New Roman"/>
          <w:szCs w:val="24"/>
          <w:lang w:val="lt-LT"/>
        </w:rPr>
        <w:tab/>
        <w:t>1.</w:t>
      </w:r>
      <w:r w:rsidR="00123FCE" w:rsidRPr="00F73F8D">
        <w:rPr>
          <w:rFonts w:ascii="Times New Roman" w:hAnsi="Times New Roman"/>
          <w:szCs w:val="24"/>
          <w:lang w:val="lt-LT"/>
        </w:rPr>
        <w:t>1.</w:t>
      </w:r>
      <w:r w:rsidRPr="00F73F8D">
        <w:rPr>
          <w:rFonts w:ascii="Times New Roman" w:hAnsi="Times New Roman"/>
          <w:szCs w:val="24"/>
          <w:lang w:val="lt-LT"/>
        </w:rPr>
        <w:t xml:space="preserve"> 9 punktą ir jį išdėstyti taip:</w:t>
      </w:r>
    </w:p>
    <w:p w:rsidR="00972DBC" w:rsidRPr="00F73F8D" w:rsidRDefault="00C820BD" w:rsidP="00972DBC">
      <w:pPr>
        <w:tabs>
          <w:tab w:val="left" w:pos="709"/>
          <w:tab w:val="left" w:pos="1242"/>
        </w:tabs>
        <w:jc w:val="both"/>
        <w:rPr>
          <w:lang w:val="lt-LT"/>
        </w:rPr>
      </w:pPr>
      <w:r w:rsidRPr="00F73F8D">
        <w:rPr>
          <w:lang w:val="lt-LT"/>
        </w:rPr>
        <w:tab/>
        <w:t xml:space="preserve">„9. </w:t>
      </w:r>
      <w:r w:rsidR="00972DBC" w:rsidRPr="00F73F8D">
        <w:rPr>
          <w:lang w:val="lt-LT"/>
        </w:rPr>
        <w:t>Asmenys rajono savivaldybės administracijos direktoriui kartu su prašymu pateikia pagal Civilinio kodekso nustatytas sąlygas ne trumpiau kaip vieniems metams sudarytą būsto nuomos ar išperkamosios būsto nuomos sutartį, pagal kurią išsinuomojo fiziniams ar juridiniams asmenims (išskyrus savivaldybei) priklausantį būstą, esantį Šakių rajono savivaldybės teritorijoje, taip pat kitus dokumentus, reikalingus teisei į paramą būstui įsigyti ar išsinuomoti nustatyti. Būsto nuomos ar išperkamosios būsto nuomos sutartis privalo būti įregistruota Lietuvos Respublikos nekilnojamojo turto registre.“</w:t>
      </w:r>
    </w:p>
    <w:p w:rsidR="00D43649" w:rsidRPr="00F73F8D" w:rsidRDefault="00972DBC" w:rsidP="00972DBC">
      <w:pPr>
        <w:tabs>
          <w:tab w:val="left" w:pos="709"/>
          <w:tab w:val="left" w:pos="1242"/>
        </w:tabs>
        <w:jc w:val="both"/>
        <w:rPr>
          <w:lang w:val="lt-LT"/>
        </w:rPr>
      </w:pPr>
      <w:r w:rsidRPr="00F73F8D">
        <w:rPr>
          <w:lang w:val="lt-LT"/>
        </w:rPr>
        <w:tab/>
      </w:r>
      <w:r w:rsidR="00123FCE" w:rsidRPr="00F73F8D">
        <w:rPr>
          <w:lang w:val="lt-LT"/>
        </w:rPr>
        <w:t>1.</w:t>
      </w:r>
      <w:r w:rsidRPr="00F73F8D">
        <w:rPr>
          <w:lang w:val="lt-LT"/>
        </w:rPr>
        <w:t xml:space="preserve">2. </w:t>
      </w:r>
      <w:r w:rsidR="00D43649" w:rsidRPr="00F73F8D">
        <w:rPr>
          <w:lang w:val="lt-LT"/>
        </w:rPr>
        <w:t>23 punktą ir jį išdėstyti taip:</w:t>
      </w:r>
    </w:p>
    <w:p w:rsidR="008D1565" w:rsidRPr="00F73F8D" w:rsidRDefault="00D43649" w:rsidP="008D1565">
      <w:pPr>
        <w:tabs>
          <w:tab w:val="left" w:pos="720"/>
        </w:tabs>
        <w:jc w:val="both"/>
        <w:rPr>
          <w:lang w:val="lt-LT"/>
        </w:rPr>
      </w:pPr>
      <w:r w:rsidRPr="00F73F8D">
        <w:rPr>
          <w:lang w:val="lt-LT"/>
        </w:rPr>
        <w:tab/>
        <w:t xml:space="preserve">„23. </w:t>
      </w:r>
      <w:r w:rsidR="008D1565" w:rsidRPr="00F73F8D">
        <w:rPr>
          <w:lang w:val="lt-LT"/>
        </w:rPr>
        <w:t>Asmenims, turintiems teisę į būsto nuomos mokesčio dalies kompensaciją pagal Įstatymo 10 straipsnį ar į išperkamosios būsto nuomos mokesčio dalies kompensaciją pagal Įstatymo 8 straipsnį, būsto nuomos ar išperkamosios būsto nuomos mokesčio dalies kompensacijos dydis nustatomas pagal bazinį būsto nuomos ar išperkamosios būsto nuomos mokesčio dalies dydį, kurį nustato socialinės apsaugos ir darbo ministras, vadovaudamasis Vyriausybės patvirtinta Savivaldybės būsto, socialinio būsto nuomos mokesčių ir būsto nuomos ar išperkamosios būsto nuomos mokesčio dalies kompensacijos dydžio apskaičiavimo metodika</w:t>
      </w:r>
      <w:r w:rsidR="007E509D" w:rsidRPr="00F73F8D">
        <w:rPr>
          <w:lang w:val="lt-LT"/>
        </w:rPr>
        <w:t>, ir kuris negali būti mažesnis negu Vyriausybės nustatytas minimalus bazinis būsto nuomos ar išperkamosios būsto nuomos mokesčio dalies kompensacijos dydis</w:t>
      </w:r>
      <w:r w:rsidR="008D1565" w:rsidRPr="00F73F8D">
        <w:rPr>
          <w:lang w:val="lt-LT"/>
        </w:rPr>
        <w:t>.</w:t>
      </w:r>
      <w:r w:rsidR="007E509D" w:rsidRPr="00F73F8D">
        <w:rPr>
          <w:lang w:val="lt-LT"/>
        </w:rPr>
        <w:t>“</w:t>
      </w:r>
    </w:p>
    <w:p w:rsidR="00D43649" w:rsidRPr="00F73F8D" w:rsidRDefault="00D43649" w:rsidP="009B0BE7">
      <w:pPr>
        <w:tabs>
          <w:tab w:val="left" w:pos="709"/>
          <w:tab w:val="left" w:pos="1242"/>
        </w:tabs>
        <w:jc w:val="both"/>
        <w:rPr>
          <w:lang w:val="lt-LT"/>
        </w:rPr>
      </w:pPr>
      <w:r w:rsidRPr="00F73F8D">
        <w:rPr>
          <w:lang w:val="lt-LT"/>
        </w:rPr>
        <w:tab/>
      </w:r>
      <w:r w:rsidR="00123FCE" w:rsidRPr="00F73F8D">
        <w:rPr>
          <w:lang w:val="lt-LT"/>
        </w:rPr>
        <w:t>1.</w:t>
      </w:r>
      <w:r w:rsidR="009B0BE7" w:rsidRPr="00F73F8D">
        <w:rPr>
          <w:lang w:val="lt-LT"/>
        </w:rPr>
        <w:t>3</w:t>
      </w:r>
      <w:r w:rsidRPr="00F73F8D">
        <w:rPr>
          <w:lang w:val="lt-LT"/>
        </w:rPr>
        <w:t>. 26 punktą ir jį išdėstyti taip:</w:t>
      </w:r>
    </w:p>
    <w:p w:rsidR="00A83B2F" w:rsidRPr="00F73F8D" w:rsidRDefault="00D43649" w:rsidP="00A83B2F">
      <w:pPr>
        <w:pStyle w:val="Antrats"/>
        <w:tabs>
          <w:tab w:val="clear" w:pos="4153"/>
          <w:tab w:val="clear" w:pos="8306"/>
          <w:tab w:val="left" w:pos="720"/>
        </w:tabs>
        <w:jc w:val="both"/>
        <w:rPr>
          <w:rFonts w:ascii="Times New Roman" w:hAnsi="Times New Roman"/>
          <w:szCs w:val="24"/>
          <w:lang w:val="lt-LT"/>
        </w:rPr>
      </w:pPr>
      <w:r w:rsidRPr="00F73F8D">
        <w:rPr>
          <w:rFonts w:ascii="Times New Roman" w:hAnsi="Times New Roman"/>
          <w:szCs w:val="24"/>
          <w:lang w:val="lt-LT"/>
        </w:rPr>
        <w:tab/>
        <w:t>„26.</w:t>
      </w:r>
      <w:r w:rsidR="00EF71F5" w:rsidRPr="00F73F8D">
        <w:rPr>
          <w:rFonts w:ascii="Times New Roman" w:hAnsi="Times New Roman"/>
          <w:szCs w:val="24"/>
          <w:lang w:val="lt-LT"/>
        </w:rPr>
        <w:t xml:space="preserve"> Asmeniui, išsinuomojusiam būstą, kurio naudingasis plotas, tenkantis vienam asmeniui ar šeimos nariui, yra mažesnis kaip 10 kvadratini</w:t>
      </w:r>
      <w:r w:rsidR="004F600F" w:rsidRPr="00F73F8D">
        <w:rPr>
          <w:rFonts w:ascii="Times New Roman" w:hAnsi="Times New Roman"/>
          <w:szCs w:val="24"/>
          <w:lang w:val="lt-LT"/>
        </w:rPr>
        <w:t>ų</w:t>
      </w:r>
      <w:r w:rsidR="00EF71F5" w:rsidRPr="00F73F8D">
        <w:rPr>
          <w:rFonts w:ascii="Times New Roman" w:hAnsi="Times New Roman"/>
          <w:szCs w:val="24"/>
          <w:lang w:val="lt-LT"/>
        </w:rPr>
        <w:t xml:space="preserve"> metr</w:t>
      </w:r>
      <w:r w:rsidR="004F600F" w:rsidRPr="00F73F8D">
        <w:rPr>
          <w:rFonts w:ascii="Times New Roman" w:hAnsi="Times New Roman"/>
          <w:szCs w:val="24"/>
          <w:lang w:val="lt-LT"/>
        </w:rPr>
        <w:t>ų</w:t>
      </w:r>
      <w:r w:rsidR="00EF71F5" w:rsidRPr="00F73F8D">
        <w:rPr>
          <w:rFonts w:ascii="Times New Roman" w:hAnsi="Times New Roman"/>
          <w:szCs w:val="24"/>
          <w:lang w:val="lt-LT"/>
        </w:rPr>
        <w:t xml:space="preserve"> ir didesnis kaip 14 kvadratinių metrų, būsto nuomos ar išperkamosios būsto nuomos mokesčio dalies kompensacija nemokama.“</w:t>
      </w:r>
      <w:r w:rsidR="00A83B2F" w:rsidRPr="00F73F8D">
        <w:rPr>
          <w:rFonts w:ascii="Times New Roman" w:hAnsi="Times New Roman"/>
          <w:szCs w:val="24"/>
          <w:lang w:val="lt-LT"/>
        </w:rPr>
        <w:tab/>
      </w:r>
    </w:p>
    <w:p w:rsidR="00123FCE" w:rsidRPr="00F73F8D" w:rsidRDefault="00123FCE" w:rsidP="00123FCE">
      <w:pPr>
        <w:tabs>
          <w:tab w:val="left" w:pos="720"/>
        </w:tabs>
        <w:jc w:val="both"/>
        <w:rPr>
          <w:lang w:val="lt-LT"/>
        </w:rPr>
      </w:pPr>
      <w:r w:rsidRPr="00F73F8D">
        <w:rPr>
          <w:lang w:val="lt-LT"/>
        </w:rPr>
        <w:tab/>
        <w:t>2. Šis sprendimas įsigalioja nuo 2020 m. liepos 1 d.</w:t>
      </w:r>
    </w:p>
    <w:p w:rsidR="00123FCE" w:rsidRPr="00F73F8D" w:rsidRDefault="00123FCE" w:rsidP="00123FCE">
      <w:pPr>
        <w:tabs>
          <w:tab w:val="left" w:pos="663"/>
        </w:tabs>
        <w:jc w:val="both"/>
        <w:rPr>
          <w:lang w:val="lt-LT"/>
        </w:rPr>
      </w:pPr>
      <w:r w:rsidRPr="00F73F8D">
        <w:rPr>
          <w:lang w:val="lt-LT"/>
        </w:rPr>
        <w:tab/>
      </w:r>
      <w:r w:rsidR="006A63A3">
        <w:rPr>
          <w:lang w:val="lt-LT"/>
        </w:rPr>
        <w:t>Šis s</w:t>
      </w:r>
      <w:r w:rsidRPr="00F73F8D">
        <w:rPr>
          <w:lang w:val="lt-LT"/>
        </w:rPr>
        <w:t xml:space="preserve">prendimas </w:t>
      </w:r>
      <w:r w:rsidRPr="00F73F8D">
        <w:rPr>
          <w:rStyle w:val="uficommentbody"/>
          <w:lang w:val="lt-LT"/>
        </w:rPr>
        <w:t>per vieną mėnesį nuo paskelbimo dienos gali būti skundžiamas Lietuvos administracinių ginčų komisijos Kauno apygardos skyriui adresu: Laisvės al. 36, Kaunas, arba Regionų apygardos administracinio teismo Kauno rūmams adresu: A. Mickevičiaus g. 8A, Kaunas</w:t>
      </w:r>
      <w:r w:rsidRPr="00F73F8D">
        <w:rPr>
          <w:lang w:val="lt-LT"/>
        </w:rPr>
        <w:t>.</w:t>
      </w:r>
    </w:p>
    <w:p w:rsidR="00A83B2F" w:rsidRPr="00F73F8D" w:rsidRDefault="00A83B2F" w:rsidP="00A83B2F">
      <w:pPr>
        <w:pStyle w:val="Antrats"/>
        <w:tabs>
          <w:tab w:val="clear" w:pos="4153"/>
          <w:tab w:val="clear" w:pos="8306"/>
          <w:tab w:val="left" w:pos="720"/>
        </w:tabs>
        <w:jc w:val="both"/>
        <w:rPr>
          <w:rFonts w:ascii="Times New Roman" w:hAnsi="Times New Roman"/>
          <w:szCs w:val="24"/>
          <w:lang w:val="lt-LT"/>
        </w:rPr>
      </w:pPr>
    </w:p>
    <w:p w:rsidR="00A83B2F" w:rsidRPr="00F73F8D" w:rsidRDefault="00A83B2F" w:rsidP="00A83B2F">
      <w:pPr>
        <w:pStyle w:val="prastasiniatinklio"/>
        <w:spacing w:before="0" w:beforeAutospacing="0" w:after="0"/>
      </w:pPr>
      <w:r w:rsidRPr="00F73F8D">
        <w:rPr>
          <w:color w:val="000000"/>
        </w:rPr>
        <w:t>Savivaldybės meras</w:t>
      </w:r>
      <w:r w:rsidRPr="00F73F8D">
        <w:rPr>
          <w:color w:val="000000"/>
        </w:rPr>
        <w:tab/>
      </w:r>
      <w:r w:rsidRPr="00F73F8D">
        <w:rPr>
          <w:color w:val="000000"/>
        </w:rPr>
        <w:tab/>
      </w:r>
      <w:r w:rsidRPr="00F73F8D">
        <w:rPr>
          <w:color w:val="000000"/>
        </w:rPr>
        <w:tab/>
      </w:r>
      <w:r w:rsidRPr="00F73F8D">
        <w:rPr>
          <w:color w:val="000000"/>
        </w:rPr>
        <w:tab/>
      </w:r>
      <w:r w:rsidRPr="00F73F8D">
        <w:rPr>
          <w:color w:val="000000"/>
        </w:rPr>
        <w:tab/>
        <w:t xml:space="preserve">  Edgaras </w:t>
      </w:r>
      <w:proofErr w:type="spellStart"/>
      <w:r w:rsidRPr="00F73F8D">
        <w:rPr>
          <w:color w:val="000000"/>
        </w:rPr>
        <w:t>Pilypaitis</w:t>
      </w:r>
      <w:proofErr w:type="spellEnd"/>
      <w:r w:rsidRPr="00F73F8D">
        <w:rPr>
          <w:color w:val="000000"/>
        </w:rPr>
        <w:t xml:space="preserve"> </w:t>
      </w:r>
    </w:p>
    <w:sectPr w:rsidR="00A83B2F" w:rsidRPr="00F73F8D" w:rsidSect="00126112">
      <w:headerReference w:type="default" r:id="rId7"/>
      <w:headerReference w:type="first" r:id="rId8"/>
      <w:pgSz w:w="11906" w:h="16838"/>
      <w:pgMar w:top="1134" w:right="567" w:bottom="567"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0450E" w:rsidRDefault="0030450E">
      <w:r>
        <w:separator/>
      </w:r>
    </w:p>
  </w:endnote>
  <w:endnote w:type="continuationSeparator" w:id="0">
    <w:p w:rsidR="0030450E" w:rsidRDefault="00304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0450E" w:rsidRDefault="0030450E">
      <w:r>
        <w:separator/>
      </w:r>
    </w:p>
  </w:footnote>
  <w:footnote w:type="continuationSeparator" w:id="0">
    <w:p w:rsidR="0030450E" w:rsidRDefault="003045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717727"/>
      <w:docPartObj>
        <w:docPartGallery w:val="Page Numbers (Top of Page)"/>
        <w:docPartUnique/>
      </w:docPartObj>
    </w:sdtPr>
    <w:sdtEndPr/>
    <w:sdtContent>
      <w:p w:rsidR="00291687" w:rsidRDefault="008036B1">
        <w:pPr>
          <w:pStyle w:val="Antrats"/>
          <w:jc w:val="center"/>
        </w:pPr>
        <w:r>
          <w:fldChar w:fldCharType="begin"/>
        </w:r>
        <w:r>
          <w:instrText>PAGE   \* MERGEFORMAT</w:instrText>
        </w:r>
        <w:r>
          <w:fldChar w:fldCharType="separate"/>
        </w:r>
        <w:r w:rsidR="00126112" w:rsidRPr="00126112">
          <w:rPr>
            <w:noProof/>
            <w:lang w:val="lt-LT"/>
          </w:rPr>
          <w:t>2</w:t>
        </w:r>
        <w:r>
          <w:fldChar w:fldCharType="end"/>
        </w:r>
      </w:p>
    </w:sdtContent>
  </w:sdt>
  <w:p w:rsidR="00291687" w:rsidRDefault="0030450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3CFF" w:rsidRPr="00A23CFF" w:rsidRDefault="008036B1">
    <w:pPr>
      <w:pStyle w:val="Antrats"/>
      <w:rPr>
        <w:rFonts w:ascii="Times New Roman" w:hAnsi="Times New Roman"/>
        <w:b/>
        <w:lang w:val="lt-LT"/>
      </w:rPr>
    </w:pPr>
    <w:r>
      <w:rPr>
        <w:rFonts w:ascii="Times New Roman" w:hAnsi="Times New Roman"/>
        <w:b/>
        <w:lang w:val="lt-LT"/>
      </w:rPr>
      <w:tab/>
    </w:r>
    <w:r>
      <w:rPr>
        <w:rFonts w:ascii="Times New Roman" w:hAnsi="Times New Roman"/>
        <w:b/>
        <w:lang w:val="lt-LT"/>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B2F"/>
    <w:rsid w:val="000471B2"/>
    <w:rsid w:val="000524C5"/>
    <w:rsid w:val="000A0FC6"/>
    <w:rsid w:val="00123FCE"/>
    <w:rsid w:val="00126112"/>
    <w:rsid w:val="001F6ADA"/>
    <w:rsid w:val="0020732B"/>
    <w:rsid w:val="0023386F"/>
    <w:rsid w:val="00285923"/>
    <w:rsid w:val="0030450E"/>
    <w:rsid w:val="003527A3"/>
    <w:rsid w:val="00424922"/>
    <w:rsid w:val="004F600F"/>
    <w:rsid w:val="005823BF"/>
    <w:rsid w:val="00693EFE"/>
    <w:rsid w:val="006A63A3"/>
    <w:rsid w:val="00710949"/>
    <w:rsid w:val="00755DCA"/>
    <w:rsid w:val="007E509D"/>
    <w:rsid w:val="008036B1"/>
    <w:rsid w:val="008149BD"/>
    <w:rsid w:val="00872AA8"/>
    <w:rsid w:val="008D0098"/>
    <w:rsid w:val="008D1565"/>
    <w:rsid w:val="008E62AE"/>
    <w:rsid w:val="00932577"/>
    <w:rsid w:val="00972DBC"/>
    <w:rsid w:val="009B0BE7"/>
    <w:rsid w:val="00A83B2F"/>
    <w:rsid w:val="00B203CD"/>
    <w:rsid w:val="00B65DE1"/>
    <w:rsid w:val="00C02F0C"/>
    <w:rsid w:val="00C820BD"/>
    <w:rsid w:val="00D12D6E"/>
    <w:rsid w:val="00D3280B"/>
    <w:rsid w:val="00D43649"/>
    <w:rsid w:val="00DA66E8"/>
    <w:rsid w:val="00DC64F1"/>
    <w:rsid w:val="00DD22AA"/>
    <w:rsid w:val="00EF71F5"/>
    <w:rsid w:val="00F20259"/>
    <w:rsid w:val="00F508BD"/>
    <w:rsid w:val="00F73F8D"/>
    <w:rsid w:val="00F77C5B"/>
    <w:rsid w:val="00FC790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76F2"/>
  <w15:chartTrackingRefBased/>
  <w15:docId w15:val="{5DC524A5-A54B-4B60-8FEB-C2462C9CF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83B2F"/>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A83B2F"/>
    <w:pPr>
      <w:tabs>
        <w:tab w:val="center" w:pos="4153"/>
        <w:tab w:val="right" w:pos="8306"/>
      </w:tabs>
    </w:pPr>
    <w:rPr>
      <w:rFonts w:ascii="TimesLT" w:hAnsi="TimesLT"/>
      <w:szCs w:val="20"/>
    </w:rPr>
  </w:style>
  <w:style w:type="character" w:customStyle="1" w:styleId="AntratsDiagrama">
    <w:name w:val="Antraštės Diagrama"/>
    <w:basedOn w:val="Numatytasispastraiposriftas"/>
    <w:link w:val="Antrats"/>
    <w:uiPriority w:val="99"/>
    <w:rsid w:val="00A83B2F"/>
    <w:rPr>
      <w:rFonts w:ascii="TimesLT" w:eastAsia="Times New Roman" w:hAnsi="TimesLT" w:cs="Times New Roman"/>
      <w:sz w:val="24"/>
      <w:szCs w:val="20"/>
      <w:lang w:val="en-GB"/>
    </w:rPr>
  </w:style>
  <w:style w:type="paragraph" w:styleId="prastasiniatinklio">
    <w:name w:val="Normal (Web)"/>
    <w:basedOn w:val="prastasis"/>
    <w:rsid w:val="00A83B2F"/>
    <w:pPr>
      <w:spacing w:before="100" w:beforeAutospacing="1" w:after="119"/>
    </w:pPr>
    <w:rPr>
      <w:lang w:val="lt-LT" w:eastAsia="lt-LT"/>
    </w:rPr>
  </w:style>
  <w:style w:type="paragraph" w:styleId="Debesliotekstas">
    <w:name w:val="Balloon Text"/>
    <w:basedOn w:val="prastasis"/>
    <w:link w:val="DebesliotekstasDiagrama"/>
    <w:uiPriority w:val="99"/>
    <w:semiHidden/>
    <w:unhideWhenUsed/>
    <w:rsid w:val="00C02F0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02F0C"/>
    <w:rPr>
      <w:rFonts w:ascii="Segoe UI" w:eastAsia="Times New Roman" w:hAnsi="Segoe UI" w:cs="Segoe UI"/>
      <w:sz w:val="18"/>
      <w:szCs w:val="18"/>
      <w:lang w:val="en-GB"/>
    </w:rPr>
  </w:style>
  <w:style w:type="character" w:customStyle="1" w:styleId="uficommentbody">
    <w:name w:val="uficommentbody"/>
    <w:rsid w:val="00123FCE"/>
  </w:style>
  <w:style w:type="paragraph" w:styleId="Porat">
    <w:name w:val="footer"/>
    <w:basedOn w:val="prastasis"/>
    <w:link w:val="PoratDiagrama"/>
    <w:uiPriority w:val="99"/>
    <w:unhideWhenUsed/>
    <w:rsid w:val="006A63A3"/>
    <w:pPr>
      <w:tabs>
        <w:tab w:val="center" w:pos="4819"/>
        <w:tab w:val="right" w:pos="9638"/>
      </w:tabs>
    </w:pPr>
  </w:style>
  <w:style w:type="character" w:customStyle="1" w:styleId="PoratDiagrama">
    <w:name w:val="Poraštė Diagrama"/>
    <w:basedOn w:val="Numatytasispastraiposriftas"/>
    <w:link w:val="Porat"/>
    <w:uiPriority w:val="99"/>
    <w:rsid w:val="006A63A3"/>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2010</Words>
  <Characters>1147</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Inga Kanapeckienė</cp:lastModifiedBy>
  <cp:revision>4</cp:revision>
  <cp:lastPrinted>2020-06-01T13:44:00Z</cp:lastPrinted>
  <dcterms:created xsi:type="dcterms:W3CDTF">2020-06-08T06:29:00Z</dcterms:created>
  <dcterms:modified xsi:type="dcterms:W3CDTF">2020-06-22T11:22:00Z</dcterms:modified>
</cp:coreProperties>
</file>