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251CA2" w14:textId="2D9E34C6" w:rsidR="00EE7CDA" w:rsidRDefault="00EE7CDA" w:rsidP="002914EB">
      <w:pPr>
        <w:spacing w:after="0" w:line="240" w:lineRule="auto"/>
        <w:jc w:val="center"/>
        <w:rPr>
          <w:rFonts w:ascii="Times New Roman" w:eastAsia="Times New Roman" w:hAnsi="Times New Roman"/>
          <w:b/>
          <w:sz w:val="24"/>
          <w:szCs w:val="20"/>
        </w:rPr>
      </w:pPr>
      <w:r>
        <w:rPr>
          <w:noProof/>
        </w:rPr>
        <w:drawing>
          <wp:inline distT="0" distB="0" distL="0" distR="0" wp14:anchorId="5AB1096C" wp14:editId="48FBCA06">
            <wp:extent cx="544195" cy="609600"/>
            <wp:effectExtent l="0" t="0" r="8255" b="0"/>
            <wp:docPr id="1" name="Picture 1" descr="konturas"/>
            <wp:cNvGraphicFramePr/>
            <a:graphic xmlns:a="http://schemas.openxmlformats.org/drawingml/2006/main">
              <a:graphicData uri="http://schemas.openxmlformats.org/drawingml/2006/picture">
                <pic:pic xmlns:pic="http://schemas.openxmlformats.org/drawingml/2006/picture">
                  <pic:nvPicPr>
                    <pic:cNvPr id="2" name="Picture 1"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14:paraId="295B48CD" w14:textId="77777777" w:rsidR="0053745F" w:rsidRPr="0053745F" w:rsidRDefault="0053745F" w:rsidP="002914EB">
      <w:pPr>
        <w:spacing w:after="0" w:line="240" w:lineRule="auto"/>
        <w:jc w:val="center"/>
        <w:rPr>
          <w:rFonts w:ascii="Times New Roman" w:eastAsia="Times New Roman" w:hAnsi="Times New Roman"/>
          <w:b/>
          <w:sz w:val="20"/>
          <w:szCs w:val="20"/>
        </w:rPr>
      </w:pPr>
    </w:p>
    <w:p w14:paraId="10C82E7F" w14:textId="77777777" w:rsidR="002914EB" w:rsidRPr="00345DF9" w:rsidRDefault="002914EB" w:rsidP="002914EB">
      <w:pPr>
        <w:spacing w:after="0" w:line="240" w:lineRule="auto"/>
        <w:jc w:val="center"/>
        <w:rPr>
          <w:rFonts w:ascii="Times New Roman" w:eastAsia="Times New Roman" w:hAnsi="Times New Roman"/>
          <w:b/>
          <w:sz w:val="24"/>
          <w:szCs w:val="20"/>
        </w:rPr>
      </w:pPr>
      <w:r w:rsidRPr="00686FC3">
        <w:rPr>
          <w:rFonts w:ascii="Times New Roman" w:eastAsia="Times New Roman" w:hAnsi="Times New Roman"/>
          <w:b/>
          <w:sz w:val="24"/>
          <w:szCs w:val="20"/>
        </w:rPr>
        <w:t>Š</w:t>
      </w:r>
      <w:r w:rsidRPr="00345DF9">
        <w:rPr>
          <w:rFonts w:ascii="Times New Roman" w:eastAsia="Times New Roman" w:hAnsi="Times New Roman"/>
          <w:b/>
          <w:sz w:val="24"/>
          <w:szCs w:val="20"/>
        </w:rPr>
        <w:t>AKIŲ RAJONO SAVIVALDYBĖS TARYBA</w:t>
      </w:r>
    </w:p>
    <w:p w14:paraId="6AAC8817" w14:textId="77777777" w:rsidR="002914EB" w:rsidRPr="00345DF9" w:rsidRDefault="002914EB" w:rsidP="002914EB">
      <w:pPr>
        <w:spacing w:after="0" w:line="240" w:lineRule="auto"/>
        <w:jc w:val="center"/>
        <w:rPr>
          <w:rFonts w:ascii="Times New Roman" w:eastAsia="Times New Roman" w:hAnsi="Times New Roman"/>
          <w:b/>
          <w:sz w:val="24"/>
          <w:szCs w:val="20"/>
        </w:rPr>
      </w:pPr>
    </w:p>
    <w:p w14:paraId="77EDBEE8" w14:textId="77777777" w:rsidR="002914EB" w:rsidRPr="006252A0" w:rsidRDefault="002914EB" w:rsidP="002914EB">
      <w:pPr>
        <w:tabs>
          <w:tab w:val="center" w:pos="4153"/>
          <w:tab w:val="right" w:pos="8306"/>
        </w:tabs>
        <w:spacing w:after="0" w:line="240" w:lineRule="auto"/>
        <w:jc w:val="center"/>
        <w:rPr>
          <w:rFonts w:ascii="Times New Roman" w:eastAsia="Times New Roman" w:hAnsi="Times New Roman"/>
          <w:b/>
          <w:sz w:val="24"/>
          <w:szCs w:val="20"/>
        </w:rPr>
      </w:pPr>
      <w:r w:rsidRPr="006252A0">
        <w:rPr>
          <w:rFonts w:ascii="Times New Roman" w:eastAsia="Times New Roman" w:hAnsi="Times New Roman"/>
          <w:b/>
          <w:sz w:val="24"/>
          <w:szCs w:val="20"/>
        </w:rPr>
        <w:t>SPRENDIMAS</w:t>
      </w:r>
    </w:p>
    <w:p w14:paraId="76C1C157" w14:textId="785AA22E" w:rsidR="002914EB" w:rsidRPr="006252A0" w:rsidRDefault="002914EB" w:rsidP="002914EB">
      <w:pPr>
        <w:tabs>
          <w:tab w:val="center" w:pos="4153"/>
          <w:tab w:val="right" w:pos="8306"/>
        </w:tabs>
        <w:spacing w:after="0" w:line="240" w:lineRule="auto"/>
        <w:jc w:val="center"/>
        <w:rPr>
          <w:rFonts w:ascii="Times New Roman" w:eastAsia="Times New Roman" w:hAnsi="Times New Roman"/>
          <w:b/>
          <w:sz w:val="24"/>
          <w:szCs w:val="20"/>
        </w:rPr>
      </w:pPr>
      <w:bookmarkStart w:id="0" w:name="_Hlk189814699"/>
      <w:r w:rsidRPr="006252A0">
        <w:rPr>
          <w:rFonts w:ascii="Times New Roman" w:eastAsia="Times New Roman" w:hAnsi="Times New Roman"/>
          <w:b/>
          <w:sz w:val="24"/>
          <w:szCs w:val="20"/>
        </w:rPr>
        <w:t xml:space="preserve">DĖL </w:t>
      </w:r>
      <w:r w:rsidR="00C50A1F">
        <w:rPr>
          <w:rFonts w:ascii="Times New Roman" w:eastAsia="Times New Roman" w:hAnsi="Times New Roman"/>
          <w:b/>
          <w:sz w:val="24"/>
          <w:szCs w:val="20"/>
        </w:rPr>
        <w:t>ATLEIDIMO NUO NEKILNOJAMOJO TURTO MOKESČIO</w:t>
      </w:r>
      <w:r w:rsidR="00FE12B6">
        <w:rPr>
          <w:rFonts w:ascii="Times New Roman" w:eastAsia="Times New Roman" w:hAnsi="Times New Roman"/>
          <w:b/>
          <w:sz w:val="24"/>
          <w:szCs w:val="20"/>
        </w:rPr>
        <w:t xml:space="preserve"> UŽ 2024 METUS</w:t>
      </w:r>
    </w:p>
    <w:bookmarkEnd w:id="0"/>
    <w:p w14:paraId="02231893" w14:textId="77777777" w:rsidR="002914EB" w:rsidRPr="006252A0" w:rsidRDefault="002914EB" w:rsidP="002914EB">
      <w:pPr>
        <w:tabs>
          <w:tab w:val="center" w:pos="4153"/>
          <w:tab w:val="right" w:pos="8306"/>
        </w:tabs>
        <w:spacing w:after="0" w:line="240" w:lineRule="auto"/>
        <w:jc w:val="center"/>
        <w:rPr>
          <w:rFonts w:ascii="Times New Roman" w:eastAsia="Times New Roman" w:hAnsi="Times New Roman"/>
          <w:b/>
          <w:sz w:val="24"/>
          <w:szCs w:val="20"/>
        </w:rPr>
      </w:pPr>
    </w:p>
    <w:p w14:paraId="17727D85" w14:textId="0A563C41" w:rsidR="002914EB" w:rsidRPr="006252A0" w:rsidRDefault="002914EB" w:rsidP="002914EB">
      <w:pPr>
        <w:tabs>
          <w:tab w:val="left" w:pos="6804"/>
        </w:tabs>
        <w:spacing w:after="0" w:line="240" w:lineRule="auto"/>
        <w:jc w:val="center"/>
        <w:outlineLvl w:val="0"/>
        <w:rPr>
          <w:rFonts w:ascii="Times New Roman" w:eastAsia="Times New Roman" w:hAnsi="Times New Roman"/>
          <w:sz w:val="24"/>
          <w:szCs w:val="20"/>
        </w:rPr>
      </w:pPr>
      <w:r w:rsidRPr="006252A0">
        <w:rPr>
          <w:rFonts w:ascii="Times New Roman" w:eastAsia="Times New Roman" w:hAnsi="Times New Roman"/>
          <w:sz w:val="24"/>
          <w:szCs w:val="20"/>
        </w:rPr>
        <w:t>20</w:t>
      </w:r>
      <w:r w:rsidR="005045DF">
        <w:rPr>
          <w:rFonts w:ascii="Times New Roman" w:eastAsia="Times New Roman" w:hAnsi="Times New Roman"/>
          <w:sz w:val="24"/>
          <w:szCs w:val="20"/>
        </w:rPr>
        <w:t>2</w:t>
      </w:r>
      <w:r w:rsidR="00C50A1F">
        <w:rPr>
          <w:rFonts w:ascii="Times New Roman" w:eastAsia="Times New Roman" w:hAnsi="Times New Roman"/>
          <w:sz w:val="24"/>
          <w:szCs w:val="20"/>
        </w:rPr>
        <w:t>5</w:t>
      </w:r>
      <w:r w:rsidRPr="006252A0">
        <w:rPr>
          <w:rFonts w:ascii="Times New Roman" w:eastAsia="Times New Roman" w:hAnsi="Times New Roman"/>
          <w:sz w:val="24"/>
          <w:szCs w:val="20"/>
        </w:rPr>
        <w:t xml:space="preserve"> m. </w:t>
      </w:r>
      <w:r w:rsidR="00C50A1F">
        <w:rPr>
          <w:rFonts w:ascii="Times New Roman" w:eastAsia="Times New Roman" w:hAnsi="Times New Roman"/>
          <w:sz w:val="24"/>
          <w:szCs w:val="20"/>
        </w:rPr>
        <w:t xml:space="preserve">vasario </w:t>
      </w:r>
      <w:r w:rsidR="007576A4">
        <w:rPr>
          <w:rFonts w:ascii="Times New Roman" w:eastAsia="Times New Roman" w:hAnsi="Times New Roman"/>
          <w:sz w:val="24"/>
          <w:szCs w:val="20"/>
        </w:rPr>
        <w:t xml:space="preserve">21 </w:t>
      </w:r>
      <w:r w:rsidRPr="006252A0">
        <w:rPr>
          <w:rFonts w:ascii="Times New Roman" w:eastAsia="Times New Roman" w:hAnsi="Times New Roman"/>
          <w:sz w:val="24"/>
          <w:szCs w:val="20"/>
        </w:rPr>
        <w:t xml:space="preserve">Nr. </w:t>
      </w:r>
      <w:proofErr w:type="spellStart"/>
      <w:r w:rsidRPr="006252A0">
        <w:rPr>
          <w:rFonts w:ascii="Times New Roman" w:eastAsia="Times New Roman" w:hAnsi="Times New Roman"/>
          <w:sz w:val="24"/>
          <w:szCs w:val="20"/>
        </w:rPr>
        <w:t>T</w:t>
      </w:r>
      <w:r>
        <w:rPr>
          <w:rFonts w:ascii="Times New Roman" w:eastAsia="Times New Roman" w:hAnsi="Times New Roman"/>
          <w:sz w:val="24"/>
          <w:szCs w:val="20"/>
        </w:rPr>
        <w:t>SP</w:t>
      </w:r>
      <w:proofErr w:type="spellEnd"/>
      <w:r w:rsidRPr="006252A0">
        <w:rPr>
          <w:rFonts w:ascii="Times New Roman" w:eastAsia="Times New Roman" w:hAnsi="Times New Roman"/>
          <w:sz w:val="24"/>
          <w:szCs w:val="20"/>
        </w:rPr>
        <w:t>-</w:t>
      </w:r>
      <w:r w:rsidR="001240F9">
        <w:rPr>
          <w:rFonts w:ascii="Times New Roman" w:eastAsia="Times New Roman" w:hAnsi="Times New Roman"/>
          <w:sz w:val="24"/>
          <w:szCs w:val="20"/>
        </w:rPr>
        <w:t>49</w:t>
      </w:r>
    </w:p>
    <w:p w14:paraId="1E46210D" w14:textId="77777777" w:rsidR="002914EB" w:rsidRPr="006252A0" w:rsidRDefault="002914EB" w:rsidP="002914EB">
      <w:pPr>
        <w:spacing w:after="0" w:line="240" w:lineRule="auto"/>
        <w:jc w:val="center"/>
        <w:outlineLvl w:val="0"/>
        <w:rPr>
          <w:rFonts w:ascii="Times New Roman" w:eastAsia="Times New Roman" w:hAnsi="Times New Roman"/>
          <w:sz w:val="24"/>
          <w:szCs w:val="20"/>
        </w:rPr>
      </w:pPr>
      <w:r w:rsidRPr="006252A0">
        <w:rPr>
          <w:rFonts w:ascii="Times New Roman" w:eastAsia="Times New Roman" w:hAnsi="Times New Roman"/>
          <w:sz w:val="24"/>
          <w:szCs w:val="20"/>
        </w:rPr>
        <w:t>Šakiai</w:t>
      </w:r>
    </w:p>
    <w:p w14:paraId="036EB004" w14:textId="77777777" w:rsidR="002914EB" w:rsidRPr="006252A0" w:rsidRDefault="002914EB" w:rsidP="002914EB">
      <w:pPr>
        <w:spacing w:after="0" w:line="240" w:lineRule="auto"/>
        <w:jc w:val="center"/>
        <w:rPr>
          <w:rFonts w:ascii="Times New Roman" w:eastAsia="Times New Roman" w:hAnsi="Times New Roman"/>
          <w:sz w:val="24"/>
          <w:szCs w:val="20"/>
        </w:rPr>
      </w:pPr>
    </w:p>
    <w:p w14:paraId="583EB0EF" w14:textId="77777777" w:rsidR="0053745F" w:rsidRDefault="002914EB" w:rsidP="0053745F">
      <w:pPr>
        <w:spacing w:after="0" w:line="360" w:lineRule="auto"/>
        <w:jc w:val="both"/>
        <w:rPr>
          <w:rFonts w:ascii="Times New Roman" w:eastAsia="Times New Roman" w:hAnsi="Times New Roman"/>
          <w:sz w:val="24"/>
          <w:szCs w:val="20"/>
        </w:rPr>
      </w:pPr>
      <w:r w:rsidRPr="006252A0">
        <w:rPr>
          <w:rFonts w:ascii="Times New Roman" w:eastAsia="Times New Roman" w:hAnsi="Times New Roman"/>
          <w:sz w:val="24"/>
          <w:szCs w:val="20"/>
        </w:rPr>
        <w:tab/>
      </w:r>
      <w:r>
        <w:rPr>
          <w:rFonts w:ascii="Times New Roman" w:eastAsia="Times New Roman" w:hAnsi="Times New Roman"/>
          <w:sz w:val="24"/>
          <w:szCs w:val="20"/>
        </w:rPr>
        <w:t xml:space="preserve">Vadovaudamasi </w:t>
      </w:r>
      <w:r w:rsidRPr="006252A0">
        <w:rPr>
          <w:rFonts w:ascii="Times New Roman" w:eastAsia="Times New Roman" w:hAnsi="Times New Roman"/>
          <w:sz w:val="24"/>
          <w:szCs w:val="20"/>
        </w:rPr>
        <w:t>Lietuvos Respublikos vietos savivaldos įstatymo 1</w:t>
      </w:r>
      <w:r w:rsidR="00AD2508">
        <w:rPr>
          <w:rFonts w:ascii="Times New Roman" w:eastAsia="Times New Roman" w:hAnsi="Times New Roman"/>
          <w:sz w:val="24"/>
          <w:szCs w:val="20"/>
        </w:rPr>
        <w:t>5</w:t>
      </w:r>
      <w:r w:rsidRPr="006252A0">
        <w:rPr>
          <w:rFonts w:ascii="Times New Roman" w:eastAsia="Times New Roman" w:hAnsi="Times New Roman"/>
          <w:sz w:val="24"/>
          <w:szCs w:val="20"/>
        </w:rPr>
        <w:t xml:space="preserve"> straipsnio 2 dalies </w:t>
      </w:r>
      <w:r w:rsidR="00AD2508">
        <w:rPr>
          <w:rFonts w:ascii="Times New Roman" w:eastAsia="Times New Roman" w:hAnsi="Times New Roman"/>
          <w:sz w:val="24"/>
          <w:szCs w:val="20"/>
        </w:rPr>
        <w:t>14</w:t>
      </w:r>
      <w:r w:rsidRPr="006252A0">
        <w:rPr>
          <w:rFonts w:ascii="Times New Roman" w:eastAsia="Times New Roman" w:hAnsi="Times New Roman"/>
          <w:sz w:val="24"/>
          <w:szCs w:val="20"/>
        </w:rPr>
        <w:t xml:space="preserve"> punktu, </w:t>
      </w:r>
      <w:r w:rsidR="00C50A1F">
        <w:rPr>
          <w:rFonts w:ascii="Times New Roman" w:eastAsia="Times New Roman" w:hAnsi="Times New Roman"/>
          <w:sz w:val="24"/>
          <w:szCs w:val="20"/>
        </w:rPr>
        <w:t xml:space="preserve">Lietuvos Respublikos nekilnojamojo turto mokesčio įstatymo </w:t>
      </w:r>
      <w:r w:rsidR="00FE12B6">
        <w:rPr>
          <w:rFonts w:ascii="Times New Roman" w:eastAsia="Times New Roman" w:hAnsi="Times New Roman"/>
          <w:sz w:val="24"/>
          <w:szCs w:val="20"/>
        </w:rPr>
        <w:t>7 straipsnio 5 dalimi</w:t>
      </w:r>
      <w:r w:rsidRPr="006252A0">
        <w:rPr>
          <w:rFonts w:ascii="Times New Roman" w:eastAsia="Times New Roman" w:hAnsi="Times New Roman"/>
          <w:sz w:val="24"/>
          <w:szCs w:val="20"/>
        </w:rPr>
        <w:t xml:space="preserve">, </w:t>
      </w:r>
      <w:r w:rsidR="00E25C1F">
        <w:rPr>
          <w:rFonts w:ascii="Times New Roman" w:eastAsia="Times New Roman" w:hAnsi="Times New Roman"/>
          <w:sz w:val="24"/>
          <w:szCs w:val="20"/>
        </w:rPr>
        <w:t>Mokesčių lengvatų teikimo Šakių rajono savivaldybėje tvarkos aprašo, patvirtinto Šakių rajono savivaldybės tarybos 2020 m. birželio 19 d. sprendimu Nr. 202 „Dėl mokesčių lengvatų teikimo Šakių rajono savivaldybėje tvarkos aprašo patvirtinimo“</w:t>
      </w:r>
      <w:r w:rsidR="007576A4">
        <w:rPr>
          <w:rFonts w:ascii="Times New Roman" w:eastAsia="Times New Roman" w:hAnsi="Times New Roman"/>
          <w:sz w:val="24"/>
          <w:szCs w:val="20"/>
        </w:rPr>
        <w:t>,</w:t>
      </w:r>
      <w:r w:rsidR="00E25C1F">
        <w:rPr>
          <w:rFonts w:ascii="Times New Roman" w:eastAsia="Times New Roman" w:hAnsi="Times New Roman"/>
          <w:sz w:val="24"/>
          <w:szCs w:val="20"/>
        </w:rPr>
        <w:t xml:space="preserve"> 6.</w:t>
      </w:r>
      <w:r w:rsidR="004B53D0">
        <w:rPr>
          <w:rFonts w:ascii="Times New Roman" w:eastAsia="Times New Roman" w:hAnsi="Times New Roman"/>
          <w:sz w:val="24"/>
          <w:szCs w:val="20"/>
        </w:rPr>
        <w:t>3.</w:t>
      </w:r>
      <w:r w:rsidR="00E25C1F">
        <w:rPr>
          <w:rFonts w:ascii="Times New Roman" w:eastAsia="Times New Roman" w:hAnsi="Times New Roman"/>
          <w:sz w:val="24"/>
          <w:szCs w:val="20"/>
        </w:rPr>
        <w:t xml:space="preserve">4 papunkčiu, </w:t>
      </w:r>
      <w:r>
        <w:rPr>
          <w:rFonts w:ascii="Times New Roman" w:eastAsia="Times New Roman" w:hAnsi="Times New Roman"/>
          <w:sz w:val="24"/>
          <w:szCs w:val="20"/>
        </w:rPr>
        <w:t xml:space="preserve">Šakių rajono savivaldybės taryba </w:t>
      </w:r>
      <w:r w:rsidRPr="006252A0">
        <w:rPr>
          <w:rFonts w:ascii="Times New Roman" w:eastAsia="Times New Roman" w:hAnsi="Times New Roman"/>
          <w:spacing w:val="60"/>
          <w:sz w:val="24"/>
          <w:szCs w:val="24"/>
        </w:rPr>
        <w:t>nusprendžia</w:t>
      </w:r>
      <w:r w:rsidR="007576A4">
        <w:rPr>
          <w:rFonts w:ascii="Times New Roman" w:eastAsia="Times New Roman" w:hAnsi="Times New Roman"/>
          <w:spacing w:val="60"/>
          <w:sz w:val="24"/>
          <w:szCs w:val="24"/>
        </w:rPr>
        <w:t>:</w:t>
      </w:r>
    </w:p>
    <w:p w14:paraId="7B41A950" w14:textId="77777777" w:rsidR="0053745F" w:rsidRDefault="007576A4" w:rsidP="0053745F">
      <w:pPr>
        <w:spacing w:after="0" w:line="360" w:lineRule="auto"/>
        <w:ind w:firstLine="720"/>
        <w:jc w:val="both"/>
        <w:rPr>
          <w:rFonts w:ascii="Times New Roman" w:eastAsia="Times New Roman" w:hAnsi="Times New Roman"/>
          <w:sz w:val="24"/>
          <w:szCs w:val="20"/>
        </w:rPr>
      </w:pPr>
      <w:r>
        <w:rPr>
          <w:rFonts w:ascii="Times New Roman" w:eastAsia="Times New Roman" w:hAnsi="Times New Roman"/>
          <w:sz w:val="24"/>
          <w:szCs w:val="20"/>
        </w:rPr>
        <w:t>A</w:t>
      </w:r>
      <w:r w:rsidR="002914EB" w:rsidRPr="006252A0">
        <w:rPr>
          <w:rFonts w:ascii="Times New Roman" w:eastAsia="Times New Roman" w:hAnsi="Times New Roman"/>
          <w:sz w:val="24"/>
          <w:szCs w:val="20"/>
        </w:rPr>
        <w:t xml:space="preserve">tleisti </w:t>
      </w:r>
      <w:r w:rsidR="00FE12B6">
        <w:rPr>
          <w:rFonts w:ascii="Times New Roman" w:eastAsia="Times New Roman" w:hAnsi="Times New Roman"/>
          <w:sz w:val="24"/>
          <w:szCs w:val="20"/>
        </w:rPr>
        <w:t xml:space="preserve">VšĮ „Architektūra ir paveldas“ </w:t>
      </w:r>
      <w:r w:rsidR="002914EB" w:rsidRPr="006252A0">
        <w:rPr>
          <w:rFonts w:ascii="Times New Roman" w:eastAsia="Times New Roman" w:hAnsi="Times New Roman"/>
          <w:sz w:val="24"/>
          <w:szCs w:val="20"/>
        </w:rPr>
        <w:t xml:space="preserve">nuo </w:t>
      </w:r>
      <w:r w:rsidR="00FE12B6">
        <w:rPr>
          <w:rFonts w:ascii="Times New Roman" w:eastAsia="Times New Roman" w:hAnsi="Times New Roman"/>
          <w:sz w:val="24"/>
          <w:szCs w:val="20"/>
        </w:rPr>
        <w:t>nekilnojamojo turto mokesčio už 2024 metus.</w:t>
      </w:r>
    </w:p>
    <w:p w14:paraId="30796A67" w14:textId="1E88A57F" w:rsidR="00183C64" w:rsidRPr="0053745F" w:rsidRDefault="00183C64" w:rsidP="0053745F">
      <w:pPr>
        <w:spacing w:after="0" w:line="360" w:lineRule="auto"/>
        <w:ind w:firstLine="720"/>
        <w:jc w:val="both"/>
        <w:rPr>
          <w:rFonts w:ascii="Times New Roman" w:eastAsia="Times New Roman" w:hAnsi="Times New Roman"/>
          <w:sz w:val="24"/>
          <w:szCs w:val="20"/>
        </w:rPr>
      </w:pPr>
      <w:r>
        <w:rPr>
          <w:rFonts w:ascii="Times New Roman" w:eastAsia="Times New Roman" w:hAnsi="Times New Roman"/>
          <w:sz w:val="24"/>
          <w:szCs w:val="24"/>
          <w:lang w:eastAsia="lt-LT"/>
        </w:rPr>
        <w:t xml:space="preserve">Šis sprendimas per vieną mėnesį nuo sprendimo paskelbimo dienos gali būti skundžiamas Lietuvos administracinių ginčų komisijos Kauno apygardos skyriui adresu: Laisvės al. 36, Kaunas, arba Regionų administracinio teismo Kauno rūmams adresu: A. Mickevičiaus g. </w:t>
      </w:r>
      <w:proofErr w:type="spellStart"/>
      <w:r>
        <w:rPr>
          <w:rFonts w:ascii="Times New Roman" w:eastAsia="Times New Roman" w:hAnsi="Times New Roman"/>
          <w:sz w:val="24"/>
          <w:szCs w:val="24"/>
          <w:lang w:eastAsia="lt-LT"/>
        </w:rPr>
        <w:t>8A</w:t>
      </w:r>
      <w:proofErr w:type="spellEnd"/>
      <w:r>
        <w:rPr>
          <w:rFonts w:ascii="Times New Roman" w:eastAsia="Times New Roman" w:hAnsi="Times New Roman"/>
          <w:sz w:val="24"/>
          <w:szCs w:val="24"/>
          <w:lang w:eastAsia="lt-LT"/>
        </w:rPr>
        <w:t>, Kaunas.   </w:t>
      </w:r>
    </w:p>
    <w:p w14:paraId="71D8D644" w14:textId="77777777" w:rsidR="002914EB" w:rsidRPr="006252A0" w:rsidRDefault="002914EB" w:rsidP="002914EB">
      <w:pPr>
        <w:tabs>
          <w:tab w:val="left" w:pos="1260"/>
          <w:tab w:val="left" w:pos="1800"/>
        </w:tabs>
        <w:spacing w:after="0" w:line="360" w:lineRule="auto"/>
        <w:jc w:val="both"/>
        <w:rPr>
          <w:rFonts w:ascii="Times New Roman" w:eastAsia="Times New Roman" w:hAnsi="Times New Roman"/>
          <w:sz w:val="24"/>
          <w:szCs w:val="20"/>
        </w:rPr>
      </w:pPr>
    </w:p>
    <w:p w14:paraId="26A0EC6F" w14:textId="72F2AD21" w:rsidR="002914EB" w:rsidRPr="006252A0" w:rsidRDefault="00EE7CDA" w:rsidP="002914EB">
      <w:pPr>
        <w:spacing w:after="0" w:line="360" w:lineRule="auto"/>
        <w:jc w:val="both"/>
        <w:rPr>
          <w:rFonts w:ascii="Times New Roman" w:eastAsia="Times New Roman" w:hAnsi="Times New Roman"/>
          <w:sz w:val="24"/>
          <w:szCs w:val="20"/>
        </w:rPr>
      </w:pPr>
      <w:r>
        <w:rPr>
          <w:rFonts w:ascii="Times New Roman" w:eastAsia="Times New Roman" w:hAnsi="Times New Roman"/>
          <w:sz w:val="24"/>
          <w:szCs w:val="20"/>
        </w:rPr>
        <w:t>S</w:t>
      </w:r>
      <w:r w:rsidR="003A04D7">
        <w:rPr>
          <w:rFonts w:ascii="Times New Roman" w:eastAsia="Times New Roman" w:hAnsi="Times New Roman"/>
          <w:sz w:val="24"/>
          <w:szCs w:val="20"/>
        </w:rPr>
        <w:t>avivaldybės</w:t>
      </w:r>
      <w:r w:rsidR="002914EB" w:rsidRPr="006252A0">
        <w:rPr>
          <w:rFonts w:ascii="Times New Roman" w:eastAsia="Times New Roman" w:hAnsi="Times New Roman"/>
          <w:sz w:val="24"/>
          <w:szCs w:val="20"/>
        </w:rPr>
        <w:t xml:space="preserve"> meras</w:t>
      </w:r>
      <w:r w:rsidR="002914EB" w:rsidRPr="006252A0">
        <w:rPr>
          <w:rFonts w:ascii="Times New Roman" w:eastAsia="Times New Roman" w:hAnsi="Times New Roman"/>
          <w:sz w:val="24"/>
          <w:szCs w:val="20"/>
        </w:rPr>
        <w:tab/>
      </w:r>
      <w:r w:rsidR="002914EB" w:rsidRPr="006252A0">
        <w:rPr>
          <w:rFonts w:ascii="Times New Roman" w:eastAsia="Times New Roman" w:hAnsi="Times New Roman"/>
          <w:sz w:val="24"/>
          <w:szCs w:val="20"/>
        </w:rPr>
        <w:tab/>
      </w:r>
      <w:r w:rsidR="002914EB" w:rsidRPr="006252A0">
        <w:rPr>
          <w:rFonts w:ascii="Times New Roman" w:eastAsia="Times New Roman" w:hAnsi="Times New Roman"/>
          <w:sz w:val="24"/>
          <w:szCs w:val="20"/>
        </w:rPr>
        <w:tab/>
      </w:r>
      <w:r w:rsidR="0053745F">
        <w:rPr>
          <w:rFonts w:ascii="Times New Roman" w:eastAsia="Times New Roman" w:hAnsi="Times New Roman"/>
          <w:sz w:val="24"/>
          <w:szCs w:val="20"/>
        </w:rPr>
        <w:tab/>
      </w:r>
      <w:r w:rsidR="0053745F">
        <w:rPr>
          <w:rFonts w:ascii="Times New Roman" w:eastAsia="Times New Roman" w:hAnsi="Times New Roman"/>
          <w:sz w:val="24"/>
          <w:szCs w:val="20"/>
        </w:rPr>
        <w:tab/>
      </w:r>
      <w:r w:rsidR="0053745F">
        <w:rPr>
          <w:rFonts w:ascii="Times New Roman" w:eastAsia="Times New Roman" w:hAnsi="Times New Roman"/>
          <w:sz w:val="24"/>
          <w:szCs w:val="20"/>
        </w:rPr>
        <w:tab/>
      </w:r>
      <w:r w:rsidR="0053745F">
        <w:rPr>
          <w:rFonts w:ascii="Times New Roman" w:eastAsia="Times New Roman" w:hAnsi="Times New Roman"/>
          <w:sz w:val="24"/>
          <w:szCs w:val="20"/>
        </w:rPr>
        <w:tab/>
      </w:r>
      <w:r w:rsidR="0053745F">
        <w:rPr>
          <w:rFonts w:ascii="Times New Roman" w:eastAsia="Times New Roman" w:hAnsi="Times New Roman"/>
          <w:sz w:val="24"/>
          <w:szCs w:val="20"/>
        </w:rPr>
        <w:tab/>
        <w:t xml:space="preserve"> </w:t>
      </w:r>
      <w:r w:rsidR="00F20B63">
        <w:rPr>
          <w:rFonts w:ascii="Times New Roman" w:eastAsia="Times New Roman" w:hAnsi="Times New Roman"/>
          <w:sz w:val="24"/>
          <w:szCs w:val="20"/>
        </w:rPr>
        <w:t>Raimondas Januševičius</w:t>
      </w:r>
    </w:p>
    <w:p w14:paraId="069B3060" w14:textId="77777777" w:rsidR="002914EB" w:rsidRPr="006252A0" w:rsidRDefault="002914EB" w:rsidP="002914EB">
      <w:pPr>
        <w:spacing w:after="0" w:line="240" w:lineRule="auto"/>
        <w:rPr>
          <w:rFonts w:ascii="TimesLT" w:eastAsia="Times New Roman" w:hAnsi="TimesLT"/>
          <w:sz w:val="24"/>
          <w:szCs w:val="20"/>
        </w:rPr>
      </w:pPr>
    </w:p>
    <w:p w14:paraId="0A9B8262" w14:textId="77777777" w:rsidR="002914EB" w:rsidRPr="006252A0" w:rsidRDefault="002914EB" w:rsidP="002914EB">
      <w:pPr>
        <w:spacing w:after="0" w:line="240" w:lineRule="auto"/>
        <w:rPr>
          <w:rFonts w:ascii="TimesLT" w:eastAsia="Times New Roman" w:hAnsi="TimesLT"/>
          <w:sz w:val="24"/>
          <w:szCs w:val="20"/>
        </w:rPr>
      </w:pPr>
    </w:p>
    <w:p w14:paraId="0AE5A33A" w14:textId="77777777" w:rsidR="002914EB" w:rsidRPr="006252A0" w:rsidRDefault="002914EB" w:rsidP="002914EB">
      <w:pPr>
        <w:spacing w:after="0" w:line="240" w:lineRule="auto"/>
        <w:rPr>
          <w:rFonts w:ascii="TimesLT" w:eastAsia="Times New Roman" w:hAnsi="TimesLT"/>
          <w:sz w:val="24"/>
          <w:szCs w:val="20"/>
        </w:rPr>
      </w:pPr>
    </w:p>
    <w:p w14:paraId="26B38F56" w14:textId="77777777" w:rsidR="002914EB" w:rsidRPr="006252A0" w:rsidRDefault="002914EB" w:rsidP="002914EB">
      <w:pPr>
        <w:spacing w:after="0" w:line="240" w:lineRule="auto"/>
        <w:rPr>
          <w:rFonts w:ascii="TimesLT" w:eastAsia="Times New Roman" w:hAnsi="TimesLT"/>
          <w:sz w:val="24"/>
          <w:szCs w:val="20"/>
        </w:rPr>
      </w:pPr>
    </w:p>
    <w:p w14:paraId="518E909C" w14:textId="77777777" w:rsidR="002914EB" w:rsidRPr="006252A0" w:rsidRDefault="002914EB" w:rsidP="002914EB"/>
    <w:p w14:paraId="654E9D9E" w14:textId="77777777" w:rsidR="002914EB" w:rsidRPr="00FB1F98" w:rsidRDefault="002914EB" w:rsidP="002914EB">
      <w:pPr>
        <w:spacing w:after="0" w:line="360" w:lineRule="auto"/>
        <w:jc w:val="both"/>
        <w:rPr>
          <w:rFonts w:ascii="Times New Roman" w:hAnsi="Times New Roman"/>
          <w:sz w:val="24"/>
          <w:szCs w:val="24"/>
        </w:rPr>
      </w:pPr>
    </w:p>
    <w:p w14:paraId="14019449" w14:textId="77777777" w:rsidR="002914EB" w:rsidRDefault="002914EB" w:rsidP="002914EB"/>
    <w:p w14:paraId="1BA27EDA" w14:textId="62E8AD4B" w:rsidR="00DD6607" w:rsidRDefault="00DD6607"/>
    <w:p w14:paraId="134CFC14" w14:textId="0B6F38FA" w:rsidR="0053745F" w:rsidRDefault="0053745F"/>
    <w:p w14:paraId="44E97AA7" w14:textId="4C133C79" w:rsidR="0053745F" w:rsidRDefault="0053745F"/>
    <w:p w14:paraId="1903C5B3" w14:textId="77777777" w:rsidR="0053745F" w:rsidRDefault="0053745F"/>
    <w:p w14:paraId="43E92BDD" w14:textId="35611B76" w:rsidR="00E57778" w:rsidRPr="00E57778" w:rsidRDefault="00E57778" w:rsidP="00E57778">
      <w:pPr>
        <w:pStyle w:val="Antrats"/>
        <w:tabs>
          <w:tab w:val="left" w:pos="1191"/>
        </w:tabs>
        <w:spacing w:after="0" w:line="240" w:lineRule="auto"/>
        <w:jc w:val="both"/>
        <w:rPr>
          <w:rFonts w:ascii="Times New Roman" w:hAnsi="Times New Roman"/>
          <w:sz w:val="24"/>
          <w:szCs w:val="24"/>
        </w:rPr>
      </w:pPr>
      <w:r w:rsidRPr="00E57778">
        <w:rPr>
          <w:rFonts w:ascii="Times New Roman" w:hAnsi="Times New Roman"/>
          <w:sz w:val="24"/>
          <w:szCs w:val="24"/>
        </w:rPr>
        <w:t>Parengė:</w:t>
      </w:r>
      <w:r w:rsidRPr="00E57778">
        <w:rPr>
          <w:rFonts w:ascii="Times New Roman" w:hAnsi="Times New Roman"/>
          <w:sz w:val="24"/>
          <w:szCs w:val="24"/>
        </w:rPr>
        <w:tab/>
      </w:r>
      <w:r>
        <w:rPr>
          <w:rFonts w:ascii="Times New Roman" w:hAnsi="Times New Roman"/>
          <w:sz w:val="24"/>
          <w:szCs w:val="24"/>
        </w:rPr>
        <w:t>Biudžeto, turto ir st</w:t>
      </w:r>
      <w:r w:rsidR="00B67FF1">
        <w:rPr>
          <w:rFonts w:ascii="Times New Roman" w:hAnsi="Times New Roman"/>
          <w:sz w:val="24"/>
          <w:szCs w:val="24"/>
        </w:rPr>
        <w:t>r</w:t>
      </w:r>
      <w:r>
        <w:rPr>
          <w:rFonts w:ascii="Times New Roman" w:hAnsi="Times New Roman"/>
          <w:sz w:val="24"/>
          <w:szCs w:val="24"/>
        </w:rPr>
        <w:t>ateginio planavimo skyriaus vedėja</w:t>
      </w:r>
      <w:r w:rsidRPr="00E57778">
        <w:rPr>
          <w:rFonts w:ascii="Times New Roman" w:hAnsi="Times New Roman"/>
          <w:sz w:val="24"/>
          <w:szCs w:val="24"/>
        </w:rPr>
        <w:t xml:space="preserve"> (</w:t>
      </w:r>
      <w:r>
        <w:rPr>
          <w:rFonts w:ascii="Times New Roman" w:hAnsi="Times New Roman"/>
          <w:sz w:val="24"/>
          <w:szCs w:val="24"/>
        </w:rPr>
        <w:t xml:space="preserve">E. </w:t>
      </w:r>
      <w:proofErr w:type="spellStart"/>
      <w:r>
        <w:rPr>
          <w:rFonts w:ascii="Times New Roman" w:hAnsi="Times New Roman"/>
          <w:sz w:val="24"/>
          <w:szCs w:val="24"/>
        </w:rPr>
        <w:t>Grigaitienė</w:t>
      </w:r>
      <w:proofErr w:type="spellEnd"/>
      <w:r w:rsidRPr="00E57778">
        <w:rPr>
          <w:rFonts w:ascii="Times New Roman" w:hAnsi="Times New Roman"/>
          <w:sz w:val="24"/>
          <w:szCs w:val="24"/>
        </w:rPr>
        <w:t>)</w:t>
      </w:r>
    </w:p>
    <w:p w14:paraId="63449FBD" w14:textId="2A19D24E" w:rsidR="00E57778" w:rsidRDefault="00E57778" w:rsidP="00E57778">
      <w:pPr>
        <w:tabs>
          <w:tab w:val="left" w:pos="1134"/>
        </w:tabs>
        <w:spacing w:after="0" w:line="240" w:lineRule="auto"/>
        <w:jc w:val="both"/>
        <w:rPr>
          <w:rFonts w:ascii="Times New Roman" w:hAnsi="Times New Roman"/>
          <w:sz w:val="24"/>
          <w:szCs w:val="24"/>
        </w:rPr>
      </w:pPr>
      <w:r w:rsidRPr="00E57778">
        <w:rPr>
          <w:rFonts w:ascii="Times New Roman" w:hAnsi="Times New Roman"/>
          <w:sz w:val="24"/>
          <w:szCs w:val="24"/>
        </w:rPr>
        <w:t>Pranešėja:</w:t>
      </w:r>
      <w:r w:rsidRPr="00E57778">
        <w:rPr>
          <w:rFonts w:ascii="Times New Roman" w:hAnsi="Times New Roman"/>
          <w:sz w:val="24"/>
          <w:szCs w:val="24"/>
        </w:rPr>
        <w:tab/>
      </w:r>
      <w:r>
        <w:rPr>
          <w:rFonts w:ascii="Times New Roman" w:hAnsi="Times New Roman"/>
          <w:sz w:val="24"/>
          <w:szCs w:val="24"/>
        </w:rPr>
        <w:t xml:space="preserve"> E. </w:t>
      </w:r>
      <w:proofErr w:type="spellStart"/>
      <w:r>
        <w:rPr>
          <w:rFonts w:ascii="Times New Roman" w:hAnsi="Times New Roman"/>
          <w:sz w:val="24"/>
          <w:szCs w:val="24"/>
        </w:rPr>
        <w:t>Grigaitienė</w:t>
      </w:r>
      <w:proofErr w:type="spellEnd"/>
    </w:p>
    <w:p w14:paraId="3BA5C4F7" w14:textId="61820E45" w:rsidR="00396A95" w:rsidRDefault="00396A95" w:rsidP="00E57778">
      <w:pPr>
        <w:tabs>
          <w:tab w:val="left" w:pos="1134"/>
        </w:tabs>
        <w:spacing w:after="0" w:line="240" w:lineRule="auto"/>
        <w:jc w:val="both"/>
        <w:rPr>
          <w:rFonts w:ascii="Times New Roman" w:hAnsi="Times New Roman"/>
          <w:sz w:val="24"/>
          <w:szCs w:val="24"/>
        </w:rPr>
      </w:pPr>
    </w:p>
    <w:p w14:paraId="556A6566" w14:textId="6DC0EF51" w:rsidR="00396A95" w:rsidRDefault="00396A95" w:rsidP="00E57778">
      <w:pPr>
        <w:tabs>
          <w:tab w:val="left" w:pos="1134"/>
        </w:tabs>
        <w:spacing w:after="0" w:line="240" w:lineRule="auto"/>
        <w:jc w:val="both"/>
        <w:rPr>
          <w:rFonts w:ascii="Times New Roman" w:hAnsi="Times New Roman"/>
          <w:sz w:val="24"/>
          <w:szCs w:val="24"/>
        </w:rPr>
      </w:pPr>
    </w:p>
    <w:p w14:paraId="5AA8808D" w14:textId="77777777" w:rsidR="00FE12B6" w:rsidRDefault="00FE12B6" w:rsidP="00396A95">
      <w:pPr>
        <w:spacing w:after="0" w:line="240" w:lineRule="auto"/>
        <w:jc w:val="center"/>
        <w:rPr>
          <w:rFonts w:ascii="Times New Roman" w:eastAsia="Times New Roman" w:hAnsi="Times New Roman"/>
          <w:b/>
          <w:sz w:val="24"/>
          <w:szCs w:val="20"/>
        </w:rPr>
      </w:pPr>
    </w:p>
    <w:p w14:paraId="3F4B9C70" w14:textId="0D58785E" w:rsidR="00396A95" w:rsidRDefault="00396A95" w:rsidP="00396A95">
      <w:pPr>
        <w:spacing w:after="0" w:line="240" w:lineRule="auto"/>
        <w:jc w:val="center"/>
        <w:rPr>
          <w:rFonts w:ascii="Times New Roman" w:eastAsia="Times New Roman" w:hAnsi="Times New Roman"/>
          <w:b/>
          <w:sz w:val="24"/>
          <w:szCs w:val="20"/>
        </w:rPr>
      </w:pPr>
      <w:r>
        <w:rPr>
          <w:rFonts w:ascii="Times New Roman" w:eastAsia="Times New Roman" w:hAnsi="Times New Roman"/>
          <w:b/>
          <w:sz w:val="24"/>
          <w:szCs w:val="20"/>
        </w:rPr>
        <w:lastRenderedPageBreak/>
        <w:t>ŠAKIŲ RAJONO SAVIVALDYBĖS</w:t>
      </w:r>
      <w:r w:rsidR="00E25C1F">
        <w:rPr>
          <w:rFonts w:ascii="Times New Roman" w:eastAsia="Times New Roman" w:hAnsi="Times New Roman"/>
          <w:b/>
          <w:sz w:val="24"/>
          <w:szCs w:val="20"/>
        </w:rPr>
        <w:t xml:space="preserve"> ADMINISTRACIJOS</w:t>
      </w:r>
      <w:r>
        <w:rPr>
          <w:rFonts w:ascii="Times New Roman" w:eastAsia="Times New Roman" w:hAnsi="Times New Roman"/>
          <w:b/>
          <w:noProof/>
          <w:sz w:val="24"/>
          <w:szCs w:val="20"/>
        </w:rPr>
        <w:t xml:space="preserve"> </w:t>
      </w:r>
    </w:p>
    <w:p w14:paraId="52BD4F80" w14:textId="77777777" w:rsidR="00396A95" w:rsidRDefault="00396A95" w:rsidP="00396A95">
      <w:pPr>
        <w:tabs>
          <w:tab w:val="left" w:pos="6804"/>
        </w:tabs>
        <w:spacing w:after="0" w:line="240" w:lineRule="auto"/>
        <w:rPr>
          <w:rFonts w:ascii="Times New Roman" w:eastAsia="Times New Roman" w:hAnsi="Times New Roman"/>
          <w:b/>
          <w:sz w:val="28"/>
          <w:szCs w:val="20"/>
        </w:rPr>
      </w:pPr>
      <w:r>
        <w:rPr>
          <w:rFonts w:ascii="Times New Roman" w:eastAsia="Times New Roman" w:hAnsi="Times New Roman"/>
          <w:b/>
          <w:sz w:val="28"/>
          <w:szCs w:val="20"/>
        </w:rPr>
        <w:tab/>
        <w:t xml:space="preserve">   </w:t>
      </w:r>
    </w:p>
    <w:p w14:paraId="439FC109" w14:textId="77777777" w:rsidR="00396A95" w:rsidRDefault="00396A95" w:rsidP="00396A95">
      <w:pPr>
        <w:spacing w:after="0" w:line="240" w:lineRule="auto"/>
        <w:ind w:left="187"/>
        <w:jc w:val="center"/>
        <w:rPr>
          <w:rFonts w:ascii="Times New Roman" w:eastAsia="Times New Roman" w:hAnsi="Times New Roman"/>
          <w:b/>
          <w:sz w:val="24"/>
          <w:szCs w:val="20"/>
        </w:rPr>
      </w:pPr>
      <w:r>
        <w:rPr>
          <w:rFonts w:ascii="Times New Roman" w:eastAsia="Times New Roman" w:hAnsi="Times New Roman"/>
          <w:b/>
          <w:sz w:val="24"/>
          <w:szCs w:val="20"/>
        </w:rPr>
        <w:t>AIŠKINAMASIS RAŠTAS</w:t>
      </w:r>
    </w:p>
    <w:p w14:paraId="62BD4072" w14:textId="77777777" w:rsidR="00396A95" w:rsidRDefault="00396A95" w:rsidP="00396A95">
      <w:pPr>
        <w:spacing w:after="0" w:line="240" w:lineRule="auto"/>
        <w:ind w:left="187"/>
        <w:jc w:val="center"/>
        <w:rPr>
          <w:rFonts w:ascii="Times New Roman" w:eastAsia="Times New Roman" w:hAnsi="Times New Roman"/>
          <w:b/>
          <w:sz w:val="24"/>
          <w:szCs w:val="20"/>
        </w:rPr>
      </w:pPr>
      <w:r>
        <w:rPr>
          <w:rFonts w:ascii="Times New Roman" w:eastAsia="Times New Roman" w:hAnsi="Times New Roman"/>
          <w:b/>
          <w:sz w:val="24"/>
          <w:szCs w:val="20"/>
        </w:rPr>
        <w:t>PRIE RAJONO SAVIVALDYBĖS TARYBOS SPRENDIMO</w:t>
      </w:r>
    </w:p>
    <w:p w14:paraId="115E4EE0" w14:textId="3A9B0A53" w:rsidR="00396A95" w:rsidRDefault="00396A95" w:rsidP="005523FB">
      <w:pPr>
        <w:tabs>
          <w:tab w:val="center" w:pos="4153"/>
          <w:tab w:val="right" w:pos="8306"/>
        </w:tabs>
        <w:spacing w:after="0" w:line="240" w:lineRule="auto"/>
        <w:jc w:val="center"/>
        <w:rPr>
          <w:rFonts w:ascii="Times New Roman" w:eastAsia="Times New Roman" w:hAnsi="Times New Roman"/>
          <w:b/>
          <w:sz w:val="24"/>
          <w:szCs w:val="20"/>
        </w:rPr>
      </w:pPr>
      <w:r>
        <w:rPr>
          <w:rFonts w:ascii="Times New Roman" w:eastAsia="Times New Roman" w:hAnsi="Times New Roman"/>
          <w:b/>
          <w:sz w:val="24"/>
          <w:szCs w:val="24"/>
        </w:rPr>
        <w:t>„</w:t>
      </w:r>
      <w:r w:rsidR="00FE12B6" w:rsidRPr="006252A0">
        <w:rPr>
          <w:rFonts w:ascii="Times New Roman" w:eastAsia="Times New Roman" w:hAnsi="Times New Roman"/>
          <w:b/>
          <w:sz w:val="24"/>
          <w:szCs w:val="20"/>
        </w:rPr>
        <w:t xml:space="preserve">DĖL </w:t>
      </w:r>
      <w:r w:rsidR="00FE12B6">
        <w:rPr>
          <w:rFonts w:ascii="Times New Roman" w:eastAsia="Times New Roman" w:hAnsi="Times New Roman"/>
          <w:b/>
          <w:sz w:val="24"/>
          <w:szCs w:val="20"/>
        </w:rPr>
        <w:t>ATLEIDIMO NUO NEKILNOJAMOJO TURTO MOKESČIO UŽ 2024 METUS</w:t>
      </w:r>
      <w:r w:rsidR="0053745F">
        <w:rPr>
          <w:rFonts w:ascii="Times New Roman" w:eastAsia="Times New Roman" w:hAnsi="Times New Roman"/>
          <w:b/>
          <w:sz w:val="24"/>
          <w:szCs w:val="24"/>
        </w:rPr>
        <w:t>“</w:t>
      </w:r>
      <w:r>
        <w:rPr>
          <w:rFonts w:ascii="Times New Roman" w:eastAsia="Times New Roman" w:hAnsi="Times New Roman"/>
          <w:b/>
          <w:sz w:val="24"/>
          <w:szCs w:val="24"/>
        </w:rPr>
        <w:t xml:space="preserve"> PROJEKTO</w:t>
      </w:r>
      <w:r>
        <w:rPr>
          <w:rFonts w:ascii="Times New Roman" w:eastAsia="Times New Roman" w:hAnsi="Times New Roman"/>
          <w:b/>
          <w:sz w:val="24"/>
          <w:szCs w:val="20"/>
        </w:rPr>
        <w:t xml:space="preserve"> </w:t>
      </w:r>
    </w:p>
    <w:p w14:paraId="6A04ABB5" w14:textId="77777777" w:rsidR="00396A95" w:rsidRDefault="00396A95" w:rsidP="00396A95">
      <w:pPr>
        <w:spacing w:after="0" w:line="240" w:lineRule="auto"/>
        <w:ind w:left="187"/>
        <w:jc w:val="center"/>
        <w:rPr>
          <w:rFonts w:ascii="Times New Roman" w:eastAsia="Times New Roman" w:hAnsi="Times New Roman"/>
          <w:b/>
          <w:sz w:val="24"/>
          <w:szCs w:val="20"/>
        </w:rPr>
      </w:pPr>
    </w:p>
    <w:p w14:paraId="503C31C5" w14:textId="2BDD7784" w:rsidR="00396A95" w:rsidRDefault="00396A95" w:rsidP="00396A95">
      <w:pPr>
        <w:spacing w:after="0" w:line="240" w:lineRule="auto"/>
        <w:jc w:val="center"/>
        <w:rPr>
          <w:rFonts w:ascii="Times New Roman" w:eastAsia="Times New Roman" w:hAnsi="Times New Roman"/>
          <w:sz w:val="24"/>
          <w:szCs w:val="20"/>
        </w:rPr>
      </w:pPr>
      <w:r>
        <w:rPr>
          <w:rFonts w:ascii="Times New Roman" w:eastAsia="Times New Roman" w:hAnsi="Times New Roman"/>
          <w:sz w:val="24"/>
          <w:szCs w:val="20"/>
        </w:rPr>
        <w:t>20</w:t>
      </w:r>
      <w:r w:rsidR="00E25C1F">
        <w:rPr>
          <w:rFonts w:ascii="Times New Roman" w:eastAsia="Times New Roman" w:hAnsi="Times New Roman"/>
          <w:sz w:val="24"/>
          <w:szCs w:val="20"/>
        </w:rPr>
        <w:t>2</w:t>
      </w:r>
      <w:r w:rsidR="00FE12B6">
        <w:rPr>
          <w:rFonts w:ascii="Times New Roman" w:eastAsia="Times New Roman" w:hAnsi="Times New Roman"/>
          <w:sz w:val="24"/>
          <w:szCs w:val="20"/>
        </w:rPr>
        <w:t>5</w:t>
      </w:r>
      <w:r>
        <w:rPr>
          <w:rFonts w:ascii="Times New Roman" w:eastAsia="Times New Roman" w:hAnsi="Times New Roman"/>
          <w:sz w:val="24"/>
          <w:szCs w:val="20"/>
        </w:rPr>
        <w:t xml:space="preserve"> m. </w:t>
      </w:r>
      <w:r w:rsidR="00FE12B6">
        <w:rPr>
          <w:rFonts w:ascii="Times New Roman" w:eastAsia="Times New Roman" w:hAnsi="Times New Roman"/>
          <w:sz w:val="24"/>
          <w:szCs w:val="20"/>
        </w:rPr>
        <w:t>vasario</w:t>
      </w:r>
      <w:r w:rsidR="007576A4">
        <w:rPr>
          <w:rFonts w:ascii="Times New Roman" w:eastAsia="Times New Roman" w:hAnsi="Times New Roman"/>
          <w:sz w:val="24"/>
          <w:szCs w:val="20"/>
        </w:rPr>
        <w:t xml:space="preserve"> 7</w:t>
      </w:r>
      <w:r w:rsidR="005045DF">
        <w:rPr>
          <w:rFonts w:ascii="Times New Roman" w:eastAsia="Times New Roman" w:hAnsi="Times New Roman"/>
          <w:sz w:val="24"/>
          <w:szCs w:val="20"/>
        </w:rPr>
        <w:t xml:space="preserve"> </w:t>
      </w:r>
      <w:r>
        <w:rPr>
          <w:rFonts w:ascii="Times New Roman" w:eastAsia="Times New Roman" w:hAnsi="Times New Roman"/>
          <w:sz w:val="24"/>
          <w:szCs w:val="20"/>
        </w:rPr>
        <w:t>d.</w:t>
      </w:r>
    </w:p>
    <w:p w14:paraId="304E2570" w14:textId="77777777" w:rsidR="00396A95" w:rsidRDefault="00396A95" w:rsidP="00396A95">
      <w:pPr>
        <w:spacing w:after="0" w:line="240" w:lineRule="auto"/>
        <w:jc w:val="center"/>
        <w:rPr>
          <w:rFonts w:ascii="Times New Roman" w:eastAsia="Times New Roman" w:hAnsi="Times New Roman"/>
          <w:sz w:val="24"/>
          <w:szCs w:val="20"/>
        </w:rPr>
      </w:pPr>
      <w:r>
        <w:rPr>
          <w:rFonts w:ascii="Times New Roman" w:eastAsia="Times New Roman" w:hAnsi="Times New Roman"/>
          <w:sz w:val="24"/>
          <w:szCs w:val="20"/>
        </w:rPr>
        <w:t>Šakiai</w:t>
      </w:r>
    </w:p>
    <w:p w14:paraId="40FF0F7B" w14:textId="77777777" w:rsidR="00396A95" w:rsidRDefault="00396A95" w:rsidP="00396A95">
      <w:pPr>
        <w:spacing w:after="0" w:line="240" w:lineRule="auto"/>
        <w:ind w:left="187"/>
        <w:rPr>
          <w:rFonts w:ascii="Times New Roman" w:eastAsia="Times New Roman" w:hAnsi="Times New Roman"/>
          <w:sz w:val="24"/>
          <w:szCs w:val="20"/>
        </w:rPr>
      </w:pPr>
    </w:p>
    <w:p w14:paraId="1401BAB4" w14:textId="0237A315" w:rsidR="00396A95" w:rsidRDefault="00396A95" w:rsidP="00F20B63">
      <w:pPr>
        <w:tabs>
          <w:tab w:val="left" w:pos="85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0"/>
        </w:rPr>
        <w:tab/>
      </w:r>
      <w:r>
        <w:rPr>
          <w:rFonts w:ascii="Times New Roman" w:eastAsia="Times New Roman" w:hAnsi="Times New Roman"/>
          <w:sz w:val="24"/>
          <w:szCs w:val="24"/>
        </w:rPr>
        <w:t xml:space="preserve">1. Parengto projekto tikslai, uždaviniai ir laukiami rezultatai: bus pasinaudota išimtine </w:t>
      </w:r>
      <w:r w:rsidR="00315B2B">
        <w:rPr>
          <w:rFonts w:ascii="Times New Roman" w:eastAsia="Times New Roman" w:hAnsi="Times New Roman"/>
          <w:sz w:val="24"/>
          <w:szCs w:val="24"/>
        </w:rPr>
        <w:t xml:space="preserve">rajono </w:t>
      </w:r>
      <w:r>
        <w:rPr>
          <w:rFonts w:ascii="Times New Roman" w:eastAsia="Times New Roman" w:hAnsi="Times New Roman"/>
          <w:sz w:val="24"/>
          <w:szCs w:val="24"/>
        </w:rPr>
        <w:t xml:space="preserve">savivaldybės tarybos teise savo biudžeto sąskaita atleisti nuo </w:t>
      </w:r>
      <w:r w:rsidR="00FE12B6">
        <w:rPr>
          <w:rFonts w:ascii="Times New Roman" w:eastAsia="Times New Roman" w:hAnsi="Times New Roman"/>
          <w:sz w:val="24"/>
          <w:szCs w:val="24"/>
        </w:rPr>
        <w:t>nekilnojamojo turto</w:t>
      </w:r>
      <w:r>
        <w:rPr>
          <w:rFonts w:ascii="Times New Roman" w:eastAsia="Times New Roman" w:hAnsi="Times New Roman"/>
          <w:sz w:val="24"/>
          <w:szCs w:val="24"/>
        </w:rPr>
        <w:t xml:space="preserve"> mokesčio.</w:t>
      </w:r>
    </w:p>
    <w:p w14:paraId="216436C7" w14:textId="7E8A6A71" w:rsidR="00396A95" w:rsidRDefault="00396A95" w:rsidP="00F20B63">
      <w:pPr>
        <w:tabs>
          <w:tab w:val="left" w:pos="85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t>2. Biudžeto lėšų poreikis, konkretūs finansavimo šaltiniai</w:t>
      </w:r>
      <w:r>
        <w:rPr>
          <w:rFonts w:ascii="Times New Roman" w:eastAsia="Times New Roman" w:hAnsi="Times New Roman"/>
          <w:color w:val="000000"/>
          <w:sz w:val="24"/>
          <w:szCs w:val="24"/>
          <w:lang w:eastAsia="lt-LT"/>
        </w:rPr>
        <w:t xml:space="preserve">: </w:t>
      </w:r>
      <w:r>
        <w:rPr>
          <w:rFonts w:ascii="Times New Roman" w:eastAsia="Times New Roman" w:hAnsi="Times New Roman"/>
          <w:sz w:val="24"/>
          <w:szCs w:val="24"/>
        </w:rPr>
        <w:t xml:space="preserve">į rajono savivaldybės biudžetą </w:t>
      </w:r>
      <w:r w:rsidR="00F20B63">
        <w:rPr>
          <w:rFonts w:ascii="Times New Roman" w:eastAsia="Times New Roman" w:hAnsi="Times New Roman"/>
          <w:sz w:val="24"/>
          <w:szCs w:val="24"/>
        </w:rPr>
        <w:t xml:space="preserve">kasmet </w:t>
      </w:r>
      <w:r>
        <w:rPr>
          <w:rFonts w:ascii="Times New Roman" w:eastAsia="Times New Roman" w:hAnsi="Times New Roman"/>
          <w:sz w:val="24"/>
          <w:szCs w:val="24"/>
        </w:rPr>
        <w:t>nebus gaut</w:t>
      </w:r>
      <w:r w:rsidR="005523FB">
        <w:rPr>
          <w:rFonts w:ascii="Times New Roman" w:eastAsia="Times New Roman" w:hAnsi="Times New Roman"/>
          <w:sz w:val="24"/>
          <w:szCs w:val="24"/>
        </w:rPr>
        <w:t>i</w:t>
      </w:r>
      <w:r>
        <w:rPr>
          <w:rFonts w:ascii="Times New Roman" w:eastAsia="Times New Roman" w:hAnsi="Times New Roman"/>
          <w:sz w:val="24"/>
          <w:szCs w:val="24"/>
        </w:rPr>
        <w:t xml:space="preserve"> </w:t>
      </w:r>
      <w:r w:rsidR="005523FB">
        <w:rPr>
          <w:rFonts w:ascii="Times New Roman" w:eastAsia="Times New Roman" w:hAnsi="Times New Roman"/>
          <w:sz w:val="24"/>
          <w:szCs w:val="24"/>
        </w:rPr>
        <w:t>298</w:t>
      </w:r>
      <w:r w:rsidR="00AD2508">
        <w:rPr>
          <w:rFonts w:ascii="Times New Roman" w:eastAsia="Times New Roman" w:hAnsi="Times New Roman"/>
          <w:color w:val="FF0000"/>
          <w:sz w:val="24"/>
          <w:szCs w:val="24"/>
        </w:rPr>
        <w:t xml:space="preserve"> </w:t>
      </w:r>
      <w:r>
        <w:rPr>
          <w:rFonts w:ascii="Times New Roman" w:eastAsia="Times New Roman" w:hAnsi="Times New Roman"/>
          <w:sz w:val="24"/>
          <w:szCs w:val="24"/>
        </w:rPr>
        <w:t xml:space="preserve">Eur.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7"/>
        <w:gridCol w:w="4254"/>
      </w:tblGrid>
      <w:tr w:rsidR="00396A95" w14:paraId="2308100A" w14:textId="77777777" w:rsidTr="00396A95">
        <w:tc>
          <w:tcPr>
            <w:tcW w:w="5400" w:type="dxa"/>
            <w:tcBorders>
              <w:top w:val="single" w:sz="4" w:space="0" w:color="auto"/>
              <w:left w:val="single" w:sz="4" w:space="0" w:color="auto"/>
              <w:bottom w:val="single" w:sz="4" w:space="0" w:color="auto"/>
              <w:right w:val="single" w:sz="4" w:space="0" w:color="auto"/>
            </w:tcBorders>
            <w:hideMark/>
          </w:tcPr>
          <w:p w14:paraId="1C962A4A" w14:textId="77777777" w:rsidR="00396A95" w:rsidRDefault="00396A95">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t>Suderinta su</w:t>
            </w:r>
          </w:p>
        </w:tc>
        <w:tc>
          <w:tcPr>
            <w:tcW w:w="4347" w:type="dxa"/>
            <w:tcBorders>
              <w:top w:val="single" w:sz="4" w:space="0" w:color="auto"/>
              <w:left w:val="single" w:sz="4" w:space="0" w:color="auto"/>
              <w:bottom w:val="single" w:sz="4" w:space="0" w:color="auto"/>
              <w:right w:val="single" w:sz="4" w:space="0" w:color="auto"/>
            </w:tcBorders>
            <w:hideMark/>
          </w:tcPr>
          <w:p w14:paraId="47E122FD" w14:textId="77777777" w:rsidR="00396A95" w:rsidRDefault="00396A95">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Suderinimo žyma</w:t>
            </w:r>
          </w:p>
        </w:tc>
      </w:tr>
      <w:tr w:rsidR="00396A95" w14:paraId="06467B3F" w14:textId="77777777" w:rsidTr="00396A95">
        <w:tc>
          <w:tcPr>
            <w:tcW w:w="5400" w:type="dxa"/>
            <w:tcBorders>
              <w:top w:val="single" w:sz="4" w:space="0" w:color="auto"/>
              <w:left w:val="single" w:sz="4" w:space="0" w:color="auto"/>
              <w:bottom w:val="single" w:sz="4" w:space="0" w:color="auto"/>
              <w:right w:val="single" w:sz="4" w:space="0" w:color="auto"/>
            </w:tcBorders>
          </w:tcPr>
          <w:p w14:paraId="075C1818" w14:textId="77777777" w:rsidR="00396A95" w:rsidRDefault="00396A95">
            <w:pPr>
              <w:spacing w:after="0" w:line="240" w:lineRule="auto"/>
              <w:jc w:val="both"/>
              <w:rPr>
                <w:rFonts w:ascii="Times New Roman" w:eastAsia="Times New Roman" w:hAnsi="Times New Roman"/>
                <w:sz w:val="24"/>
                <w:szCs w:val="24"/>
              </w:rPr>
            </w:pPr>
          </w:p>
        </w:tc>
        <w:tc>
          <w:tcPr>
            <w:tcW w:w="4347" w:type="dxa"/>
            <w:tcBorders>
              <w:top w:val="single" w:sz="4" w:space="0" w:color="auto"/>
              <w:left w:val="single" w:sz="4" w:space="0" w:color="auto"/>
              <w:bottom w:val="single" w:sz="4" w:space="0" w:color="auto"/>
              <w:right w:val="single" w:sz="4" w:space="0" w:color="auto"/>
            </w:tcBorders>
          </w:tcPr>
          <w:p w14:paraId="7314F6A1" w14:textId="77777777" w:rsidR="00396A95" w:rsidRDefault="00396A95">
            <w:pPr>
              <w:spacing w:after="0" w:line="240" w:lineRule="auto"/>
              <w:jc w:val="both"/>
              <w:rPr>
                <w:rFonts w:ascii="Times New Roman" w:eastAsia="Times New Roman" w:hAnsi="Times New Roman"/>
                <w:sz w:val="24"/>
                <w:szCs w:val="24"/>
              </w:rPr>
            </w:pPr>
          </w:p>
        </w:tc>
      </w:tr>
    </w:tbl>
    <w:p w14:paraId="58F2E3FF" w14:textId="77777777" w:rsidR="00396A95" w:rsidRDefault="00396A95" w:rsidP="00F20B63">
      <w:pPr>
        <w:tabs>
          <w:tab w:val="left" w:pos="851"/>
          <w:tab w:val="center" w:pos="4819"/>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t xml:space="preserve">3. Projekto antikorupcinis vertinimas </w:t>
      </w:r>
      <w:r>
        <w:rPr>
          <w:rFonts w:ascii="Times New Roman" w:eastAsia="Times New Roman" w:hAnsi="Times New Roman"/>
          <w:color w:val="000000"/>
          <w:sz w:val="24"/>
          <w:szCs w:val="24"/>
        </w:rPr>
        <w:t>(jei taip, pridedama antikorupcinio vertinimo pažyma)</w:t>
      </w:r>
      <w:r>
        <w:rPr>
          <w:rFonts w:ascii="Times New Roman" w:eastAsia="Times New Roman" w:hAnsi="Times New Roman"/>
          <w:sz w:val="24"/>
          <w:szCs w:val="24"/>
        </w:rPr>
        <w:t xml:space="preserve">: </w:t>
      </w:r>
    </w:p>
    <w:p w14:paraId="79218BBE" w14:textId="77777777" w:rsidR="00396A95" w:rsidRDefault="00396A95" w:rsidP="00396A95">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teisės akto projekto antikorupcinis vertinimas nėra atliekamas, nes teisės akto projektu nebus reguliuojami visuomeniniai santykiai, susiję su Lietuvos Respublikos korupcijos prevencijos įstatymo 8 straipsnio 1 dalyje reglamentuojamomis veiklos sritimis.</w:t>
      </w:r>
    </w:p>
    <w:p w14:paraId="16FAFDA0" w14:textId="68439EC6" w:rsidR="00396A95" w:rsidRDefault="00396A95" w:rsidP="00F20B63">
      <w:pPr>
        <w:tabs>
          <w:tab w:val="left" w:pos="85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t xml:space="preserve">4. Kiti, projekto rengėjų nuomone, reikalingi paaiškinimai: į rajono savivaldybės </w:t>
      </w:r>
      <w:r w:rsidR="006E3AB4">
        <w:rPr>
          <w:rFonts w:ascii="Times New Roman" w:eastAsia="Times New Roman" w:hAnsi="Times New Roman"/>
          <w:sz w:val="24"/>
          <w:szCs w:val="24"/>
        </w:rPr>
        <w:t xml:space="preserve">administraciją </w:t>
      </w:r>
      <w:r>
        <w:rPr>
          <w:rFonts w:ascii="Times New Roman" w:eastAsia="Times New Roman" w:hAnsi="Times New Roman"/>
          <w:sz w:val="24"/>
          <w:szCs w:val="24"/>
        </w:rPr>
        <w:t xml:space="preserve">kreipėsi </w:t>
      </w:r>
      <w:r w:rsidR="005523FB">
        <w:rPr>
          <w:rFonts w:ascii="Times New Roman" w:eastAsia="Times New Roman" w:hAnsi="Times New Roman"/>
          <w:sz w:val="24"/>
          <w:szCs w:val="24"/>
        </w:rPr>
        <w:t>VšĮ „Architektūra ir paveldas“ direktorius</w:t>
      </w:r>
      <w:r>
        <w:rPr>
          <w:rFonts w:ascii="Times New Roman" w:eastAsia="Times New Roman" w:hAnsi="Times New Roman"/>
          <w:sz w:val="24"/>
          <w:szCs w:val="24"/>
        </w:rPr>
        <w:t xml:space="preserve"> su prašymu </w:t>
      </w:r>
      <w:r w:rsidR="008A0DF0">
        <w:rPr>
          <w:rFonts w:ascii="Times New Roman" w:eastAsia="Times New Roman" w:hAnsi="Times New Roman"/>
          <w:sz w:val="24"/>
          <w:szCs w:val="24"/>
        </w:rPr>
        <w:t xml:space="preserve">atleisti </w:t>
      </w:r>
      <w:r w:rsidR="005523FB">
        <w:rPr>
          <w:rFonts w:ascii="Times New Roman" w:eastAsia="Times New Roman" w:hAnsi="Times New Roman"/>
          <w:sz w:val="24"/>
          <w:szCs w:val="24"/>
        </w:rPr>
        <w:t>viešąją įstaigą nuo nekilnojamojo turto mokesčio už 2024 metus</w:t>
      </w:r>
      <w:r w:rsidR="00635A05">
        <w:rPr>
          <w:rFonts w:ascii="Times New Roman" w:eastAsia="Times New Roman" w:hAnsi="Times New Roman"/>
          <w:sz w:val="24"/>
          <w:szCs w:val="24"/>
        </w:rPr>
        <w:t>,</w:t>
      </w:r>
      <w:r>
        <w:rPr>
          <w:rFonts w:ascii="Times New Roman" w:eastAsia="Times New Roman" w:hAnsi="Times New Roman"/>
          <w:sz w:val="24"/>
          <w:szCs w:val="24"/>
        </w:rPr>
        <w:t xml:space="preserve"> </w:t>
      </w:r>
      <w:r w:rsidR="00635A05">
        <w:rPr>
          <w:rFonts w:ascii="Times New Roman" w:eastAsia="Times New Roman" w:hAnsi="Times New Roman"/>
          <w:sz w:val="24"/>
          <w:szCs w:val="24"/>
        </w:rPr>
        <w:t xml:space="preserve">pateikė </w:t>
      </w:r>
      <w:r w:rsidR="006E3AB4">
        <w:rPr>
          <w:rFonts w:ascii="Times New Roman" w:eastAsia="Times New Roman" w:hAnsi="Times New Roman"/>
          <w:sz w:val="24"/>
          <w:szCs w:val="24"/>
        </w:rPr>
        <w:t>dokumentus, pagrindžiančius teisę į lengvatą</w:t>
      </w:r>
      <w:r w:rsidR="00635A05">
        <w:rPr>
          <w:rFonts w:ascii="Times New Roman" w:eastAsia="Times New Roman" w:hAnsi="Times New Roman"/>
          <w:sz w:val="24"/>
          <w:szCs w:val="24"/>
        </w:rPr>
        <w:t>, Šakių rajono savivaldybės tarybos 2022 m. birželio 23 d. sprendimo Nr. T-232 „Dėl nekilnojamojo turto mokesčio tarifų nustatymo“ 3.4 papunktyje nurodytas sąlygas, t. y labai mažos įmonės statusą turinti įmonė</w:t>
      </w:r>
      <w:r w:rsidR="00601071">
        <w:rPr>
          <w:rFonts w:ascii="Times New Roman" w:eastAsia="Times New Roman" w:hAnsi="Times New Roman"/>
          <w:sz w:val="24"/>
          <w:szCs w:val="24"/>
        </w:rPr>
        <w:t>,</w:t>
      </w:r>
      <w:r w:rsidR="00635A05">
        <w:rPr>
          <w:rFonts w:ascii="Times New Roman" w:eastAsia="Times New Roman" w:hAnsi="Times New Roman"/>
          <w:sz w:val="24"/>
          <w:szCs w:val="24"/>
        </w:rPr>
        <w:t xml:space="preserve"> per dvej</w:t>
      </w:r>
      <w:r w:rsidR="006E4572">
        <w:rPr>
          <w:rFonts w:ascii="Times New Roman" w:eastAsia="Times New Roman" w:hAnsi="Times New Roman"/>
          <w:sz w:val="24"/>
          <w:szCs w:val="24"/>
        </w:rPr>
        <w:t>us</w:t>
      </w:r>
      <w:r w:rsidR="00635A05">
        <w:rPr>
          <w:rFonts w:ascii="Times New Roman" w:eastAsia="Times New Roman" w:hAnsi="Times New Roman"/>
          <w:sz w:val="24"/>
          <w:szCs w:val="24"/>
        </w:rPr>
        <w:t xml:space="preserve"> metus investavusi </w:t>
      </w:r>
      <w:r w:rsidR="007576A4">
        <w:rPr>
          <w:rFonts w:ascii="Times New Roman" w:eastAsia="Times New Roman" w:hAnsi="Times New Roman"/>
          <w:sz w:val="24"/>
          <w:szCs w:val="24"/>
        </w:rPr>
        <w:t>per</w:t>
      </w:r>
      <w:r w:rsidR="006E4572">
        <w:rPr>
          <w:rFonts w:ascii="Times New Roman" w:eastAsia="Times New Roman" w:hAnsi="Times New Roman"/>
          <w:sz w:val="24"/>
          <w:szCs w:val="24"/>
        </w:rPr>
        <w:t xml:space="preserve"> 40,0 tūkst. Eur ir mokanti atlygį už aplinkos tvarkymo darbus</w:t>
      </w:r>
      <w:r w:rsidR="00635A05">
        <w:rPr>
          <w:rFonts w:ascii="Times New Roman" w:eastAsia="Times New Roman" w:hAnsi="Times New Roman"/>
          <w:sz w:val="24"/>
          <w:szCs w:val="24"/>
        </w:rPr>
        <w:t xml:space="preserve">. </w:t>
      </w:r>
    </w:p>
    <w:p w14:paraId="033AEC6A" w14:textId="3275B080" w:rsidR="00396A95" w:rsidRPr="00412A11" w:rsidRDefault="00396A95" w:rsidP="00F20B63">
      <w:pPr>
        <w:tabs>
          <w:tab w:val="left" w:pos="851"/>
        </w:tabs>
        <w:spacing w:after="0" w:line="240" w:lineRule="auto"/>
        <w:jc w:val="both"/>
        <w:rPr>
          <w:rFonts w:ascii="TimesLT" w:eastAsia="Times New Roman" w:hAnsi="TimesLT"/>
          <w:sz w:val="24"/>
          <w:szCs w:val="20"/>
        </w:rPr>
      </w:pPr>
      <w:r>
        <w:rPr>
          <w:rFonts w:ascii="Times New Roman" w:eastAsia="Times New Roman" w:hAnsi="Times New Roman"/>
          <w:sz w:val="24"/>
          <w:szCs w:val="24"/>
        </w:rPr>
        <w:tab/>
        <w:t>Dėl aukščiau išvardintų aplinkybių ir</w:t>
      </w:r>
      <w:r w:rsidR="00315B2B">
        <w:rPr>
          <w:rFonts w:ascii="Times New Roman" w:eastAsia="Times New Roman" w:hAnsi="Times New Roman"/>
          <w:sz w:val="24"/>
          <w:szCs w:val="24"/>
        </w:rPr>
        <w:t xml:space="preserve"> </w:t>
      </w:r>
      <w:r w:rsidRPr="00412A11">
        <w:rPr>
          <w:rFonts w:ascii="TimesLT" w:eastAsia="Times New Roman" w:hAnsi="TimesLT"/>
          <w:sz w:val="24"/>
          <w:szCs w:val="20"/>
        </w:rPr>
        <w:t xml:space="preserve">teikiamas sprendimo projektas. </w:t>
      </w:r>
    </w:p>
    <w:p w14:paraId="0AEB197F" w14:textId="77777777" w:rsidR="00396A95" w:rsidRPr="00412A11" w:rsidRDefault="00396A95" w:rsidP="00E57778">
      <w:pPr>
        <w:tabs>
          <w:tab w:val="left" w:pos="1134"/>
        </w:tabs>
        <w:spacing w:after="0" w:line="240" w:lineRule="auto"/>
        <w:jc w:val="both"/>
        <w:rPr>
          <w:sz w:val="24"/>
          <w:szCs w:val="24"/>
        </w:rPr>
      </w:pPr>
    </w:p>
    <w:sectPr w:rsidR="00396A95" w:rsidRPr="00412A11" w:rsidSect="00396A95">
      <w:headerReference w:type="default" r:id="rId7"/>
      <w:footerReference w:type="default" r:id="rId8"/>
      <w:headerReference w:type="first" r:id="rId9"/>
      <w:pgSz w:w="11907" w:h="16840"/>
      <w:pgMar w:top="1134" w:right="567" w:bottom="1134" w:left="1701" w:header="680"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F653C" w14:textId="77777777" w:rsidR="006202C6" w:rsidRDefault="006202C6">
      <w:pPr>
        <w:spacing w:after="0" w:line="240" w:lineRule="auto"/>
      </w:pPr>
      <w:r>
        <w:separator/>
      </w:r>
    </w:p>
  </w:endnote>
  <w:endnote w:type="continuationSeparator" w:id="0">
    <w:p w14:paraId="27B1609C" w14:textId="77777777" w:rsidR="006202C6" w:rsidRDefault="00620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2E0DB" w14:textId="77777777" w:rsidR="004869D7" w:rsidRDefault="004869D7">
    <w:pPr>
      <w:pStyle w:val="Porat"/>
      <w:jc w:val="center"/>
    </w:pPr>
  </w:p>
  <w:p w14:paraId="7DD8F763" w14:textId="77777777" w:rsidR="004869D7" w:rsidRDefault="004869D7">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0F3BD" w14:textId="77777777" w:rsidR="006202C6" w:rsidRDefault="006202C6">
      <w:pPr>
        <w:spacing w:after="0" w:line="240" w:lineRule="auto"/>
      </w:pPr>
      <w:r>
        <w:separator/>
      </w:r>
    </w:p>
  </w:footnote>
  <w:footnote w:type="continuationSeparator" w:id="0">
    <w:p w14:paraId="54605553" w14:textId="77777777" w:rsidR="006202C6" w:rsidRDefault="00620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5120674"/>
      <w:docPartObj>
        <w:docPartGallery w:val="Page Numbers (Top of Page)"/>
        <w:docPartUnique/>
      </w:docPartObj>
    </w:sdtPr>
    <w:sdtEndPr/>
    <w:sdtContent>
      <w:p w14:paraId="5800F99E" w14:textId="7A7F0785" w:rsidR="00396A95" w:rsidRDefault="00396A95">
        <w:pPr>
          <w:pStyle w:val="Antrats"/>
          <w:jc w:val="center"/>
        </w:pPr>
        <w:r>
          <w:fldChar w:fldCharType="begin"/>
        </w:r>
        <w:r>
          <w:instrText>PAGE   \* MERGEFORMAT</w:instrText>
        </w:r>
        <w:r>
          <w:fldChar w:fldCharType="separate"/>
        </w:r>
        <w: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25D3A" w14:textId="159FE715" w:rsidR="004869D7" w:rsidRDefault="0053745F" w:rsidP="0053745F">
    <w:pPr>
      <w:pStyle w:val="Antrats"/>
      <w:jc w:val="right"/>
    </w:pPr>
    <w:r w:rsidRPr="00EE7CDA">
      <w:rPr>
        <w:rFonts w:ascii="Times New Roman" w:eastAsia="Times New Roman" w:hAnsi="Times New Roman"/>
        <w:b/>
        <w:noProof/>
        <w:sz w:val="24"/>
        <w:szCs w:val="24"/>
        <w:lang w:eastAsia="lt-LT"/>
      </w:rPr>
      <w:t>Projektas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4EB"/>
    <w:rsid w:val="000B2483"/>
    <w:rsid w:val="001034AA"/>
    <w:rsid w:val="001240F9"/>
    <w:rsid w:val="001601B0"/>
    <w:rsid w:val="00183C64"/>
    <w:rsid w:val="00227329"/>
    <w:rsid w:val="002914EB"/>
    <w:rsid w:val="002971C9"/>
    <w:rsid w:val="00314F78"/>
    <w:rsid w:val="00315B2B"/>
    <w:rsid w:val="00396A95"/>
    <w:rsid w:val="003A04D7"/>
    <w:rsid w:val="003E08FC"/>
    <w:rsid w:val="00406AC1"/>
    <w:rsid w:val="00412A11"/>
    <w:rsid w:val="0041499E"/>
    <w:rsid w:val="004869D7"/>
    <w:rsid w:val="004A0643"/>
    <w:rsid w:val="004B53D0"/>
    <w:rsid w:val="005045DF"/>
    <w:rsid w:val="0053745F"/>
    <w:rsid w:val="005523FB"/>
    <w:rsid w:val="005638E6"/>
    <w:rsid w:val="005651FC"/>
    <w:rsid w:val="005A00EF"/>
    <w:rsid w:val="005A7BE1"/>
    <w:rsid w:val="005E53EE"/>
    <w:rsid w:val="00601071"/>
    <w:rsid w:val="006173E6"/>
    <w:rsid w:val="006202C6"/>
    <w:rsid w:val="00635A05"/>
    <w:rsid w:val="006C148E"/>
    <w:rsid w:val="006C5745"/>
    <w:rsid w:val="006E3AB4"/>
    <w:rsid w:val="006E4572"/>
    <w:rsid w:val="00716A6A"/>
    <w:rsid w:val="007576A4"/>
    <w:rsid w:val="007A37D1"/>
    <w:rsid w:val="007C43D1"/>
    <w:rsid w:val="008A0DF0"/>
    <w:rsid w:val="008D0601"/>
    <w:rsid w:val="00A06F03"/>
    <w:rsid w:val="00A43647"/>
    <w:rsid w:val="00A65EAC"/>
    <w:rsid w:val="00AD2508"/>
    <w:rsid w:val="00AD3734"/>
    <w:rsid w:val="00B4757F"/>
    <w:rsid w:val="00B67FF1"/>
    <w:rsid w:val="00B738AA"/>
    <w:rsid w:val="00C40337"/>
    <w:rsid w:val="00C50A1F"/>
    <w:rsid w:val="00C723D2"/>
    <w:rsid w:val="00CA3CC8"/>
    <w:rsid w:val="00D149DB"/>
    <w:rsid w:val="00DB0C6C"/>
    <w:rsid w:val="00DB5FBD"/>
    <w:rsid w:val="00DC0810"/>
    <w:rsid w:val="00DD6607"/>
    <w:rsid w:val="00E25C1F"/>
    <w:rsid w:val="00E5440C"/>
    <w:rsid w:val="00E57778"/>
    <w:rsid w:val="00EE7CDA"/>
    <w:rsid w:val="00EF5B9E"/>
    <w:rsid w:val="00F20B63"/>
    <w:rsid w:val="00F409B1"/>
    <w:rsid w:val="00FA3C6A"/>
    <w:rsid w:val="00FE1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013B6"/>
  <w15:docId w15:val="{E6570AE5-692B-4A42-8F65-92FA7AEE0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2914EB"/>
    <w:pPr>
      <w:tabs>
        <w:tab w:val="center" w:pos="4986"/>
        <w:tab w:val="right" w:pos="9972"/>
      </w:tabs>
    </w:pPr>
  </w:style>
  <w:style w:type="character" w:customStyle="1" w:styleId="PoratDiagrama">
    <w:name w:val="Poraštė Diagrama"/>
    <w:basedOn w:val="Numatytasispastraiposriftas"/>
    <w:link w:val="Porat"/>
    <w:uiPriority w:val="99"/>
    <w:rsid w:val="002914EB"/>
    <w:rPr>
      <w:sz w:val="22"/>
      <w:szCs w:val="22"/>
    </w:rPr>
  </w:style>
  <w:style w:type="paragraph" w:styleId="Antrats">
    <w:name w:val="header"/>
    <w:basedOn w:val="prastasis"/>
    <w:link w:val="AntratsDiagrama"/>
    <w:uiPriority w:val="99"/>
    <w:unhideWhenUsed/>
    <w:rsid w:val="002914EB"/>
    <w:pPr>
      <w:tabs>
        <w:tab w:val="center" w:pos="4986"/>
        <w:tab w:val="right" w:pos="9972"/>
      </w:tabs>
    </w:pPr>
  </w:style>
  <w:style w:type="character" w:customStyle="1" w:styleId="AntratsDiagrama">
    <w:name w:val="Antraštės Diagrama"/>
    <w:basedOn w:val="Numatytasispastraiposriftas"/>
    <w:link w:val="Antrats"/>
    <w:uiPriority w:val="99"/>
    <w:rsid w:val="002914EB"/>
    <w:rPr>
      <w:sz w:val="22"/>
      <w:szCs w:val="22"/>
    </w:rPr>
  </w:style>
  <w:style w:type="paragraph" w:styleId="Debesliotekstas">
    <w:name w:val="Balloon Text"/>
    <w:basedOn w:val="prastasis"/>
    <w:link w:val="DebesliotekstasDiagrama"/>
    <w:uiPriority w:val="99"/>
    <w:semiHidden/>
    <w:unhideWhenUsed/>
    <w:rsid w:val="00C723D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723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642987">
      <w:bodyDiv w:val="1"/>
      <w:marLeft w:val="0"/>
      <w:marRight w:val="0"/>
      <w:marTop w:val="0"/>
      <w:marBottom w:val="0"/>
      <w:divBdr>
        <w:top w:val="none" w:sz="0" w:space="0" w:color="auto"/>
        <w:left w:val="none" w:sz="0" w:space="0" w:color="auto"/>
        <w:bottom w:val="none" w:sz="0" w:space="0" w:color="auto"/>
        <w:right w:val="none" w:sz="0" w:space="0" w:color="auto"/>
      </w:divBdr>
    </w:div>
    <w:div w:id="1095319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DD770F-F60C-4B1B-97E0-BA9EA57A337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1750</Words>
  <Characters>998</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Inga Kanapeckienė</cp:lastModifiedBy>
  <cp:revision>2</cp:revision>
  <cp:lastPrinted>2025-02-07T08:43:00Z</cp:lastPrinted>
  <dcterms:created xsi:type="dcterms:W3CDTF">2025-02-10T11:12:00Z</dcterms:created>
  <dcterms:modified xsi:type="dcterms:W3CDTF">2025-02-10T11:12:00Z</dcterms:modified>
</cp:coreProperties>
</file>