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0144CD0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B6373">
        <w:rPr>
          <w:rFonts w:ascii="Times New Roman" w:hAnsi="Times New Roman"/>
          <w:b/>
        </w:rPr>
        <w:t>ŪKIO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>IR INVESTICIJŲ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217C50C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D036A">
        <w:rPr>
          <w:rFonts w:ascii="Times New Roman" w:hAnsi="Times New Roman"/>
        </w:rPr>
        <w:t>liepos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74E0F6D5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1D036A">
        <w:rPr>
          <w:rFonts w:ascii="Times New Roman" w:hAnsi="Times New Roman"/>
        </w:rPr>
        <w:t>:</w:t>
      </w:r>
    </w:p>
    <w:p w14:paraId="5E647898" w14:textId="34D7332A" w:rsidR="00C23433" w:rsidRDefault="001D036A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285DFF">
        <w:rPr>
          <w:rFonts w:ascii="Times New Roman" w:hAnsi="Times New Roman"/>
        </w:rPr>
        <w:t xml:space="preserve">Ūkio ir investicijų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ED2B384" w14:textId="6A6868F6" w:rsidR="001D036A" w:rsidRPr="001D036A" w:rsidRDefault="001D036A" w:rsidP="001D036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3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birželio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9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530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>Ūkio</w:t>
      </w:r>
      <w:r>
        <w:rPr>
          <w:rFonts w:ascii="Times New Roman" w:hAnsi="Times New Roman"/>
          <w:color w:val="auto"/>
          <w:kern w:val="2"/>
        </w:rPr>
        <w:t xml:space="preserve"> ir </w:t>
      </w:r>
      <w:r>
        <w:rPr>
          <w:rFonts w:ascii="Times New Roman" w:hAnsi="Times New Roman"/>
          <w:color w:val="auto"/>
          <w:kern w:val="2"/>
        </w:rPr>
        <w:t xml:space="preserve">investicijų skyriaus vyriausiojo specialisto </w:t>
      </w:r>
      <w:r w:rsidRPr="00DB45DB">
        <w:rPr>
          <w:rFonts w:ascii="Times New Roman" w:hAnsi="Times New Roman"/>
          <w:color w:val="auto"/>
          <w:kern w:val="2"/>
        </w:rPr>
        <w:t>pareigyb</w:t>
      </w:r>
      <w:r>
        <w:rPr>
          <w:rFonts w:ascii="Times New Roman" w:hAnsi="Times New Roman"/>
          <w:color w:val="auto"/>
          <w:kern w:val="2"/>
        </w:rPr>
        <w:t>ės</w:t>
      </w:r>
      <w:r w:rsidRPr="00DB45DB">
        <w:rPr>
          <w:rFonts w:ascii="Times New Roman" w:hAnsi="Times New Roman"/>
          <w:color w:val="auto"/>
          <w:kern w:val="2"/>
        </w:rPr>
        <w:t xml:space="preserve"> aprašym</w:t>
      </w:r>
      <w:r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patvirtinimo“.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D424CF1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AC188F7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1D036A">
        <w:rPr>
          <w:rFonts w:ascii="Times New Roman" w:hAnsi="Times New Roman"/>
          <w:kern w:val="2"/>
          <w:szCs w:val="24"/>
        </w:rPr>
        <w:t>7</w:t>
      </w:r>
      <w:r>
        <w:rPr>
          <w:rFonts w:ascii="Times New Roman" w:hAnsi="Times New Roman"/>
          <w:kern w:val="2"/>
          <w:szCs w:val="24"/>
        </w:rPr>
        <w:t>-</w:t>
      </w:r>
      <w:r w:rsidR="00094556">
        <w:rPr>
          <w:rFonts w:ascii="Times New Roman" w:hAnsi="Times New Roman"/>
          <w:kern w:val="2"/>
          <w:szCs w:val="24"/>
        </w:rPr>
        <w:t>0</w:t>
      </w:r>
      <w:r w:rsidR="001D036A">
        <w:rPr>
          <w:rFonts w:ascii="Times New Roman" w:hAnsi="Times New Roman"/>
          <w:kern w:val="2"/>
          <w:szCs w:val="24"/>
        </w:rPr>
        <w:t>4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ECC03" w14:textId="77777777" w:rsidR="00C7643F" w:rsidRDefault="00C7643F">
      <w:r>
        <w:separator/>
      </w:r>
    </w:p>
  </w:endnote>
  <w:endnote w:type="continuationSeparator" w:id="0">
    <w:p w14:paraId="2BF3DD7B" w14:textId="77777777" w:rsidR="00C7643F" w:rsidRDefault="00C7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2BA12" w14:textId="77777777" w:rsidR="00C7643F" w:rsidRDefault="00C7643F">
      <w:r>
        <w:separator/>
      </w:r>
    </w:p>
  </w:footnote>
  <w:footnote w:type="continuationSeparator" w:id="0">
    <w:p w14:paraId="65F8739B" w14:textId="77777777" w:rsidR="00C7643F" w:rsidRDefault="00C76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D7994"/>
    <w:rsid w:val="00334B1E"/>
    <w:rsid w:val="003435A9"/>
    <w:rsid w:val="00352D9E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81483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2023-07-04T11:08:00Z</dcterms:created>
  <dcterms:modified xsi:type="dcterms:W3CDTF">2023-07-04T11:16:00Z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