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60E1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</w:t>
      </w:r>
      <w:r w:rsidR="00F87F0D">
        <w:rPr>
          <w:rFonts w:ascii="Times New Roman" w:hAnsi="Times New Roman"/>
          <w:color w:val="auto"/>
        </w:rPr>
        <w:t>ir atsižvelgdamas į rajono savivaldybės Socialinės paramos skyriaus 2020 m. vasario 10 d. raštą Nr. D2 E-68 „Dėl pareigybių struktūros papildymo“</w:t>
      </w:r>
      <w:r w:rsidR="00D01294">
        <w:rPr>
          <w:rFonts w:ascii="Times New Roman" w:hAnsi="Times New Roman"/>
          <w:color w:val="auto"/>
        </w:rPr>
        <w:t xml:space="preserve">, 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F87F0D">
        <w:rPr>
          <w:rFonts w:ascii="Times New Roman" w:hAnsi="Times New Roman"/>
        </w:rPr>
        <w:t>Socialinės paramos skyriaus nedirbančių asmenų atvejo vadybininko</w:t>
      </w:r>
      <w:r w:rsidR="006B691E">
        <w:rPr>
          <w:rFonts w:ascii="Times New Roman" w:hAnsi="Times New Roman"/>
        </w:rPr>
        <w:t xml:space="preserve"> (pagal terminuotą darbo sutartį) </w:t>
      </w:r>
      <w:bookmarkStart w:id="0" w:name="_GoBack"/>
      <w:bookmarkEnd w:id="0"/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F87F0D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2020-02-12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F26" w:rsidRDefault="008E5F26">
      <w:r>
        <w:separator/>
      </w:r>
    </w:p>
  </w:endnote>
  <w:endnote w:type="continuationSeparator" w:id="0">
    <w:p w:rsidR="008E5F26" w:rsidRDefault="008E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F26" w:rsidRDefault="008E5F26">
      <w:r>
        <w:separator/>
      </w:r>
    </w:p>
  </w:footnote>
  <w:footnote w:type="continuationSeparator" w:id="0">
    <w:p w:rsidR="008E5F26" w:rsidRDefault="008E5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8E5F26"/>
    <w:rsid w:val="009337F4"/>
    <w:rsid w:val="00961247"/>
    <w:rsid w:val="00987F8B"/>
    <w:rsid w:val="009C7ECC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2019-11-29T06:16:00Z</cp:lastPrinted>
  <dcterms:created xsi:type="dcterms:W3CDTF">2020-02-12T12:23:00Z</dcterms:created>
  <dcterms:modified xsi:type="dcterms:W3CDTF">2020-02-12T12:39:00Z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