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4E125F3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65E97CD9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710CE2">
        <w:rPr>
          <w:rFonts w:ascii="Times New Roman" w:hAnsi="Times New Roman"/>
        </w:rPr>
        <w:t>balandžio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0770A3C0" w:rsidR="007B4D6B" w:rsidRDefault="000C3CD4" w:rsidP="0009309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710CE2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710CE2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710CE2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710CE2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710CE2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5E99A1E5" w:rsidR="007B4D6B" w:rsidRDefault="00D01294" w:rsidP="0009309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710CE2">
        <w:rPr>
          <w:rFonts w:ascii="Times New Roman" w:hAnsi="Times New Roman"/>
        </w:rPr>
        <w:t>Ūkio ir investicijų skyriaus vyriausiojo specialisto</w:t>
      </w:r>
      <w:r w:rsidR="00D33DAF">
        <w:rPr>
          <w:rFonts w:ascii="Times New Roman" w:hAnsi="Times New Roman"/>
        </w:rPr>
        <w:t xml:space="preserve"> (0,5 etato krūviu)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09309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37518970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710CE2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10CE2">
        <w:rPr>
          <w:rFonts w:ascii="Times New Roman" w:hAnsi="Times New Roman"/>
          <w:szCs w:val="24"/>
        </w:rPr>
        <w:t>15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679B" w14:textId="77777777" w:rsidR="00437DF3" w:rsidRDefault="00437DF3">
      <w:r>
        <w:separator/>
      </w:r>
    </w:p>
  </w:endnote>
  <w:endnote w:type="continuationSeparator" w:id="0">
    <w:p w14:paraId="4BCD25E7" w14:textId="77777777" w:rsidR="00437DF3" w:rsidRDefault="0043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4AB53" w14:textId="77777777" w:rsidR="00437DF3" w:rsidRDefault="00437DF3">
      <w:r>
        <w:separator/>
      </w:r>
    </w:p>
  </w:footnote>
  <w:footnote w:type="continuationSeparator" w:id="0">
    <w:p w14:paraId="792034CE" w14:textId="77777777" w:rsidR="00437DF3" w:rsidRDefault="0043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93090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37DF3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10CE2"/>
    <w:rsid w:val="00722195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2024-04-15T05:35:00Z</dcterms:created>
  <dcterms:modified xsi:type="dcterms:W3CDTF">2024-04-15T05:35:00Z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