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399D2E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8CFE541" wp14:editId="063E980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FD4F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7E355DA5" w14:textId="55028EA7" w:rsidR="00AE7378" w:rsidRDefault="00BE6D25" w:rsidP="00393A1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0568AEF" w14:textId="19F5129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9D6E0BA" w14:textId="77777777" w:rsidR="00393A1E" w:rsidRDefault="00393A1E">
      <w:pPr>
        <w:jc w:val="center"/>
        <w:rPr>
          <w:rFonts w:ascii="Times New Roman" w:hAnsi="Times New Roman"/>
          <w:b/>
        </w:rPr>
      </w:pPr>
    </w:p>
    <w:p w14:paraId="4D8181E7" w14:textId="0C4A7C1E" w:rsidR="00393A1E" w:rsidRDefault="001F6877" w:rsidP="00393A1E">
      <w:pPr>
        <w:jc w:val="center"/>
        <w:rPr>
          <w:b/>
          <w:bCs/>
        </w:rPr>
      </w:pPr>
      <w:r w:rsidRPr="007E056E">
        <w:rPr>
          <w:b/>
          <w:bCs/>
        </w:rPr>
        <w:t xml:space="preserve">DĖL </w:t>
      </w:r>
      <w:r>
        <w:rPr>
          <w:b/>
          <w:bCs/>
        </w:rPr>
        <w:t>ŠAKIŲ MIESTO SU PRIEMIESČIAIS BENDROJO PLANO SU GIS SISTEMA K</w:t>
      </w:r>
      <w:r w:rsidR="00F030A1">
        <w:rPr>
          <w:b/>
          <w:bCs/>
        </w:rPr>
        <w:t xml:space="preserve">EITIMO </w:t>
      </w:r>
      <w:r>
        <w:rPr>
          <w:b/>
          <w:bCs/>
        </w:rPr>
        <w:t>PLANAVIMO DARBŲ PROGRAMOS PATVIRTINMO</w:t>
      </w:r>
    </w:p>
    <w:p w14:paraId="18657C29" w14:textId="77777777" w:rsidR="001F6877" w:rsidRPr="00B43649" w:rsidRDefault="001F6877" w:rsidP="00393A1E">
      <w:pPr>
        <w:jc w:val="center"/>
      </w:pP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2235"/>
        <w:gridCol w:w="4961"/>
        <w:gridCol w:w="2551"/>
      </w:tblGrid>
      <w:tr w:rsidR="00393A1E" w:rsidRPr="000A7389" w14:paraId="48AD08E0" w14:textId="77777777" w:rsidTr="00F10465">
        <w:trPr>
          <w:cantSplit/>
          <w:trHeight w:val="556"/>
        </w:trPr>
        <w:tc>
          <w:tcPr>
            <w:tcW w:w="2235" w:type="dxa"/>
          </w:tcPr>
          <w:p w14:paraId="7C614FCF" w14:textId="77777777" w:rsidR="00393A1E" w:rsidRPr="000A7389" w:rsidRDefault="00393A1E" w:rsidP="00F10465"/>
        </w:tc>
        <w:tc>
          <w:tcPr>
            <w:tcW w:w="4961" w:type="dxa"/>
          </w:tcPr>
          <w:p w14:paraId="3C3FB0AF" w14:textId="2BF9CC15" w:rsidR="00393A1E" w:rsidRDefault="00393A1E" w:rsidP="00F10465">
            <w:pPr>
              <w:jc w:val="center"/>
            </w:pPr>
            <w:r>
              <w:t>202</w:t>
            </w:r>
            <w:r w:rsidR="00F030A1">
              <w:t>4</w:t>
            </w:r>
            <w:r>
              <w:t xml:space="preserve"> m. </w:t>
            </w:r>
            <w:r w:rsidR="00F030A1">
              <w:t xml:space="preserve">gegužės </w:t>
            </w:r>
            <w:r>
              <w:t xml:space="preserve">  </w:t>
            </w:r>
            <w:r w:rsidR="003712DE">
              <w:t xml:space="preserve">  </w:t>
            </w:r>
            <w:r w:rsidRPr="000A7389">
              <w:t>d.  Nr.</w:t>
            </w:r>
          </w:p>
          <w:p w14:paraId="56494C57" w14:textId="4AA176C4" w:rsidR="00393A1E" w:rsidRDefault="00393A1E" w:rsidP="00F10465">
            <w:pPr>
              <w:jc w:val="center"/>
            </w:pPr>
            <w:r>
              <w:t>Šakiai</w:t>
            </w:r>
          </w:p>
          <w:p w14:paraId="2F5621AF" w14:textId="1657004E" w:rsidR="001F6877" w:rsidRDefault="001F6877" w:rsidP="00F10465">
            <w:pPr>
              <w:jc w:val="center"/>
            </w:pPr>
          </w:p>
          <w:p w14:paraId="22B37FFD" w14:textId="77777777" w:rsidR="001F6877" w:rsidRDefault="001F6877" w:rsidP="00F10465">
            <w:pPr>
              <w:jc w:val="center"/>
            </w:pPr>
          </w:p>
          <w:p w14:paraId="726A0668" w14:textId="5D4FB7C1" w:rsidR="00393A1E" w:rsidRPr="000A7389" w:rsidRDefault="00393A1E" w:rsidP="00F10465">
            <w:pPr>
              <w:jc w:val="center"/>
            </w:pPr>
          </w:p>
        </w:tc>
        <w:tc>
          <w:tcPr>
            <w:tcW w:w="2551" w:type="dxa"/>
          </w:tcPr>
          <w:p w14:paraId="6884C601" w14:textId="77777777" w:rsidR="00393A1E" w:rsidRPr="000A7389" w:rsidRDefault="00393A1E" w:rsidP="00F10465"/>
        </w:tc>
      </w:tr>
    </w:tbl>
    <w:p w14:paraId="47BE8903" w14:textId="275691AD" w:rsidR="001F6877" w:rsidRPr="001F6877" w:rsidRDefault="001F6877" w:rsidP="00166C70">
      <w:pPr>
        <w:pStyle w:val="Pagrindinistekstas"/>
        <w:spacing w:line="360" w:lineRule="auto"/>
        <w:ind w:firstLine="720"/>
        <w:rPr>
          <w:szCs w:val="24"/>
        </w:rPr>
      </w:pPr>
      <w:r w:rsidRPr="001F6877">
        <w:rPr>
          <w:szCs w:val="24"/>
        </w:rPr>
        <w:t>Vadovaudamasis Lietuvos Respublikos vietos savivaldos įstatymo 34 straipsnio 6 dalies 5 punktu,</w:t>
      </w:r>
      <w:r w:rsidR="003A17B3">
        <w:rPr>
          <w:szCs w:val="24"/>
        </w:rPr>
        <w:t xml:space="preserve"> </w:t>
      </w:r>
      <w:r w:rsidR="003A17B3" w:rsidRPr="001F6877">
        <w:rPr>
          <w:szCs w:val="24"/>
        </w:rPr>
        <w:t>Lietuvos Respublikos</w:t>
      </w:r>
      <w:r w:rsidR="003A17B3">
        <w:rPr>
          <w:szCs w:val="24"/>
        </w:rPr>
        <w:t xml:space="preserve"> teritorijų planavimo įstatymo 25 straipsnio 2 dalimi ir 34 straipsnio 2 dalimi, </w:t>
      </w:r>
      <w:r w:rsidRPr="001F6877">
        <w:rPr>
          <w:szCs w:val="24"/>
        </w:rPr>
        <w:t xml:space="preserve"> Kompleksinio teritorijų planavimo dokumentų rengimo taisyklių, patvirtintų Lietuvos Respublikos aplinkos ministro 2014 m. sausio 2 d. įsakymu Nr. D1-8 „Dėl kompleksinio teritorijų planavimo dokumentų rengimo taisyklių patvirtinimo“, </w:t>
      </w:r>
      <w:r w:rsidR="00F030A1">
        <w:rPr>
          <w:szCs w:val="24"/>
        </w:rPr>
        <w:t>68</w:t>
      </w:r>
      <w:r w:rsidRPr="001F6877">
        <w:rPr>
          <w:szCs w:val="24"/>
        </w:rPr>
        <w:t xml:space="preserve"> ir </w:t>
      </w:r>
      <w:r w:rsidR="00F030A1">
        <w:rPr>
          <w:szCs w:val="24"/>
        </w:rPr>
        <w:t xml:space="preserve">79 </w:t>
      </w:r>
      <w:r w:rsidRPr="001F6877">
        <w:rPr>
          <w:szCs w:val="24"/>
        </w:rPr>
        <w:t>p</w:t>
      </w:r>
      <w:r w:rsidR="00F030A1">
        <w:rPr>
          <w:szCs w:val="24"/>
        </w:rPr>
        <w:t xml:space="preserve">unktais bei Šakių rajono savivaldybės tarybos 2024 m. balandžio 19 d. sprendimu Nr. T-180 „Dėl </w:t>
      </w:r>
      <w:r w:rsidR="00F030A1" w:rsidRPr="00FB56E3">
        <w:rPr>
          <w:color w:val="000000"/>
          <w:szCs w:val="24"/>
          <w:lang w:eastAsia="lt-LT"/>
        </w:rPr>
        <w:t xml:space="preserve">Šakių miesto su priemiesčiais bendrojo plano su GIS sistema </w:t>
      </w:r>
      <w:r w:rsidR="00F030A1">
        <w:rPr>
          <w:color w:val="000000"/>
          <w:szCs w:val="24"/>
          <w:lang w:eastAsia="lt-LT"/>
        </w:rPr>
        <w:t>keitimo pradžios ir planavimo tikslų nustatymo</w:t>
      </w:r>
      <w:r w:rsidR="00F030A1">
        <w:rPr>
          <w:szCs w:val="24"/>
        </w:rPr>
        <w:t>“</w:t>
      </w:r>
      <w:r w:rsidRPr="001F6877">
        <w:rPr>
          <w:szCs w:val="24"/>
        </w:rPr>
        <w:t xml:space="preserve">, </w:t>
      </w:r>
    </w:p>
    <w:p w14:paraId="4A73638A" w14:textId="5A462349" w:rsidR="001F6877" w:rsidRPr="001F6877" w:rsidRDefault="00081361" w:rsidP="00166C70">
      <w:pPr>
        <w:pStyle w:val="Pagrindinistekstas"/>
        <w:spacing w:line="360" w:lineRule="auto"/>
        <w:ind w:firstLine="720"/>
        <w:rPr>
          <w:szCs w:val="24"/>
        </w:rPr>
      </w:pPr>
      <w:r>
        <w:rPr>
          <w:szCs w:val="24"/>
        </w:rPr>
        <w:t>t</w:t>
      </w:r>
      <w:r w:rsidR="001F6877" w:rsidRPr="001F6877">
        <w:rPr>
          <w:szCs w:val="24"/>
        </w:rPr>
        <w:t xml:space="preserve"> v i r t i n u Šakių miesto su priemiesčiais bendrojo plano </w:t>
      </w:r>
      <w:r w:rsidR="008B3B5C">
        <w:rPr>
          <w:szCs w:val="24"/>
        </w:rPr>
        <w:t>su</w:t>
      </w:r>
      <w:r w:rsidR="001F6877" w:rsidRPr="001F6877">
        <w:rPr>
          <w:szCs w:val="24"/>
        </w:rPr>
        <w:t xml:space="preserve"> GIS sistema </w:t>
      </w:r>
      <w:r w:rsidR="00F030A1">
        <w:rPr>
          <w:szCs w:val="24"/>
        </w:rPr>
        <w:t>keitimo</w:t>
      </w:r>
      <w:r w:rsidR="001D1938">
        <w:rPr>
          <w:szCs w:val="24"/>
        </w:rPr>
        <w:t xml:space="preserve"> planavimo</w:t>
      </w:r>
      <w:r w:rsidR="001F6877" w:rsidRPr="001F6877">
        <w:rPr>
          <w:szCs w:val="24"/>
        </w:rPr>
        <w:t xml:space="preserve"> darbų programą (pridedama). </w:t>
      </w:r>
    </w:p>
    <w:p w14:paraId="7183FA83" w14:textId="25713AF2" w:rsidR="00393A1E" w:rsidRPr="001F6877" w:rsidRDefault="00393A1E" w:rsidP="00166C70">
      <w:pPr>
        <w:tabs>
          <w:tab w:val="left" w:pos="993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1F6877">
        <w:rPr>
          <w:rFonts w:ascii="Times New Roman" w:hAnsi="Times New Roman"/>
          <w:szCs w:val="24"/>
        </w:rPr>
        <w:t xml:space="preserve">Šis įsakymas per vieną mėnesį nuo jo </w:t>
      </w:r>
      <w:r w:rsidR="008B3B5C">
        <w:rPr>
          <w:rFonts w:ascii="Times New Roman" w:hAnsi="Times New Roman"/>
          <w:szCs w:val="24"/>
        </w:rPr>
        <w:t>paskelbimo</w:t>
      </w:r>
      <w:r w:rsidRPr="001F6877">
        <w:rPr>
          <w:rFonts w:ascii="Times New Roman" w:hAnsi="Times New Roman"/>
          <w:szCs w:val="24"/>
        </w:rPr>
        <w:t xml:space="preserve"> dienos gali būti skundžiamas Lietuvos administracinių ginčų komisijos Kauno apygardos skyriui (Laisvės al. 36, LT-44240 Kaunas) Lietuvos Respublikos ikiteisminio administracinių ginčų nagrinėjimo tvarkos įstatymo nustatyta tvarka arba Regionų apygardos administracinio teismo Kauno rūmams (A. Mickevičiaus g. 8A, LT-44312 Kaunas) Lietuvos Respublikos administracinių bylų teisenos įstatymo nustatyta tvarka.</w:t>
      </w:r>
    </w:p>
    <w:p w14:paraId="31C1F7D2" w14:textId="5B41C39B" w:rsidR="00393A1E" w:rsidRDefault="00393A1E" w:rsidP="00F2174B">
      <w:pPr>
        <w:tabs>
          <w:tab w:val="left" w:pos="993"/>
        </w:tabs>
        <w:spacing w:line="360" w:lineRule="auto"/>
        <w:ind w:right="-1"/>
        <w:jc w:val="both"/>
        <w:rPr>
          <w:rFonts w:ascii="Times New Roman" w:hAnsi="Times New Roman"/>
          <w:sz w:val="22"/>
          <w:szCs w:val="22"/>
        </w:rPr>
      </w:pPr>
    </w:p>
    <w:p w14:paraId="04FA0214" w14:textId="77777777" w:rsidR="001F6877" w:rsidRPr="00393A1E" w:rsidRDefault="001F6877" w:rsidP="00F2174B">
      <w:pPr>
        <w:tabs>
          <w:tab w:val="left" w:pos="993"/>
        </w:tabs>
        <w:spacing w:line="360" w:lineRule="auto"/>
        <w:ind w:right="-1"/>
        <w:jc w:val="both"/>
        <w:rPr>
          <w:rFonts w:ascii="Times New Roman" w:hAnsi="Times New Roman"/>
          <w:sz w:val="22"/>
          <w:szCs w:val="22"/>
        </w:rPr>
      </w:pPr>
    </w:p>
    <w:p w14:paraId="6F2E6F85" w14:textId="77777777" w:rsidR="00393A1E" w:rsidRPr="00393A1E" w:rsidRDefault="00393A1E" w:rsidP="00393A1E">
      <w:pPr>
        <w:tabs>
          <w:tab w:val="left" w:pos="993"/>
        </w:tabs>
        <w:spacing w:line="276" w:lineRule="auto"/>
        <w:ind w:right="-1"/>
        <w:jc w:val="both"/>
        <w:rPr>
          <w:rFonts w:ascii="Times New Roman" w:hAnsi="Times New Roman"/>
          <w:sz w:val="22"/>
          <w:szCs w:val="22"/>
        </w:rPr>
      </w:pPr>
    </w:p>
    <w:p w14:paraId="01846594" w14:textId="3B1AF616" w:rsidR="00393A1E" w:rsidRDefault="00393A1E" w:rsidP="00393A1E">
      <w:pPr>
        <w:pStyle w:val="Antrats"/>
        <w:tabs>
          <w:tab w:val="left" w:pos="6930"/>
        </w:tabs>
        <w:rPr>
          <w:rFonts w:ascii="Times New Roman" w:hAnsi="Times New Roman"/>
          <w:sz w:val="22"/>
          <w:szCs w:val="22"/>
        </w:rPr>
      </w:pPr>
      <w:r w:rsidRPr="00393A1E">
        <w:rPr>
          <w:rFonts w:ascii="Times New Roman" w:hAnsi="Times New Roman"/>
          <w:sz w:val="22"/>
          <w:szCs w:val="22"/>
        </w:rPr>
        <w:t xml:space="preserve">Administracijos direktorius </w:t>
      </w:r>
      <w:r w:rsidRPr="00393A1E">
        <w:rPr>
          <w:rFonts w:ascii="Times New Roman" w:hAnsi="Times New Roman"/>
          <w:sz w:val="22"/>
          <w:szCs w:val="22"/>
        </w:rPr>
        <w:tab/>
        <w:t xml:space="preserve">                                                                                         </w:t>
      </w:r>
      <w:r w:rsidR="00880F66">
        <w:rPr>
          <w:rFonts w:ascii="Times New Roman" w:hAnsi="Times New Roman"/>
          <w:sz w:val="22"/>
          <w:szCs w:val="22"/>
        </w:rPr>
        <w:t xml:space="preserve">                     </w:t>
      </w:r>
      <w:r w:rsidRPr="00393A1E">
        <w:rPr>
          <w:rFonts w:ascii="Times New Roman" w:hAnsi="Times New Roman"/>
          <w:sz w:val="22"/>
          <w:szCs w:val="22"/>
        </w:rPr>
        <w:t>Vytautas Ižganaitis</w:t>
      </w:r>
      <w:r w:rsidRPr="00393A1E">
        <w:rPr>
          <w:rFonts w:ascii="Times New Roman" w:hAnsi="Times New Roman"/>
          <w:sz w:val="22"/>
          <w:szCs w:val="22"/>
        </w:rPr>
        <w:tab/>
      </w:r>
    </w:p>
    <w:p w14:paraId="34544C52" w14:textId="30200741" w:rsidR="00393A1E" w:rsidRDefault="00393A1E" w:rsidP="00393A1E">
      <w:pPr>
        <w:pStyle w:val="Antrats"/>
        <w:tabs>
          <w:tab w:val="left" w:pos="6930"/>
        </w:tabs>
        <w:rPr>
          <w:rFonts w:ascii="Times New Roman" w:hAnsi="Times New Roman"/>
          <w:sz w:val="22"/>
          <w:szCs w:val="22"/>
        </w:rPr>
      </w:pPr>
    </w:p>
    <w:p w14:paraId="57C30B99" w14:textId="062E7AE8" w:rsidR="00A01751" w:rsidRDefault="00A01751" w:rsidP="00393A1E">
      <w:pPr>
        <w:pStyle w:val="Antrats"/>
        <w:tabs>
          <w:tab w:val="left" w:pos="6930"/>
        </w:tabs>
        <w:rPr>
          <w:rFonts w:ascii="Times New Roman" w:hAnsi="Times New Roman"/>
          <w:sz w:val="22"/>
          <w:szCs w:val="22"/>
        </w:rPr>
      </w:pPr>
    </w:p>
    <w:p w14:paraId="402DCE41" w14:textId="384E6164" w:rsidR="001F6877" w:rsidRDefault="001F6877" w:rsidP="00393A1E">
      <w:pPr>
        <w:pStyle w:val="Antrats"/>
        <w:tabs>
          <w:tab w:val="left" w:pos="6930"/>
        </w:tabs>
        <w:rPr>
          <w:rFonts w:ascii="Times New Roman" w:hAnsi="Times New Roman"/>
          <w:sz w:val="22"/>
          <w:szCs w:val="22"/>
        </w:rPr>
      </w:pPr>
    </w:p>
    <w:p w14:paraId="31FB01A3" w14:textId="057A888F" w:rsidR="001F6877" w:rsidRDefault="001F6877" w:rsidP="00393A1E">
      <w:pPr>
        <w:pStyle w:val="Antrats"/>
        <w:tabs>
          <w:tab w:val="left" w:pos="6930"/>
        </w:tabs>
        <w:rPr>
          <w:rFonts w:ascii="Times New Roman" w:hAnsi="Times New Roman"/>
          <w:sz w:val="22"/>
          <w:szCs w:val="22"/>
        </w:rPr>
      </w:pPr>
    </w:p>
    <w:p w14:paraId="4F270DC6" w14:textId="2848516D" w:rsidR="001F6877" w:rsidRDefault="001F6877" w:rsidP="00393A1E">
      <w:pPr>
        <w:pStyle w:val="Antrats"/>
        <w:tabs>
          <w:tab w:val="left" w:pos="6930"/>
        </w:tabs>
        <w:rPr>
          <w:rFonts w:ascii="Times New Roman" w:hAnsi="Times New Roman"/>
          <w:sz w:val="22"/>
          <w:szCs w:val="22"/>
        </w:rPr>
      </w:pPr>
    </w:p>
    <w:p w14:paraId="79689D08" w14:textId="3D5D4553" w:rsidR="001F6877" w:rsidRDefault="001F6877" w:rsidP="00393A1E">
      <w:pPr>
        <w:pStyle w:val="Antrats"/>
        <w:tabs>
          <w:tab w:val="left" w:pos="6930"/>
        </w:tabs>
        <w:rPr>
          <w:rFonts w:ascii="Times New Roman" w:hAnsi="Times New Roman"/>
          <w:sz w:val="22"/>
          <w:szCs w:val="22"/>
        </w:rPr>
      </w:pPr>
    </w:p>
    <w:p w14:paraId="072BC81A" w14:textId="35A8354F" w:rsidR="000E3C47" w:rsidRPr="00393A1E" w:rsidRDefault="00393A1E" w:rsidP="00393A1E">
      <w:pPr>
        <w:pStyle w:val="Antrats"/>
        <w:rPr>
          <w:rFonts w:ascii="Times New Roman" w:hAnsi="Times New Roman"/>
          <w:sz w:val="22"/>
          <w:szCs w:val="22"/>
        </w:rPr>
      </w:pPr>
      <w:r w:rsidRPr="00393A1E">
        <w:rPr>
          <w:rFonts w:ascii="Times New Roman" w:hAnsi="Times New Roman"/>
          <w:sz w:val="22"/>
          <w:szCs w:val="22"/>
        </w:rPr>
        <w:t>Parengė</w:t>
      </w:r>
    </w:p>
    <w:p w14:paraId="1998C6C3" w14:textId="77777777" w:rsidR="000E3C47" w:rsidRPr="007133B0" w:rsidRDefault="000E3C47" w:rsidP="000E3C47">
      <w:pPr>
        <w:jc w:val="both"/>
        <w:rPr>
          <w:szCs w:val="24"/>
        </w:rPr>
      </w:pPr>
      <w:bookmarkStart w:id="0" w:name="_Hlk147656565"/>
      <w:r w:rsidRPr="007133B0">
        <w:rPr>
          <w:szCs w:val="24"/>
        </w:rPr>
        <w:t>Architektūros ir urbanistikos skyriaus</w:t>
      </w:r>
    </w:p>
    <w:bookmarkEnd w:id="0"/>
    <w:p w14:paraId="69C076A8" w14:textId="77777777" w:rsidR="00166C70" w:rsidRDefault="00B801B7" w:rsidP="000E3C47">
      <w:pPr>
        <w:rPr>
          <w:szCs w:val="24"/>
        </w:rPr>
      </w:pPr>
      <w:r>
        <w:rPr>
          <w:szCs w:val="24"/>
        </w:rPr>
        <w:t>vyriausiasis</w:t>
      </w:r>
      <w:r w:rsidR="000E3C47" w:rsidRPr="007133B0">
        <w:rPr>
          <w:szCs w:val="24"/>
        </w:rPr>
        <w:t xml:space="preserve"> specialistas – vyr</w:t>
      </w:r>
      <w:r>
        <w:rPr>
          <w:szCs w:val="24"/>
        </w:rPr>
        <w:t>iausiasis</w:t>
      </w:r>
      <w:r w:rsidR="000E3C47" w:rsidRPr="007133B0">
        <w:rPr>
          <w:szCs w:val="24"/>
        </w:rPr>
        <w:t xml:space="preserve"> architektas</w:t>
      </w:r>
    </w:p>
    <w:p w14:paraId="171C2B01" w14:textId="0FE89C4A" w:rsidR="000E3C47" w:rsidRDefault="000E3C47" w:rsidP="000E3C47">
      <w:pPr>
        <w:rPr>
          <w:szCs w:val="24"/>
        </w:rPr>
      </w:pPr>
      <w:r w:rsidRPr="00255A2D">
        <w:rPr>
          <w:szCs w:val="24"/>
        </w:rPr>
        <w:tab/>
      </w:r>
    </w:p>
    <w:p w14:paraId="6137903E" w14:textId="6EE2DA96" w:rsidR="000E3C47" w:rsidRPr="00255A2D" w:rsidRDefault="000E3C47" w:rsidP="000E3C47">
      <w:pPr>
        <w:rPr>
          <w:szCs w:val="24"/>
        </w:rPr>
      </w:pPr>
      <w:r w:rsidRPr="00172A89">
        <w:rPr>
          <w:szCs w:val="24"/>
        </w:rPr>
        <w:t>Antanas Grigaitis</w:t>
      </w:r>
    </w:p>
    <w:p w14:paraId="151E5C84" w14:textId="4C0BD137" w:rsidR="001D38EF" w:rsidRPr="00393A1E" w:rsidRDefault="00393A1E" w:rsidP="00393A1E">
      <w:pPr>
        <w:pStyle w:val="Antrats"/>
        <w:rPr>
          <w:rFonts w:ascii="Times New Roman" w:hAnsi="Times New Roman"/>
          <w:sz w:val="22"/>
          <w:szCs w:val="22"/>
        </w:rPr>
      </w:pPr>
      <w:r w:rsidRPr="00393A1E">
        <w:rPr>
          <w:rFonts w:ascii="Times New Roman" w:hAnsi="Times New Roman"/>
          <w:sz w:val="22"/>
          <w:szCs w:val="22"/>
        </w:rPr>
        <w:t>202</w:t>
      </w:r>
      <w:r w:rsidR="00F030A1">
        <w:rPr>
          <w:rFonts w:ascii="Times New Roman" w:hAnsi="Times New Roman"/>
          <w:sz w:val="22"/>
          <w:szCs w:val="22"/>
        </w:rPr>
        <w:t>4</w:t>
      </w:r>
      <w:r w:rsidRPr="00393A1E">
        <w:rPr>
          <w:rFonts w:ascii="Times New Roman" w:hAnsi="Times New Roman"/>
          <w:sz w:val="22"/>
          <w:szCs w:val="22"/>
        </w:rPr>
        <w:t>-</w:t>
      </w:r>
      <w:r w:rsidR="00F030A1">
        <w:rPr>
          <w:rFonts w:ascii="Times New Roman" w:hAnsi="Times New Roman"/>
          <w:sz w:val="22"/>
          <w:szCs w:val="22"/>
        </w:rPr>
        <w:t>05</w:t>
      </w:r>
      <w:r w:rsidRPr="00393A1E">
        <w:rPr>
          <w:rFonts w:ascii="Times New Roman" w:hAnsi="Times New Roman"/>
          <w:sz w:val="22"/>
          <w:szCs w:val="22"/>
        </w:rPr>
        <w:t>-</w:t>
      </w:r>
      <w:r w:rsidR="000E3C47">
        <w:rPr>
          <w:rFonts w:ascii="Times New Roman" w:hAnsi="Times New Roman"/>
          <w:sz w:val="22"/>
          <w:szCs w:val="22"/>
        </w:rPr>
        <w:t>22</w:t>
      </w:r>
    </w:p>
    <w:sectPr w:rsidR="001D38EF" w:rsidRPr="00393A1E" w:rsidSect="00393A1E">
      <w:headerReference w:type="default" r:id="rId7"/>
      <w:footerReference w:type="default" r:id="rId8"/>
      <w:pgSz w:w="11907" w:h="16840" w:code="9"/>
      <w:pgMar w:top="567" w:right="567" w:bottom="567" w:left="102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DD7B92" w14:textId="77777777" w:rsidR="00C14CFB" w:rsidRDefault="00C14CFB">
      <w:r>
        <w:separator/>
      </w:r>
    </w:p>
  </w:endnote>
  <w:endnote w:type="continuationSeparator" w:id="0">
    <w:p w14:paraId="444AAC57" w14:textId="77777777" w:rsidR="00C14CFB" w:rsidRDefault="00C14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8F299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4C8076" w14:textId="77777777" w:rsidR="00C14CFB" w:rsidRDefault="00C14CFB">
      <w:r>
        <w:separator/>
      </w:r>
    </w:p>
  </w:footnote>
  <w:footnote w:type="continuationSeparator" w:id="0">
    <w:p w14:paraId="6074DAA6" w14:textId="77777777" w:rsidR="00C14CFB" w:rsidRDefault="00C14C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02B359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43FDD"/>
    <w:rsid w:val="00054E15"/>
    <w:rsid w:val="000632FB"/>
    <w:rsid w:val="00081361"/>
    <w:rsid w:val="000E3C47"/>
    <w:rsid w:val="000F4773"/>
    <w:rsid w:val="00117499"/>
    <w:rsid w:val="00146A03"/>
    <w:rsid w:val="00161023"/>
    <w:rsid w:val="00166C70"/>
    <w:rsid w:val="0018677F"/>
    <w:rsid w:val="001B561E"/>
    <w:rsid w:val="001C7F09"/>
    <w:rsid w:val="001D1938"/>
    <w:rsid w:val="001D38EF"/>
    <w:rsid w:val="001E7250"/>
    <w:rsid w:val="001F6877"/>
    <w:rsid w:val="00201AC5"/>
    <w:rsid w:val="00245B9D"/>
    <w:rsid w:val="002765E4"/>
    <w:rsid w:val="0028720A"/>
    <w:rsid w:val="002D3ABC"/>
    <w:rsid w:val="00313CF0"/>
    <w:rsid w:val="00342E29"/>
    <w:rsid w:val="003712DE"/>
    <w:rsid w:val="00393A1E"/>
    <w:rsid w:val="003A0C31"/>
    <w:rsid w:val="003A17B3"/>
    <w:rsid w:val="003A306A"/>
    <w:rsid w:val="003D5CBE"/>
    <w:rsid w:val="003D7A23"/>
    <w:rsid w:val="003F491F"/>
    <w:rsid w:val="00434111"/>
    <w:rsid w:val="00435ADB"/>
    <w:rsid w:val="00453ABC"/>
    <w:rsid w:val="0047132B"/>
    <w:rsid w:val="00474167"/>
    <w:rsid w:val="004B1B5A"/>
    <w:rsid w:val="00512678"/>
    <w:rsid w:val="00521D86"/>
    <w:rsid w:val="00527C69"/>
    <w:rsid w:val="00583E25"/>
    <w:rsid w:val="00610881"/>
    <w:rsid w:val="006C0F31"/>
    <w:rsid w:val="006E49D8"/>
    <w:rsid w:val="0070001E"/>
    <w:rsid w:val="007711C9"/>
    <w:rsid w:val="00794600"/>
    <w:rsid w:val="008610A5"/>
    <w:rsid w:val="00880F66"/>
    <w:rsid w:val="008B2B14"/>
    <w:rsid w:val="008B32BE"/>
    <w:rsid w:val="008B3B5C"/>
    <w:rsid w:val="008C1B78"/>
    <w:rsid w:val="008C7952"/>
    <w:rsid w:val="008F4809"/>
    <w:rsid w:val="009642E7"/>
    <w:rsid w:val="0098205C"/>
    <w:rsid w:val="0099120F"/>
    <w:rsid w:val="009B57C3"/>
    <w:rsid w:val="009C1FF9"/>
    <w:rsid w:val="009C4EAB"/>
    <w:rsid w:val="009C5757"/>
    <w:rsid w:val="009F065C"/>
    <w:rsid w:val="00A01751"/>
    <w:rsid w:val="00A71A5C"/>
    <w:rsid w:val="00AE7378"/>
    <w:rsid w:val="00B024D7"/>
    <w:rsid w:val="00B25327"/>
    <w:rsid w:val="00B56B21"/>
    <w:rsid w:val="00B75F85"/>
    <w:rsid w:val="00B801B7"/>
    <w:rsid w:val="00BE1E33"/>
    <w:rsid w:val="00BE4C6A"/>
    <w:rsid w:val="00BE6D25"/>
    <w:rsid w:val="00C124A9"/>
    <w:rsid w:val="00C14CFB"/>
    <w:rsid w:val="00C2225A"/>
    <w:rsid w:val="00C629FB"/>
    <w:rsid w:val="00C838D9"/>
    <w:rsid w:val="00C84A75"/>
    <w:rsid w:val="00C921BD"/>
    <w:rsid w:val="00CA67DC"/>
    <w:rsid w:val="00CA6ECE"/>
    <w:rsid w:val="00CF4C41"/>
    <w:rsid w:val="00D03174"/>
    <w:rsid w:val="00D32797"/>
    <w:rsid w:val="00D41D28"/>
    <w:rsid w:val="00DA60BE"/>
    <w:rsid w:val="00DB18D4"/>
    <w:rsid w:val="00DD47CE"/>
    <w:rsid w:val="00DD5670"/>
    <w:rsid w:val="00E53AA7"/>
    <w:rsid w:val="00E54580"/>
    <w:rsid w:val="00E918BB"/>
    <w:rsid w:val="00ED113F"/>
    <w:rsid w:val="00ED123F"/>
    <w:rsid w:val="00EE2CE3"/>
    <w:rsid w:val="00EE4AB4"/>
    <w:rsid w:val="00F01EF6"/>
    <w:rsid w:val="00F030A1"/>
    <w:rsid w:val="00F03458"/>
    <w:rsid w:val="00F072CC"/>
    <w:rsid w:val="00F2174B"/>
    <w:rsid w:val="00F9759F"/>
    <w:rsid w:val="00FD702A"/>
    <w:rsid w:val="00FF24F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686A5E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pPr>
      <w:tabs>
        <w:tab w:val="center" w:pos="4320"/>
        <w:tab w:val="right" w:pos="8640"/>
      </w:tabs>
    </w:pPr>
  </w:style>
  <w:style w:type="paragraph" w:styleId="Pagrindinistekstas">
    <w:name w:val="Body Text"/>
    <w:basedOn w:val="prastasis"/>
    <w:link w:val="PagrindinistekstasDiagrama"/>
    <w:semiHidden/>
    <w:rsid w:val="00393A1E"/>
    <w:pPr>
      <w:jc w:val="both"/>
    </w:pPr>
    <w:rPr>
      <w:rFonts w:ascii="Times New Roman" w:hAnsi="Times New Roman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393A1E"/>
    <w:rPr>
      <w:sz w:val="24"/>
      <w:lang w:eastAsia="en-US"/>
    </w:rPr>
  </w:style>
  <w:style w:type="character" w:customStyle="1" w:styleId="AntratsDiagrama">
    <w:name w:val="Antraštės Diagrama"/>
    <w:link w:val="Antrats"/>
    <w:rsid w:val="00393A1E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0934D4B-D18E-4B40-B225-7C008544B78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18</TotalTime>
  <Pages>1</Pages>
  <Words>206</Words>
  <Characters>1538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1741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Rita Vaičiūnienė</cp:lastModifiedBy>
  <cp:revision>8</cp:revision>
  <cp:lastPrinted>2001-05-23T08:36:00Z</cp:lastPrinted>
  <dcterms:created xsi:type="dcterms:W3CDTF">2024-05-23T06:28:00Z</dcterms:created>
  <dcterms:modified xsi:type="dcterms:W3CDTF">2024-05-27T10:59:00Z</dcterms:modified>
</cp:coreProperties>
</file>