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D47F6" w14:textId="77777777" w:rsidR="007B4D6B" w:rsidRDefault="00C96BB8" w:rsidP="00B01444">
      <w:pPr>
        <w:jc w:val="center"/>
        <w:rPr>
          <w:rFonts w:ascii="Times New Roman" w:hAnsi="Times New Roman"/>
          <w:b/>
        </w:rPr>
      </w:pPr>
      <w:r>
        <w:rPr>
          <w:noProof/>
        </w:rPr>
        <w:drawing>
          <wp:inline distT="0" distB="0" distL="0" distR="0" wp14:anchorId="4C0B7284" wp14:editId="0587BAD1">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45E9E02" w14:textId="77777777" w:rsidR="007B4D6B" w:rsidRDefault="007B4D6B" w:rsidP="00B01444">
      <w:pPr>
        <w:jc w:val="center"/>
        <w:rPr>
          <w:rFonts w:ascii="Times New Roman" w:hAnsi="Times New Roman"/>
          <w:b/>
        </w:rPr>
      </w:pPr>
    </w:p>
    <w:p w14:paraId="5CE06CF2" w14:textId="77777777" w:rsidR="007B4D6B" w:rsidRDefault="004E2B9E" w:rsidP="00B01444">
      <w:pPr>
        <w:jc w:val="center"/>
        <w:rPr>
          <w:rFonts w:ascii="Times New Roman" w:hAnsi="Times New Roman"/>
          <w:b/>
        </w:rPr>
      </w:pPr>
      <w:r>
        <w:rPr>
          <w:rFonts w:ascii="Times New Roman" w:hAnsi="Times New Roman"/>
          <w:b/>
        </w:rPr>
        <w:t>ŠAKIŲ RAJONO SAVIVALDYBĖS ADMINISTRACIJOS DIREKTORIUS</w:t>
      </w:r>
    </w:p>
    <w:p w14:paraId="28C05EED" w14:textId="77777777" w:rsidR="007B4D6B" w:rsidRDefault="007B4D6B" w:rsidP="00B01444">
      <w:pPr>
        <w:jc w:val="center"/>
        <w:rPr>
          <w:rFonts w:ascii="Times New Roman" w:hAnsi="Times New Roman"/>
          <w:b/>
        </w:rPr>
      </w:pPr>
    </w:p>
    <w:p w14:paraId="0646BC36" w14:textId="77777777" w:rsidR="005D7F6B" w:rsidRPr="00D8576E" w:rsidRDefault="005D7F6B" w:rsidP="005D7F6B">
      <w:pPr>
        <w:shd w:val="clear" w:color="auto" w:fill="FFFFFF"/>
        <w:ind w:firstLine="720"/>
        <w:jc w:val="center"/>
        <w:rPr>
          <w:rFonts w:ascii="Times New Roman" w:hAnsi="Times New Roman"/>
          <w:color w:val="000000"/>
          <w:szCs w:val="24"/>
        </w:rPr>
      </w:pPr>
      <w:r w:rsidRPr="00D8576E">
        <w:rPr>
          <w:rFonts w:ascii="Times New Roman" w:hAnsi="Times New Roman"/>
          <w:b/>
          <w:bCs/>
          <w:color w:val="000000"/>
          <w:szCs w:val="24"/>
        </w:rPr>
        <w:t>ĮSAKYMAS</w:t>
      </w:r>
    </w:p>
    <w:p w14:paraId="62AF0E66" w14:textId="77777777" w:rsidR="005D7F6B" w:rsidRPr="00D8576E" w:rsidRDefault="005D7F6B" w:rsidP="005D7F6B">
      <w:pPr>
        <w:shd w:val="clear" w:color="auto" w:fill="FFFFFF"/>
        <w:ind w:firstLine="720"/>
        <w:jc w:val="center"/>
        <w:rPr>
          <w:rFonts w:ascii="Times New Roman" w:hAnsi="Times New Roman"/>
          <w:color w:val="000000"/>
          <w:szCs w:val="24"/>
        </w:rPr>
      </w:pPr>
      <w:r w:rsidRPr="00D8576E">
        <w:rPr>
          <w:rFonts w:ascii="Times New Roman" w:hAnsi="Times New Roman"/>
          <w:b/>
          <w:bCs/>
          <w:color w:val="000000"/>
          <w:szCs w:val="24"/>
        </w:rPr>
        <w:t xml:space="preserve">DĖL </w:t>
      </w:r>
      <w:r>
        <w:rPr>
          <w:rFonts w:ascii="Times New Roman" w:hAnsi="Times New Roman"/>
          <w:b/>
          <w:bCs/>
          <w:color w:val="000000"/>
          <w:szCs w:val="24"/>
        </w:rPr>
        <w:t>ŠAKIŲ RAJONO</w:t>
      </w:r>
      <w:r w:rsidRPr="00D8576E">
        <w:rPr>
          <w:rFonts w:ascii="Times New Roman" w:hAnsi="Times New Roman"/>
          <w:b/>
          <w:bCs/>
          <w:color w:val="000000"/>
          <w:szCs w:val="24"/>
        </w:rPr>
        <w:t xml:space="preserve"> SAVIVALDYBĖS ADMINISTRACIJOS DIREKTORIAUS</w:t>
      </w:r>
    </w:p>
    <w:p w14:paraId="70C85464" w14:textId="235A3287" w:rsidR="005D7F6B" w:rsidRPr="00D8576E" w:rsidRDefault="005D7F6B" w:rsidP="005D7F6B">
      <w:pPr>
        <w:shd w:val="clear" w:color="auto" w:fill="FFFFFF"/>
        <w:ind w:firstLine="720"/>
        <w:jc w:val="center"/>
        <w:rPr>
          <w:rFonts w:ascii="Times New Roman" w:hAnsi="Times New Roman"/>
          <w:color w:val="000000"/>
          <w:szCs w:val="24"/>
        </w:rPr>
      </w:pPr>
      <w:r w:rsidRPr="00D8576E">
        <w:rPr>
          <w:rFonts w:ascii="Times New Roman" w:hAnsi="Times New Roman"/>
          <w:b/>
          <w:bCs/>
          <w:color w:val="000000"/>
          <w:szCs w:val="24"/>
        </w:rPr>
        <w:t>2024</w:t>
      </w:r>
      <w:r w:rsidR="0014284D">
        <w:rPr>
          <w:rFonts w:ascii="Times New Roman" w:hAnsi="Times New Roman"/>
          <w:b/>
          <w:bCs/>
          <w:color w:val="000000"/>
          <w:szCs w:val="24"/>
        </w:rPr>
        <w:t xml:space="preserve"> M. RUGPJŪČIO 30 D.</w:t>
      </w:r>
      <w:r w:rsidRPr="00D8576E">
        <w:rPr>
          <w:rFonts w:ascii="Times New Roman" w:hAnsi="Times New Roman"/>
          <w:b/>
          <w:bCs/>
          <w:color w:val="000000"/>
          <w:szCs w:val="24"/>
        </w:rPr>
        <w:t xml:space="preserve"> ĮSAKYM</w:t>
      </w:r>
      <w:r w:rsidR="0014284D">
        <w:rPr>
          <w:rFonts w:ascii="Times New Roman" w:hAnsi="Times New Roman"/>
          <w:b/>
          <w:bCs/>
          <w:color w:val="000000"/>
          <w:szCs w:val="24"/>
        </w:rPr>
        <w:t>O</w:t>
      </w:r>
      <w:r w:rsidRPr="00D8576E">
        <w:rPr>
          <w:rFonts w:ascii="Times New Roman" w:hAnsi="Times New Roman"/>
          <w:b/>
          <w:bCs/>
          <w:color w:val="000000"/>
          <w:szCs w:val="24"/>
        </w:rPr>
        <w:t xml:space="preserve"> NR. </w:t>
      </w:r>
      <w:bookmarkStart w:id="0" w:name="n5cfa724401f9495ebfc9fc6626c24c3a"/>
      <w:r>
        <w:rPr>
          <w:rFonts w:ascii="Times New Roman" w:hAnsi="Times New Roman"/>
          <w:b/>
          <w:bCs/>
          <w:color w:val="000000"/>
          <w:szCs w:val="24"/>
        </w:rPr>
        <w:t>AT-607</w:t>
      </w:r>
      <w:bookmarkEnd w:id="0"/>
      <w:r w:rsidRPr="00D8576E">
        <w:rPr>
          <w:rFonts w:ascii="Times New Roman" w:hAnsi="Times New Roman"/>
          <w:b/>
          <w:bCs/>
          <w:color w:val="000000"/>
          <w:szCs w:val="24"/>
        </w:rPr>
        <w:t> </w:t>
      </w:r>
      <w:r w:rsidR="0014284D">
        <w:rPr>
          <w:rFonts w:ascii="Times New Roman" w:hAnsi="Times New Roman"/>
          <w:b/>
          <w:bCs/>
          <w:color w:val="000000"/>
          <w:szCs w:val="24"/>
        </w:rPr>
        <w:t>,,DĖL ŠAKIŲ RAJONO SAVIVALDYBĖS ADMINISTRACIJOS DARBO APMOKĖJIMO SISTEMOS NUSTATYMO TVARKOS APRAŠO PATVIRTINIMO“</w:t>
      </w:r>
      <w:r>
        <w:rPr>
          <w:rFonts w:ascii="Times New Roman" w:hAnsi="Times New Roman"/>
          <w:b/>
          <w:bCs/>
          <w:color w:val="000000"/>
          <w:szCs w:val="24"/>
        </w:rPr>
        <w:t xml:space="preserve"> </w:t>
      </w:r>
      <w:r w:rsidRPr="00D8576E">
        <w:rPr>
          <w:rFonts w:ascii="Times New Roman" w:hAnsi="Times New Roman"/>
          <w:b/>
          <w:bCs/>
          <w:color w:val="000000"/>
          <w:szCs w:val="24"/>
        </w:rPr>
        <w:t>PAKEITIMO</w:t>
      </w:r>
      <w:r>
        <w:rPr>
          <w:rFonts w:ascii="Times New Roman" w:hAnsi="Times New Roman"/>
          <w:b/>
          <w:bCs/>
          <w:color w:val="000000"/>
          <w:szCs w:val="24"/>
        </w:rPr>
        <w:t xml:space="preserve">  </w:t>
      </w:r>
    </w:p>
    <w:p w14:paraId="505A6B66" w14:textId="77777777" w:rsidR="005D7F6B" w:rsidRPr="00D8576E" w:rsidRDefault="005D7F6B" w:rsidP="005D7F6B">
      <w:pPr>
        <w:shd w:val="clear" w:color="auto" w:fill="FFFFFF"/>
        <w:ind w:firstLine="720"/>
        <w:jc w:val="center"/>
        <w:rPr>
          <w:rFonts w:ascii="Times New Roman" w:hAnsi="Times New Roman"/>
          <w:color w:val="000000"/>
          <w:szCs w:val="24"/>
        </w:rPr>
      </w:pPr>
      <w:r w:rsidRPr="00D8576E">
        <w:rPr>
          <w:rFonts w:ascii="Times New Roman" w:hAnsi="Times New Roman"/>
          <w:b/>
          <w:bCs/>
          <w:color w:val="000000"/>
          <w:szCs w:val="24"/>
        </w:rPr>
        <w:t> </w:t>
      </w:r>
    </w:p>
    <w:p w14:paraId="37D717A0" w14:textId="77777777" w:rsidR="005D7F6B" w:rsidRPr="00D8576E" w:rsidRDefault="005D7F6B" w:rsidP="005D7F6B">
      <w:pPr>
        <w:shd w:val="clear" w:color="auto" w:fill="FFFFFF"/>
        <w:ind w:firstLine="720"/>
        <w:jc w:val="center"/>
        <w:rPr>
          <w:rFonts w:ascii="Times New Roman" w:hAnsi="Times New Roman"/>
          <w:color w:val="000000"/>
          <w:szCs w:val="24"/>
        </w:rPr>
      </w:pPr>
      <w:r w:rsidRPr="00D8576E">
        <w:rPr>
          <w:rFonts w:ascii="Times New Roman" w:hAnsi="Times New Roman"/>
          <w:color w:val="000000"/>
          <w:szCs w:val="24"/>
        </w:rPr>
        <w:t>2024 m. l</w:t>
      </w:r>
      <w:r>
        <w:rPr>
          <w:rFonts w:ascii="Times New Roman" w:hAnsi="Times New Roman"/>
          <w:color w:val="000000"/>
          <w:szCs w:val="24"/>
        </w:rPr>
        <w:t xml:space="preserve">apkričio  </w:t>
      </w:r>
      <w:r w:rsidRPr="00D8576E">
        <w:rPr>
          <w:rFonts w:ascii="Times New Roman" w:hAnsi="Times New Roman"/>
          <w:color w:val="000000"/>
          <w:szCs w:val="24"/>
        </w:rPr>
        <w:t xml:space="preserve"> d. Nr. </w:t>
      </w:r>
      <w:r>
        <w:rPr>
          <w:rFonts w:ascii="Times New Roman" w:hAnsi="Times New Roman"/>
          <w:color w:val="000000"/>
          <w:szCs w:val="24"/>
        </w:rPr>
        <w:t>AT</w:t>
      </w:r>
      <w:r w:rsidRPr="00D8576E">
        <w:rPr>
          <w:rFonts w:ascii="Times New Roman" w:hAnsi="Times New Roman"/>
          <w:color w:val="000000"/>
          <w:szCs w:val="24"/>
        </w:rPr>
        <w:t>-</w:t>
      </w:r>
    </w:p>
    <w:p w14:paraId="51B21A5C" w14:textId="77777777" w:rsidR="005D7F6B" w:rsidRPr="00D8576E" w:rsidRDefault="005D7F6B" w:rsidP="005D7F6B">
      <w:pPr>
        <w:shd w:val="clear" w:color="auto" w:fill="FFFFFF"/>
        <w:ind w:firstLine="720"/>
        <w:jc w:val="center"/>
        <w:rPr>
          <w:rFonts w:ascii="Times New Roman" w:hAnsi="Times New Roman"/>
          <w:color w:val="000000"/>
          <w:szCs w:val="24"/>
        </w:rPr>
      </w:pPr>
      <w:r>
        <w:rPr>
          <w:rFonts w:ascii="Times New Roman" w:hAnsi="Times New Roman"/>
          <w:color w:val="000000"/>
          <w:szCs w:val="24"/>
        </w:rPr>
        <w:t>Šakiai</w:t>
      </w:r>
    </w:p>
    <w:p w14:paraId="38AA0EF8" w14:textId="77777777" w:rsidR="005D7F6B" w:rsidRPr="00D8576E" w:rsidRDefault="005D7F6B" w:rsidP="005D7F6B">
      <w:pPr>
        <w:shd w:val="clear" w:color="auto" w:fill="FFFFFF"/>
        <w:ind w:firstLine="720"/>
        <w:jc w:val="center"/>
        <w:rPr>
          <w:rFonts w:ascii="Times New Roman" w:hAnsi="Times New Roman"/>
          <w:color w:val="000000"/>
          <w:szCs w:val="24"/>
        </w:rPr>
      </w:pPr>
      <w:r w:rsidRPr="00D8576E">
        <w:rPr>
          <w:rFonts w:ascii="Times New Roman" w:hAnsi="Times New Roman"/>
          <w:color w:val="000000"/>
          <w:szCs w:val="24"/>
        </w:rPr>
        <w:t> </w:t>
      </w:r>
    </w:p>
    <w:p w14:paraId="61F3F6A9" w14:textId="5CAF7EDE" w:rsidR="005D7F6B" w:rsidRDefault="00584A6D" w:rsidP="00584A6D">
      <w:pPr>
        <w:shd w:val="clear" w:color="auto" w:fill="FFFFFF"/>
        <w:ind w:firstLine="720"/>
        <w:jc w:val="center"/>
        <w:rPr>
          <w:rFonts w:ascii="Times New Roman" w:hAnsi="Times New Roman"/>
          <w:color w:val="000000"/>
          <w:szCs w:val="24"/>
        </w:rPr>
      </w:pPr>
      <w:r>
        <w:rPr>
          <w:rFonts w:ascii="Times New Roman" w:hAnsi="Times New Roman"/>
          <w:color w:val="000000"/>
          <w:szCs w:val="24"/>
        </w:rPr>
        <w:t xml:space="preserve"> </w:t>
      </w:r>
    </w:p>
    <w:p w14:paraId="00F56EAE" w14:textId="3D87C525" w:rsidR="0014284D" w:rsidRPr="00D8576E" w:rsidRDefault="0014284D" w:rsidP="005D7F6B">
      <w:pPr>
        <w:shd w:val="clear" w:color="auto" w:fill="FFFFFF"/>
        <w:ind w:firstLine="567"/>
        <w:jc w:val="both"/>
        <w:rPr>
          <w:rFonts w:ascii="Times New Roman" w:hAnsi="Times New Roman"/>
          <w:color w:val="000000"/>
          <w:szCs w:val="24"/>
        </w:rPr>
      </w:pPr>
      <w:r>
        <w:rPr>
          <w:rFonts w:ascii="Times New Roman" w:hAnsi="Times New Roman"/>
          <w:color w:val="000000"/>
          <w:szCs w:val="24"/>
        </w:rPr>
        <w:t>P a k e i č i u Šakių rajono</w:t>
      </w:r>
      <w:r w:rsidRPr="00D8576E">
        <w:rPr>
          <w:rFonts w:ascii="Times New Roman" w:hAnsi="Times New Roman"/>
          <w:color w:val="000000"/>
          <w:szCs w:val="24"/>
        </w:rPr>
        <w:t xml:space="preserve"> savivaldybės administracijos darbo apmokėjimo sistemos nustatymo apraš</w:t>
      </w:r>
      <w:r>
        <w:rPr>
          <w:rFonts w:ascii="Times New Roman" w:hAnsi="Times New Roman"/>
          <w:color w:val="000000"/>
          <w:szCs w:val="24"/>
        </w:rPr>
        <w:t>ą (toliau – Aprašas), patvirtintą Šakių rajono savivaldybės administracijos direktoriaus 2024 m. rugpjūčio 30 d. įsakymu Nr. AT-607 ,,Dėl Šakių rajono savivaldybės administracijos darbo apmokėjimo sistemos nustatymo tvarkos aprašo patvirtinimo“</w:t>
      </w:r>
      <w:r w:rsidR="001C3DF2">
        <w:rPr>
          <w:rFonts w:ascii="Times New Roman" w:hAnsi="Times New Roman"/>
          <w:color w:val="000000"/>
          <w:szCs w:val="24"/>
        </w:rPr>
        <w:t>,</w:t>
      </w:r>
    </w:p>
    <w:p w14:paraId="674AACF3" w14:textId="1400A62E" w:rsidR="005D7F6B" w:rsidRDefault="005D7F6B" w:rsidP="005D7F6B">
      <w:pPr>
        <w:shd w:val="clear" w:color="auto" w:fill="FFFFFF"/>
        <w:ind w:firstLine="567"/>
        <w:jc w:val="both"/>
        <w:rPr>
          <w:rFonts w:ascii="Times New Roman" w:hAnsi="Times New Roman"/>
          <w:color w:val="000000"/>
          <w:szCs w:val="24"/>
        </w:rPr>
      </w:pPr>
      <w:r>
        <w:rPr>
          <w:rFonts w:ascii="Times New Roman" w:hAnsi="Times New Roman"/>
          <w:color w:val="000000"/>
          <w:szCs w:val="24"/>
        </w:rPr>
        <w:t xml:space="preserve">1. P a p i l d a u </w:t>
      </w:r>
      <w:r w:rsidR="0014284D" w:rsidRPr="00D8576E">
        <w:rPr>
          <w:rFonts w:ascii="Times New Roman" w:hAnsi="Times New Roman"/>
          <w:color w:val="000000"/>
          <w:szCs w:val="24"/>
        </w:rPr>
        <w:t xml:space="preserve"> </w:t>
      </w:r>
      <w:r w:rsidRPr="00D8576E">
        <w:rPr>
          <w:rFonts w:ascii="Times New Roman" w:hAnsi="Times New Roman"/>
          <w:color w:val="000000"/>
          <w:szCs w:val="24"/>
        </w:rPr>
        <w:t>Apraš</w:t>
      </w:r>
      <w:r w:rsidR="0014284D">
        <w:rPr>
          <w:rFonts w:ascii="Times New Roman" w:hAnsi="Times New Roman"/>
          <w:color w:val="000000"/>
          <w:szCs w:val="24"/>
        </w:rPr>
        <w:t>ą nauju</w:t>
      </w:r>
      <w:r>
        <w:rPr>
          <w:rFonts w:ascii="Times New Roman" w:hAnsi="Times New Roman"/>
          <w:color w:val="000000"/>
          <w:szCs w:val="24"/>
        </w:rPr>
        <w:t xml:space="preserve"> 63 punktu</w:t>
      </w:r>
      <w:r w:rsidR="0014284D">
        <w:rPr>
          <w:rFonts w:ascii="Times New Roman" w:hAnsi="Times New Roman"/>
          <w:color w:val="000000"/>
          <w:szCs w:val="24"/>
        </w:rPr>
        <w:t xml:space="preserve"> ir jį išdėstau taip</w:t>
      </w:r>
      <w:r>
        <w:rPr>
          <w:rFonts w:ascii="Times New Roman" w:hAnsi="Times New Roman"/>
          <w:color w:val="000000"/>
          <w:szCs w:val="24"/>
        </w:rPr>
        <w:t>:</w:t>
      </w:r>
    </w:p>
    <w:p w14:paraId="36D9D446" w14:textId="4B65A403" w:rsidR="005D7F6B" w:rsidRPr="00596CD8" w:rsidRDefault="005D7F6B" w:rsidP="005D7F6B">
      <w:pPr>
        <w:tabs>
          <w:tab w:val="left" w:pos="993"/>
        </w:tabs>
        <w:ind w:firstLine="567"/>
        <w:jc w:val="both"/>
        <w:rPr>
          <w:rFonts w:ascii="Times New Roman" w:hAnsi="Times New Roman"/>
          <w:szCs w:val="24"/>
        </w:rPr>
      </w:pPr>
      <w:r w:rsidRPr="00596CD8">
        <w:rPr>
          <w:rFonts w:ascii="Times New Roman" w:hAnsi="Times New Roman"/>
          <w:szCs w:val="24"/>
        </w:rPr>
        <w:t>„63. Darbo užmokesčiui valstybės tarnautojams dalyvaujant, darbuotojams, dirbantiems pagal darbo sutartis, dirbant Europos Sąjungos, tarptautinių organizacijų, užsienio valstybių, Lietuvos arba bendrai finansuojamuose paramos teikimo ir (arba) Lietuvos vystomojo bendradarbiavimo projektuose ar veikloje pagal bendradarbiavimo sutartis iš Europos Sąjungos, tarptautinių organizacijų, užsienio valstybių lėšų (toliau – darbas projektuose) taikytinos Lietuvos Respublikos valstybės tarnybos įstatymo, Biudžetinių įstaigų darbuotojų darbo apmokėjimo ir komisijų narių atlygio už darbą įstatymo, Lietuvos Respublikos darbo kodekso, 2021</w:t>
      </w:r>
      <w:r w:rsidR="001C3DF2">
        <w:rPr>
          <w:rFonts w:ascii="Times New Roman" w:hAnsi="Times New Roman"/>
          <w:szCs w:val="24"/>
        </w:rPr>
        <w:t>–</w:t>
      </w:r>
      <w:r w:rsidRPr="00596CD8">
        <w:rPr>
          <w:rFonts w:ascii="Times New Roman" w:hAnsi="Times New Roman"/>
          <w:szCs w:val="24"/>
        </w:rPr>
        <w:t>2027</w:t>
      </w:r>
      <w:r w:rsidR="001C3DF2">
        <w:rPr>
          <w:rFonts w:ascii="Times New Roman" w:hAnsi="Times New Roman"/>
          <w:szCs w:val="24"/>
        </w:rPr>
        <w:t xml:space="preserve"> </w:t>
      </w:r>
      <w:r w:rsidRPr="00596CD8">
        <w:rPr>
          <w:rFonts w:ascii="Times New Roman" w:hAnsi="Times New Roman"/>
          <w:szCs w:val="24"/>
        </w:rPr>
        <w:t xml:space="preserve">metų Europos Sąjungos fondų investicijų programos ir Ekonomikos gaivinimo ir atsparumo didinimo plano „Naujos kartos Lietuva“ administravimo taisyklių, Projektų administravimo ir finansavimo taisyklių, Rekomendacijų dėl projektų išlaidų atitikties Europos </w:t>
      </w:r>
      <w:r w:rsidR="001C3DF2">
        <w:rPr>
          <w:rFonts w:ascii="Times New Roman" w:hAnsi="Times New Roman"/>
          <w:szCs w:val="24"/>
        </w:rPr>
        <w:t>S</w:t>
      </w:r>
      <w:r w:rsidRPr="00596CD8">
        <w:rPr>
          <w:rFonts w:ascii="Times New Roman" w:hAnsi="Times New Roman"/>
          <w:szCs w:val="24"/>
        </w:rPr>
        <w:t xml:space="preserve">ąjungos fondų reikalavimams bei kitų aktualių nacionalinės teisės aktų nuostatos. </w:t>
      </w:r>
    </w:p>
    <w:p w14:paraId="5DB14DC8" w14:textId="77777777" w:rsidR="005D7F6B" w:rsidRDefault="005D7F6B" w:rsidP="005D7F6B">
      <w:pPr>
        <w:tabs>
          <w:tab w:val="left" w:pos="993"/>
        </w:tabs>
        <w:ind w:firstLine="567"/>
        <w:jc w:val="both"/>
        <w:rPr>
          <w:rFonts w:ascii="Times New Roman" w:hAnsi="Times New Roman"/>
          <w:szCs w:val="24"/>
        </w:rPr>
      </w:pPr>
      <w:r w:rsidRPr="00596CD8">
        <w:rPr>
          <w:rFonts w:ascii="Times New Roman" w:hAnsi="Times New Roman"/>
          <w:szCs w:val="24"/>
        </w:rPr>
        <w:t>Už darbą projektuose mokama pagal projektų ar bendradarbiavimo sutartyse nustatytas sąlygas ir įkainius. Kai sąlygos ir įkainiai nėra nustatyti, mokėjimo už dalyvavimą ar darbą įgyvendinant projektus ar veikloje pagal bendradarbiavimo sutartis įkainius nustato Administracijos direktorius.</w:t>
      </w:r>
      <w:r>
        <w:rPr>
          <w:rFonts w:ascii="Times New Roman" w:hAnsi="Times New Roman"/>
          <w:szCs w:val="24"/>
        </w:rPr>
        <w:t>“</w:t>
      </w:r>
    </w:p>
    <w:p w14:paraId="3E6FB2BB" w14:textId="2B97A0A7" w:rsidR="005D7F6B" w:rsidRDefault="005D7F6B" w:rsidP="0014284D">
      <w:pPr>
        <w:tabs>
          <w:tab w:val="left" w:pos="993"/>
        </w:tabs>
        <w:ind w:firstLine="567"/>
        <w:jc w:val="both"/>
        <w:rPr>
          <w:rFonts w:ascii="Times New Roman" w:hAnsi="Times New Roman"/>
          <w:szCs w:val="24"/>
        </w:rPr>
      </w:pPr>
      <w:r>
        <w:rPr>
          <w:rFonts w:ascii="Times New Roman" w:hAnsi="Times New Roman"/>
          <w:szCs w:val="24"/>
        </w:rPr>
        <w:t xml:space="preserve">2. </w:t>
      </w:r>
      <w:bookmarkStart w:id="1" w:name="_Hlk183001590"/>
      <w:r>
        <w:rPr>
          <w:rFonts w:ascii="Times New Roman" w:hAnsi="Times New Roman"/>
          <w:szCs w:val="24"/>
        </w:rPr>
        <w:t>P a k e i č i u</w:t>
      </w:r>
      <w:r w:rsidR="0014284D">
        <w:rPr>
          <w:rFonts w:ascii="Times New Roman" w:hAnsi="Times New Roman"/>
          <w:szCs w:val="24"/>
        </w:rPr>
        <w:t xml:space="preserve"> </w:t>
      </w:r>
      <w:r>
        <w:rPr>
          <w:rFonts w:ascii="Times New Roman" w:hAnsi="Times New Roman"/>
          <w:szCs w:val="24"/>
        </w:rPr>
        <w:t xml:space="preserve"> Aprašo </w:t>
      </w:r>
      <w:bookmarkEnd w:id="1"/>
      <w:r>
        <w:rPr>
          <w:rFonts w:ascii="Times New Roman" w:hAnsi="Times New Roman"/>
          <w:szCs w:val="24"/>
        </w:rPr>
        <w:t>2 priedo 6 punktą ir jį išdėstau taip:</w:t>
      </w:r>
    </w:p>
    <w:p w14:paraId="5E288786" w14:textId="77777777" w:rsidR="005D7F6B" w:rsidRDefault="005D7F6B" w:rsidP="005D7F6B">
      <w:pPr>
        <w:ind w:firstLine="567"/>
        <w:jc w:val="both"/>
        <w:rPr>
          <w:rFonts w:ascii="Times New Roman" w:hAnsi="Times New Roman"/>
          <w:szCs w:val="24"/>
        </w:rPr>
      </w:pPr>
      <w:r w:rsidRPr="00A3724D">
        <w:rPr>
          <w:rFonts w:ascii="Times New Roman" w:hAnsi="Times New Roman"/>
          <w:szCs w:val="24"/>
        </w:rPr>
        <w:t>„6. Mažesnės ar didesnės nei 20 procentų pareiginės algos ar pareiginės algos pastoviosios dalies dydžio priemokos valstybės tarnautojui ar darbuotojui už papildomų užduočių, suformuluotų raštu, atlikimą, kitus darbus ar padidėjusį krūvį, kuomet šių funkcijų vykdymui yra skiriamos valstybės ar Europos Sąjungos ir kitos tarptautinės paramos bei bendrojo finansavimo lėšos, Administracijos direktoriaus įsakymu gali būti skiriamos Administracijos direktoriui individualiai įvertinus situaciją, atsižvelgiant į šių funkcijų vykdymui skirtą finansavimą</w:t>
      </w:r>
      <w:r>
        <w:rPr>
          <w:rFonts w:ascii="Times New Roman" w:hAnsi="Times New Roman"/>
          <w:szCs w:val="24"/>
        </w:rPr>
        <w:t>.“</w:t>
      </w:r>
    </w:p>
    <w:p w14:paraId="53E4067B" w14:textId="75D80732" w:rsidR="005D7F6B" w:rsidRPr="00A3724D" w:rsidRDefault="0014284D" w:rsidP="005D7F6B">
      <w:pPr>
        <w:tabs>
          <w:tab w:val="left" w:pos="993"/>
        </w:tabs>
        <w:ind w:firstLine="567"/>
        <w:jc w:val="both"/>
        <w:rPr>
          <w:rFonts w:ascii="Times New Roman" w:hAnsi="Times New Roman"/>
          <w:szCs w:val="24"/>
        </w:rPr>
      </w:pPr>
      <w:r>
        <w:rPr>
          <w:rFonts w:ascii="Times New Roman" w:hAnsi="Times New Roman"/>
          <w:szCs w:val="24"/>
        </w:rPr>
        <w:t xml:space="preserve">3. </w:t>
      </w:r>
      <w:r w:rsidR="00584A6D">
        <w:rPr>
          <w:rFonts w:ascii="Times New Roman" w:hAnsi="Times New Roman"/>
          <w:szCs w:val="24"/>
        </w:rPr>
        <w:t>P a k e i č i u  Aprašo</w:t>
      </w:r>
      <w:r w:rsidR="005D7F6B">
        <w:rPr>
          <w:rFonts w:ascii="Times New Roman" w:hAnsi="Times New Roman"/>
          <w:szCs w:val="24"/>
        </w:rPr>
        <w:t xml:space="preserve"> </w:t>
      </w:r>
      <w:r w:rsidR="005D7F6B">
        <w:rPr>
          <w:rFonts w:ascii="Times New Roman" w:hAnsi="Times New Roman"/>
          <w:color w:val="000000"/>
          <w:szCs w:val="24"/>
        </w:rPr>
        <w:t xml:space="preserve"> S</w:t>
      </w:r>
      <w:r w:rsidR="005D7F6B" w:rsidRPr="00D8576E">
        <w:rPr>
          <w:rFonts w:ascii="Times New Roman" w:hAnsi="Times New Roman"/>
          <w:color w:val="000000"/>
          <w:szCs w:val="24"/>
        </w:rPr>
        <w:t xml:space="preserve">avivaldybės administracijos </w:t>
      </w:r>
      <w:r w:rsidR="005D7F6B">
        <w:rPr>
          <w:rFonts w:ascii="Times New Roman" w:hAnsi="Times New Roman"/>
          <w:color w:val="000000"/>
          <w:szCs w:val="24"/>
        </w:rPr>
        <w:t xml:space="preserve">pareigybių pakopų struktūros </w:t>
      </w:r>
      <w:r w:rsidR="00584A6D">
        <w:rPr>
          <w:rFonts w:ascii="Times New Roman" w:hAnsi="Times New Roman"/>
          <w:color w:val="000000"/>
          <w:szCs w:val="24"/>
        </w:rPr>
        <w:t xml:space="preserve">4 pareigybės pakopą </w:t>
      </w:r>
      <w:r w:rsidR="005D7F6B">
        <w:rPr>
          <w:rFonts w:ascii="Times New Roman" w:hAnsi="Times New Roman"/>
          <w:color w:val="000000"/>
          <w:szCs w:val="24"/>
        </w:rPr>
        <w:t xml:space="preserve">ir ją išdėstau taip: </w:t>
      </w:r>
    </w:p>
    <w:p w14:paraId="6DD97E9D" w14:textId="77777777" w:rsidR="005D7F6B" w:rsidRPr="00596CD8" w:rsidRDefault="005D7F6B" w:rsidP="005D7F6B">
      <w:pPr>
        <w:tabs>
          <w:tab w:val="left" w:pos="993"/>
        </w:tabs>
        <w:ind w:firstLine="567"/>
        <w:jc w:val="both"/>
        <w:rPr>
          <w:rFonts w:ascii="Times New Roman" w:hAnsi="Times New Roman"/>
          <w:szCs w:val="24"/>
        </w:rPr>
      </w:pPr>
    </w:p>
    <w:tbl>
      <w:tblPr>
        <w:tblStyle w:val="Lentelstinklelis"/>
        <w:tblW w:w="9634" w:type="dxa"/>
        <w:shd w:val="clear" w:color="auto" w:fill="FFFFFF" w:themeFill="background1"/>
        <w:tblLayout w:type="fixed"/>
        <w:tblLook w:val="04A0" w:firstRow="1" w:lastRow="0" w:firstColumn="1" w:lastColumn="0" w:noHBand="0" w:noVBand="1"/>
      </w:tblPr>
      <w:tblGrid>
        <w:gridCol w:w="1129"/>
        <w:gridCol w:w="1134"/>
        <w:gridCol w:w="2694"/>
        <w:gridCol w:w="4677"/>
      </w:tblGrid>
      <w:tr w:rsidR="005D7F6B" w:rsidRPr="00FB2DF6" w14:paraId="34A6921A" w14:textId="77777777" w:rsidTr="005D7F6B">
        <w:tc>
          <w:tcPr>
            <w:tcW w:w="1129" w:type="dxa"/>
            <w:shd w:val="clear" w:color="auto" w:fill="FFFFFF" w:themeFill="background1"/>
          </w:tcPr>
          <w:p w14:paraId="4BDB3662" w14:textId="77777777" w:rsidR="005D7F6B" w:rsidRPr="003B1DAA" w:rsidRDefault="005D7F6B" w:rsidP="00317E64">
            <w:pPr>
              <w:pStyle w:val="Standard"/>
              <w:spacing w:line="276" w:lineRule="auto"/>
              <w:ind w:firstLine="0"/>
              <w:jc w:val="center"/>
              <w:rPr>
                <w:rFonts w:ascii="Times New Roman" w:hAnsi="Times New Roman" w:cs="Times New Roman"/>
                <w:sz w:val="24"/>
                <w:szCs w:val="24"/>
              </w:rPr>
            </w:pPr>
            <w:r w:rsidRPr="003B1DAA">
              <w:rPr>
                <w:rFonts w:ascii="Times New Roman" w:hAnsi="Times New Roman" w:cs="Times New Roman"/>
                <w:sz w:val="24"/>
                <w:szCs w:val="24"/>
              </w:rPr>
              <w:t>„4</w:t>
            </w:r>
          </w:p>
        </w:tc>
        <w:tc>
          <w:tcPr>
            <w:tcW w:w="1134" w:type="dxa"/>
            <w:shd w:val="clear" w:color="auto" w:fill="FFFFFF" w:themeFill="background1"/>
          </w:tcPr>
          <w:p w14:paraId="33C2366D" w14:textId="77777777" w:rsidR="005D7F6B" w:rsidRPr="003B1DAA" w:rsidRDefault="005D7F6B" w:rsidP="00317E64">
            <w:pPr>
              <w:pStyle w:val="Standard"/>
              <w:spacing w:line="276" w:lineRule="auto"/>
              <w:ind w:firstLine="0"/>
              <w:jc w:val="left"/>
              <w:rPr>
                <w:rFonts w:ascii="Times New Roman" w:hAnsi="Times New Roman" w:cs="Times New Roman"/>
                <w:sz w:val="24"/>
                <w:szCs w:val="24"/>
              </w:rPr>
            </w:pPr>
          </w:p>
        </w:tc>
        <w:tc>
          <w:tcPr>
            <w:tcW w:w="2694" w:type="dxa"/>
            <w:shd w:val="clear" w:color="auto" w:fill="FFFFFF" w:themeFill="background1"/>
          </w:tcPr>
          <w:p w14:paraId="3CAED1DC" w14:textId="77777777" w:rsidR="005D7F6B" w:rsidRPr="003B1DAA" w:rsidRDefault="005D7F6B" w:rsidP="00317E64">
            <w:pPr>
              <w:pStyle w:val="Standard"/>
              <w:spacing w:line="276" w:lineRule="auto"/>
              <w:ind w:firstLine="0"/>
              <w:jc w:val="left"/>
              <w:rPr>
                <w:rFonts w:ascii="Times New Roman" w:hAnsi="Times New Roman" w:cs="Times New Roman"/>
                <w:sz w:val="24"/>
                <w:szCs w:val="24"/>
              </w:rPr>
            </w:pPr>
            <w:r w:rsidRPr="003B1DAA">
              <w:rPr>
                <w:rFonts w:ascii="Times New Roman" w:hAnsi="Times New Roman" w:cs="Times New Roman"/>
                <w:noProof/>
                <w:sz w:val="24"/>
                <w:szCs w:val="24"/>
              </w:rPr>
              <w:t>vyresnysis specialistas</w:t>
            </w:r>
          </w:p>
        </w:tc>
        <w:tc>
          <w:tcPr>
            <w:tcW w:w="4677" w:type="dxa"/>
            <w:shd w:val="clear" w:color="auto" w:fill="FFFFFF" w:themeFill="background1"/>
          </w:tcPr>
          <w:p w14:paraId="19B5ABBB" w14:textId="77777777" w:rsidR="005D7F6B" w:rsidRPr="003B1DAA" w:rsidRDefault="005D7F6B" w:rsidP="00317E64">
            <w:pPr>
              <w:rPr>
                <w:rFonts w:ascii="Times New Roman" w:hAnsi="Times New Roman" w:cs="Times New Roman"/>
                <w:noProof/>
                <w:szCs w:val="24"/>
                <w:lang w:eastAsia="lt-LT"/>
              </w:rPr>
            </w:pPr>
            <w:r w:rsidRPr="003B1DAA">
              <w:rPr>
                <w:rFonts w:ascii="Times New Roman" w:hAnsi="Times New Roman" w:cs="Times New Roman"/>
                <w:noProof/>
                <w:szCs w:val="24"/>
                <w:lang w:eastAsia="lt-LT"/>
              </w:rPr>
              <w:t>- specialistas</w:t>
            </w:r>
          </w:p>
          <w:p w14:paraId="6989F15C" w14:textId="77777777" w:rsidR="005D7F6B" w:rsidRPr="003B1DAA" w:rsidRDefault="005D7F6B" w:rsidP="00317E64">
            <w:pPr>
              <w:rPr>
                <w:rFonts w:ascii="Times New Roman" w:hAnsi="Times New Roman" w:cs="Times New Roman"/>
                <w:noProof/>
                <w:szCs w:val="24"/>
                <w:lang w:eastAsia="lt-LT"/>
              </w:rPr>
            </w:pPr>
            <w:r w:rsidRPr="003B1DAA">
              <w:rPr>
                <w:rFonts w:ascii="Times New Roman" w:hAnsi="Times New Roman" w:cs="Times New Roman"/>
                <w:noProof/>
                <w:szCs w:val="24"/>
                <w:lang w:eastAsia="lt-LT"/>
              </w:rPr>
              <w:t>- viešųjų ryšių specialistas</w:t>
            </w:r>
          </w:p>
          <w:p w14:paraId="6BFD3AC0" w14:textId="77777777" w:rsidR="005D7F6B" w:rsidRPr="003B1DAA" w:rsidRDefault="005D7F6B" w:rsidP="00317E64">
            <w:pPr>
              <w:rPr>
                <w:rFonts w:ascii="Times New Roman" w:hAnsi="Times New Roman" w:cs="Times New Roman"/>
                <w:noProof/>
                <w:szCs w:val="24"/>
                <w:lang w:eastAsia="lt-LT"/>
              </w:rPr>
            </w:pPr>
            <w:r w:rsidRPr="003B1DAA">
              <w:rPr>
                <w:rFonts w:ascii="Times New Roman" w:hAnsi="Times New Roman" w:cs="Times New Roman"/>
                <w:noProof/>
                <w:szCs w:val="24"/>
                <w:lang w:eastAsia="lt-LT"/>
              </w:rPr>
              <w:t>- archyvaras</w:t>
            </w:r>
          </w:p>
          <w:p w14:paraId="6CC3B9E7" w14:textId="77777777" w:rsidR="005D7F6B" w:rsidRPr="003B1DAA" w:rsidRDefault="005D7F6B" w:rsidP="00317E64">
            <w:pPr>
              <w:rPr>
                <w:rFonts w:ascii="Times New Roman" w:hAnsi="Times New Roman" w:cs="Times New Roman"/>
                <w:noProof/>
                <w:szCs w:val="24"/>
                <w:lang w:eastAsia="lt-LT"/>
              </w:rPr>
            </w:pPr>
            <w:r w:rsidRPr="003B1DAA">
              <w:rPr>
                <w:rFonts w:ascii="Times New Roman" w:hAnsi="Times New Roman" w:cs="Times New Roman"/>
                <w:noProof/>
                <w:szCs w:val="24"/>
                <w:lang w:eastAsia="lt-LT"/>
              </w:rPr>
              <w:t>- vyresnysis sekretorius</w:t>
            </w:r>
          </w:p>
          <w:p w14:paraId="2BBFD153" w14:textId="77777777" w:rsidR="005D7F6B" w:rsidRPr="003B1DAA" w:rsidRDefault="005D7F6B" w:rsidP="00317E64">
            <w:pPr>
              <w:rPr>
                <w:rFonts w:ascii="Times New Roman" w:hAnsi="Times New Roman" w:cs="Times New Roman"/>
                <w:noProof/>
                <w:szCs w:val="24"/>
                <w:lang w:eastAsia="lt-LT"/>
              </w:rPr>
            </w:pPr>
            <w:r w:rsidRPr="003B1DAA">
              <w:rPr>
                <w:rFonts w:ascii="Times New Roman" w:hAnsi="Times New Roman" w:cs="Times New Roman"/>
                <w:noProof/>
                <w:szCs w:val="24"/>
                <w:lang w:eastAsia="lt-LT"/>
              </w:rPr>
              <w:t>- socialinio darbo organizatorius</w:t>
            </w:r>
          </w:p>
          <w:p w14:paraId="78CE211C" w14:textId="77777777" w:rsidR="005D7F6B" w:rsidRPr="003B1DAA" w:rsidRDefault="005D7F6B" w:rsidP="00317E64">
            <w:pPr>
              <w:rPr>
                <w:rFonts w:ascii="Times New Roman" w:hAnsi="Times New Roman" w:cs="Times New Roman"/>
                <w:noProof/>
                <w:szCs w:val="24"/>
                <w:lang w:eastAsia="lt-LT"/>
              </w:rPr>
            </w:pPr>
            <w:r w:rsidRPr="003B1DAA">
              <w:rPr>
                <w:rFonts w:ascii="Times New Roman" w:hAnsi="Times New Roman" w:cs="Times New Roman"/>
                <w:noProof/>
                <w:szCs w:val="24"/>
                <w:lang w:eastAsia="lt-LT"/>
              </w:rPr>
              <w:t>- socialinis darbuotojas</w:t>
            </w:r>
          </w:p>
          <w:p w14:paraId="16D925B6" w14:textId="77777777" w:rsidR="005D7F6B" w:rsidRPr="003B1DAA" w:rsidRDefault="005D7F6B" w:rsidP="00317E64">
            <w:pPr>
              <w:rPr>
                <w:rFonts w:ascii="Times New Roman" w:hAnsi="Times New Roman" w:cs="Times New Roman"/>
                <w:noProof/>
                <w:szCs w:val="24"/>
                <w:lang w:eastAsia="lt-LT"/>
              </w:rPr>
            </w:pPr>
            <w:r w:rsidRPr="003B1DAA">
              <w:rPr>
                <w:rFonts w:ascii="Times New Roman" w:hAnsi="Times New Roman" w:cs="Times New Roman"/>
                <w:noProof/>
                <w:szCs w:val="24"/>
                <w:lang w:eastAsia="lt-LT"/>
              </w:rPr>
              <w:t>- nedirbančių asmenų atvejo vadybininkas</w:t>
            </w:r>
          </w:p>
          <w:p w14:paraId="23887862" w14:textId="77777777" w:rsidR="005D7F6B" w:rsidRPr="003B1DAA" w:rsidRDefault="005D7F6B" w:rsidP="00317E64">
            <w:pPr>
              <w:rPr>
                <w:rFonts w:ascii="Times New Roman" w:hAnsi="Times New Roman" w:cs="Times New Roman"/>
                <w:noProof/>
                <w:szCs w:val="24"/>
                <w:lang w:eastAsia="lt-LT"/>
              </w:rPr>
            </w:pPr>
            <w:r w:rsidRPr="003B1DAA">
              <w:rPr>
                <w:rFonts w:ascii="Times New Roman" w:hAnsi="Times New Roman" w:cs="Times New Roman"/>
                <w:noProof/>
                <w:szCs w:val="24"/>
                <w:lang w:eastAsia="lt-LT"/>
              </w:rPr>
              <w:lastRenderedPageBreak/>
              <w:t>- socialinių paslaugų koordinatorius</w:t>
            </w:r>
          </w:p>
          <w:p w14:paraId="457F0318" w14:textId="77777777" w:rsidR="005D7F6B" w:rsidRPr="003B1DAA" w:rsidRDefault="005D7F6B" w:rsidP="00317E64">
            <w:pPr>
              <w:rPr>
                <w:rFonts w:ascii="Times New Roman" w:hAnsi="Times New Roman" w:cs="Times New Roman"/>
                <w:szCs w:val="24"/>
              </w:rPr>
            </w:pPr>
            <w:r w:rsidRPr="003B1DAA">
              <w:rPr>
                <w:rFonts w:ascii="Times New Roman" w:hAnsi="Times New Roman" w:cs="Times New Roman"/>
                <w:noProof/>
                <w:szCs w:val="24"/>
                <w:lang w:eastAsia="lt-LT"/>
              </w:rPr>
              <w:t xml:space="preserve">- </w:t>
            </w:r>
            <w:r w:rsidRPr="003B1DAA">
              <w:rPr>
                <w:rFonts w:ascii="Times New Roman" w:hAnsi="Times New Roman" w:cs="Times New Roman"/>
                <w:szCs w:val="24"/>
              </w:rPr>
              <w:t>atvejo vadybininkas (darbui su psichikos ir (ar) intelekto negalią turinčiais asmenimis)“</w:t>
            </w:r>
          </w:p>
        </w:tc>
      </w:tr>
    </w:tbl>
    <w:p w14:paraId="753FB5E0" w14:textId="77777777" w:rsidR="005D7F6B" w:rsidRDefault="005D7F6B" w:rsidP="005D7F6B">
      <w:pPr>
        <w:shd w:val="clear" w:color="auto" w:fill="FFFFFF"/>
        <w:ind w:firstLine="720"/>
        <w:jc w:val="both"/>
        <w:rPr>
          <w:rFonts w:ascii="Times New Roman" w:hAnsi="Times New Roman"/>
          <w:color w:val="000000"/>
          <w:szCs w:val="24"/>
        </w:rPr>
      </w:pPr>
    </w:p>
    <w:p w14:paraId="283148B0" w14:textId="3859D4DC" w:rsidR="005D7F6B" w:rsidRDefault="00584A6D" w:rsidP="005D7F6B">
      <w:pPr>
        <w:ind w:firstLine="709"/>
        <w:jc w:val="both"/>
        <w:rPr>
          <w:rFonts w:ascii="Times New Roman" w:hAnsi="Times New Roman"/>
          <w:szCs w:val="24"/>
        </w:rPr>
      </w:pPr>
      <w:r>
        <w:rPr>
          <w:rFonts w:ascii="Times New Roman" w:hAnsi="Times New Roman"/>
          <w:szCs w:val="24"/>
        </w:rPr>
        <w:t>4</w:t>
      </w:r>
      <w:r w:rsidR="005D7F6B" w:rsidRPr="006B56F0">
        <w:rPr>
          <w:rFonts w:ascii="Times New Roman" w:hAnsi="Times New Roman"/>
          <w:szCs w:val="24"/>
        </w:rPr>
        <w:t>. Į p a r e i g o j u naudojantis Dokumentų valdymo sistema „Kontora“ supažindinti su šiuo įsakymu:</w:t>
      </w:r>
    </w:p>
    <w:p w14:paraId="05BE5A96" w14:textId="035671B9" w:rsidR="005D7F6B" w:rsidRPr="006B56F0" w:rsidRDefault="00584A6D" w:rsidP="005D7F6B">
      <w:pPr>
        <w:ind w:firstLine="709"/>
        <w:jc w:val="both"/>
        <w:rPr>
          <w:rFonts w:ascii="Times New Roman" w:hAnsi="Times New Roman"/>
          <w:szCs w:val="24"/>
        </w:rPr>
      </w:pPr>
      <w:r>
        <w:rPr>
          <w:rFonts w:ascii="Times New Roman" w:hAnsi="Times New Roman"/>
          <w:szCs w:val="24"/>
        </w:rPr>
        <w:t>4</w:t>
      </w:r>
      <w:r w:rsidR="005D7F6B" w:rsidRPr="006B56F0">
        <w:rPr>
          <w:rFonts w:ascii="Times New Roman" w:hAnsi="Times New Roman"/>
          <w:szCs w:val="24"/>
        </w:rPr>
        <w:t xml:space="preserve">.1. Šakių rajono savivaldybės administracijos (toliau – Administracija) Bendrųjų reikalų skyriaus vyresniąją sekretorę Ireną </w:t>
      </w:r>
      <w:proofErr w:type="spellStart"/>
      <w:r w:rsidR="005D7F6B" w:rsidRPr="006B56F0">
        <w:rPr>
          <w:rFonts w:ascii="Times New Roman" w:hAnsi="Times New Roman"/>
          <w:szCs w:val="24"/>
        </w:rPr>
        <w:t>Bacevičienę</w:t>
      </w:r>
      <w:proofErr w:type="spellEnd"/>
      <w:r w:rsidR="005D7F6B" w:rsidRPr="006B56F0">
        <w:rPr>
          <w:rFonts w:ascii="Times New Roman" w:hAnsi="Times New Roman"/>
          <w:szCs w:val="24"/>
        </w:rPr>
        <w:t xml:space="preserve"> – Administracijos skyrių vedėjus, seniūnus </w:t>
      </w:r>
      <w:r w:rsidR="005D7F6B" w:rsidRPr="006B56F0">
        <w:rPr>
          <w:rFonts w:ascii="Times New Roman" w:hAnsi="Times New Roman"/>
          <w:kern w:val="2"/>
          <w:szCs w:val="24"/>
        </w:rPr>
        <w:t xml:space="preserve">(toliau – </w:t>
      </w:r>
      <w:r w:rsidR="005D7F6B" w:rsidRPr="006B56F0">
        <w:rPr>
          <w:rFonts w:ascii="Times New Roman" w:hAnsi="Times New Roman"/>
          <w:szCs w:val="24"/>
        </w:rPr>
        <w:t>padalinių vadovai) ir į padalinius neįeinančius valstybės tarnautojus;</w:t>
      </w:r>
    </w:p>
    <w:p w14:paraId="72A5ED61" w14:textId="38FEB6AD" w:rsidR="005D7F6B" w:rsidRPr="00EB1304" w:rsidRDefault="00584A6D" w:rsidP="005D7F6B">
      <w:pPr>
        <w:ind w:firstLine="709"/>
        <w:jc w:val="both"/>
        <w:rPr>
          <w:rFonts w:ascii="Times New Roman" w:hAnsi="Times New Roman"/>
          <w:szCs w:val="24"/>
        </w:rPr>
      </w:pPr>
      <w:r>
        <w:rPr>
          <w:rFonts w:ascii="Times New Roman" w:hAnsi="Times New Roman"/>
          <w:szCs w:val="24"/>
        </w:rPr>
        <w:t>4</w:t>
      </w:r>
      <w:r w:rsidR="005D7F6B" w:rsidRPr="00EB1304">
        <w:rPr>
          <w:rFonts w:ascii="Times New Roman" w:hAnsi="Times New Roman"/>
          <w:szCs w:val="24"/>
        </w:rPr>
        <w:t>.</w:t>
      </w:r>
      <w:r w:rsidR="005D7F6B">
        <w:rPr>
          <w:rFonts w:ascii="Times New Roman" w:hAnsi="Times New Roman"/>
          <w:szCs w:val="24"/>
        </w:rPr>
        <w:t>2</w:t>
      </w:r>
      <w:r w:rsidR="005D7F6B" w:rsidRPr="00EB1304">
        <w:rPr>
          <w:rFonts w:ascii="Times New Roman" w:hAnsi="Times New Roman"/>
          <w:szCs w:val="24"/>
        </w:rPr>
        <w:t xml:space="preserve">. </w:t>
      </w:r>
      <w:r w:rsidR="005D7F6B">
        <w:rPr>
          <w:rFonts w:ascii="Times New Roman" w:hAnsi="Times New Roman"/>
          <w:szCs w:val="24"/>
        </w:rPr>
        <w:t>A</w:t>
      </w:r>
      <w:r w:rsidR="005D7F6B" w:rsidRPr="00EB1304">
        <w:rPr>
          <w:rFonts w:ascii="Times New Roman" w:hAnsi="Times New Roman"/>
          <w:szCs w:val="24"/>
        </w:rPr>
        <w:t>dministracijos padalinių vadovus – pa</w:t>
      </w:r>
      <w:r w:rsidR="005D7F6B">
        <w:rPr>
          <w:rFonts w:ascii="Times New Roman" w:hAnsi="Times New Roman"/>
          <w:szCs w:val="24"/>
        </w:rPr>
        <w:t xml:space="preserve">valdžius </w:t>
      </w:r>
      <w:r w:rsidR="005D7F6B" w:rsidRPr="00EB1304">
        <w:rPr>
          <w:rFonts w:ascii="Times New Roman" w:hAnsi="Times New Roman"/>
          <w:szCs w:val="24"/>
        </w:rPr>
        <w:t>valstybės tarnautojus ir darbuotojus, dirbančius pagal darbo sutartis.</w:t>
      </w:r>
    </w:p>
    <w:p w14:paraId="6290879D" w14:textId="50358306" w:rsidR="005D7F6B" w:rsidRPr="00EB1304" w:rsidRDefault="00584A6D" w:rsidP="005D7F6B">
      <w:pPr>
        <w:ind w:firstLine="851"/>
        <w:jc w:val="both"/>
        <w:rPr>
          <w:rFonts w:ascii="Times New Roman" w:hAnsi="Times New Roman"/>
          <w:szCs w:val="24"/>
        </w:rPr>
      </w:pPr>
      <w:r>
        <w:rPr>
          <w:rFonts w:ascii="Times New Roman" w:hAnsi="Times New Roman"/>
          <w:szCs w:val="24"/>
        </w:rPr>
        <w:t>5</w:t>
      </w:r>
      <w:r w:rsidR="005D7F6B" w:rsidRPr="00EB1304">
        <w:rPr>
          <w:rFonts w:ascii="Times New Roman" w:hAnsi="Times New Roman"/>
          <w:szCs w:val="24"/>
        </w:rPr>
        <w:t xml:space="preserve">. P a v e d u šį įsakymą paskelbti Šakių rajono savivaldybės interneto svetainėje </w:t>
      </w:r>
      <w:hyperlink r:id="rId8" w:history="1">
        <w:r w:rsidR="005D7F6B" w:rsidRPr="00EB1304">
          <w:rPr>
            <w:rStyle w:val="Hipersaitas"/>
            <w:rFonts w:ascii="Times New Roman" w:hAnsi="Times New Roman"/>
            <w:szCs w:val="24"/>
          </w:rPr>
          <w:t>www.sakiai.lt</w:t>
        </w:r>
      </w:hyperlink>
      <w:r w:rsidR="005D7F6B" w:rsidRPr="00EB1304">
        <w:rPr>
          <w:rFonts w:ascii="Times New Roman" w:hAnsi="Times New Roman"/>
          <w:szCs w:val="24"/>
        </w:rPr>
        <w:t>.</w:t>
      </w:r>
    </w:p>
    <w:p w14:paraId="5DAF8918" w14:textId="77777777" w:rsidR="005D7F6B" w:rsidRPr="00EB1304" w:rsidRDefault="005D7F6B" w:rsidP="005D7F6B">
      <w:pPr>
        <w:ind w:firstLine="851"/>
        <w:jc w:val="both"/>
        <w:rPr>
          <w:rFonts w:ascii="Times New Roman" w:hAnsi="Times New Roman"/>
          <w:szCs w:val="24"/>
        </w:rPr>
      </w:pPr>
      <w:r w:rsidRPr="00EB1304">
        <w:rPr>
          <w:rFonts w:ascii="Times New Roman" w:hAnsi="Times New Roman"/>
          <w:szCs w:val="24"/>
        </w:rPr>
        <w:t>Šis įsakymas per vieną mėnesį nuo jo paskelbimo dienos, jeigu įstatymai nenustato kitaip, gali būti skundžiamas Lietuvos administracinių ginčų komisijos Kauno apygardos skyriui (adresu: Laisvės al. 36, Kaunas) Lietuvos Respublikos ikiteisminio administracinių ginčų nagrinėjimo tvarkos įstatymo nustatyta tvarka arba Regionų administracinio teismo Kauno rūmams (adresu: A. Mickevičiaus g. 8A, Kaunas) Lietuvos Respublikos administracinių bylų teisenos įstatymo nustatyta tvarka.</w:t>
      </w:r>
    </w:p>
    <w:p w14:paraId="322B4F9C" w14:textId="77777777" w:rsidR="005D7F6B" w:rsidRPr="00EB1304" w:rsidRDefault="005D7F6B" w:rsidP="005D7F6B">
      <w:pPr>
        <w:tabs>
          <w:tab w:val="left" w:pos="1242"/>
          <w:tab w:val="left" w:pos="6804"/>
          <w:tab w:val="left" w:pos="7450"/>
        </w:tabs>
        <w:jc w:val="both"/>
        <w:rPr>
          <w:rFonts w:ascii="Times New Roman" w:hAnsi="Times New Roman"/>
          <w:szCs w:val="24"/>
        </w:rPr>
      </w:pPr>
    </w:p>
    <w:p w14:paraId="4299F11C" w14:textId="77777777" w:rsidR="005D7F6B" w:rsidRPr="00EB1304" w:rsidRDefault="005D7F6B" w:rsidP="005D7F6B">
      <w:pPr>
        <w:tabs>
          <w:tab w:val="left" w:pos="7371"/>
        </w:tabs>
        <w:rPr>
          <w:rFonts w:ascii="Times New Roman" w:hAnsi="Times New Roman"/>
          <w:kern w:val="2"/>
          <w:szCs w:val="24"/>
        </w:rPr>
      </w:pPr>
      <w:r w:rsidRPr="00EB1304">
        <w:rPr>
          <w:rFonts w:ascii="Times New Roman" w:hAnsi="Times New Roman"/>
          <w:kern w:val="2"/>
          <w:szCs w:val="24"/>
        </w:rPr>
        <w:t>Administracijos direktorius</w:t>
      </w:r>
      <w:r w:rsidRPr="00EB1304">
        <w:rPr>
          <w:rFonts w:ascii="Times New Roman" w:hAnsi="Times New Roman"/>
          <w:kern w:val="2"/>
          <w:szCs w:val="24"/>
        </w:rPr>
        <w:tab/>
        <w:t>Vytautas Ižganaitis</w:t>
      </w:r>
    </w:p>
    <w:p w14:paraId="26C3860E" w14:textId="77777777" w:rsidR="005D7F6B" w:rsidRPr="00EB1304" w:rsidRDefault="005D7F6B" w:rsidP="005D7F6B">
      <w:pPr>
        <w:tabs>
          <w:tab w:val="left" w:pos="7371"/>
        </w:tabs>
        <w:rPr>
          <w:rFonts w:ascii="Times New Roman" w:hAnsi="Times New Roman"/>
          <w:kern w:val="2"/>
          <w:szCs w:val="24"/>
        </w:rPr>
      </w:pPr>
    </w:p>
    <w:p w14:paraId="35FA9A7B" w14:textId="77777777" w:rsidR="005D7F6B" w:rsidRPr="00EB1304" w:rsidRDefault="005D7F6B" w:rsidP="005D7F6B">
      <w:pPr>
        <w:jc w:val="both"/>
        <w:rPr>
          <w:rFonts w:ascii="Times New Roman" w:hAnsi="Times New Roman"/>
          <w:kern w:val="2"/>
          <w:szCs w:val="24"/>
        </w:rPr>
      </w:pPr>
      <w:r w:rsidRPr="00EB1304">
        <w:rPr>
          <w:rFonts w:ascii="Times New Roman" w:hAnsi="Times New Roman"/>
          <w:kern w:val="2"/>
          <w:szCs w:val="24"/>
        </w:rPr>
        <w:t xml:space="preserve">Parengė </w:t>
      </w:r>
    </w:p>
    <w:p w14:paraId="6A0540E4" w14:textId="77777777" w:rsidR="005D7F6B" w:rsidRPr="00EB1304" w:rsidRDefault="005D7F6B" w:rsidP="005D7F6B">
      <w:pPr>
        <w:jc w:val="both"/>
        <w:rPr>
          <w:rFonts w:ascii="Times New Roman" w:hAnsi="Times New Roman"/>
          <w:kern w:val="2"/>
          <w:szCs w:val="24"/>
        </w:rPr>
      </w:pPr>
      <w:r w:rsidRPr="00EB1304">
        <w:rPr>
          <w:rFonts w:ascii="Times New Roman" w:hAnsi="Times New Roman"/>
          <w:kern w:val="2"/>
          <w:szCs w:val="24"/>
        </w:rPr>
        <w:t xml:space="preserve">Teisės, personalo ir civilinės metrikacijos skyriaus </w:t>
      </w:r>
    </w:p>
    <w:p w14:paraId="66974D5B" w14:textId="77777777" w:rsidR="005D7F6B" w:rsidRPr="00EB1304" w:rsidRDefault="005D7F6B" w:rsidP="005D7F6B">
      <w:pPr>
        <w:jc w:val="both"/>
        <w:rPr>
          <w:rFonts w:ascii="Times New Roman" w:hAnsi="Times New Roman"/>
          <w:kern w:val="2"/>
          <w:szCs w:val="24"/>
        </w:rPr>
      </w:pPr>
      <w:r w:rsidRPr="00EB1304">
        <w:rPr>
          <w:rFonts w:ascii="Times New Roman" w:hAnsi="Times New Roman"/>
          <w:kern w:val="2"/>
          <w:szCs w:val="24"/>
        </w:rPr>
        <w:t>vyriausioji specialistė</w:t>
      </w:r>
    </w:p>
    <w:p w14:paraId="557F96CA" w14:textId="77777777" w:rsidR="005D7F6B" w:rsidRPr="00EB1304" w:rsidRDefault="005D7F6B" w:rsidP="005D7F6B">
      <w:pPr>
        <w:jc w:val="both"/>
        <w:rPr>
          <w:rFonts w:ascii="Times New Roman" w:hAnsi="Times New Roman"/>
          <w:kern w:val="2"/>
          <w:szCs w:val="24"/>
        </w:rPr>
      </w:pPr>
    </w:p>
    <w:p w14:paraId="1AC8B174" w14:textId="77777777" w:rsidR="005D7F6B" w:rsidRPr="00EB1304" w:rsidRDefault="005D7F6B" w:rsidP="005D7F6B">
      <w:pPr>
        <w:jc w:val="both"/>
        <w:rPr>
          <w:rFonts w:ascii="Times New Roman" w:hAnsi="Times New Roman"/>
          <w:kern w:val="2"/>
          <w:szCs w:val="24"/>
        </w:rPr>
      </w:pPr>
      <w:r w:rsidRPr="00EB1304">
        <w:rPr>
          <w:rFonts w:ascii="Times New Roman" w:hAnsi="Times New Roman"/>
          <w:kern w:val="2"/>
          <w:szCs w:val="24"/>
        </w:rPr>
        <w:t>Diana Balaišienė</w:t>
      </w:r>
    </w:p>
    <w:p w14:paraId="204C8277" w14:textId="77777777" w:rsidR="005D7F6B" w:rsidRPr="00EB1304" w:rsidRDefault="005D7F6B" w:rsidP="005D7F6B">
      <w:pPr>
        <w:tabs>
          <w:tab w:val="left" w:pos="2445"/>
        </w:tabs>
        <w:rPr>
          <w:rFonts w:ascii="Times New Roman" w:hAnsi="Times New Roman"/>
          <w:szCs w:val="24"/>
        </w:rPr>
      </w:pPr>
      <w:r w:rsidRPr="00EB1304">
        <w:rPr>
          <w:rFonts w:ascii="Times New Roman" w:hAnsi="Times New Roman"/>
          <w:kern w:val="2"/>
          <w:szCs w:val="24"/>
        </w:rPr>
        <w:t>2024-</w:t>
      </w:r>
      <w:r>
        <w:rPr>
          <w:rFonts w:ascii="Times New Roman" w:hAnsi="Times New Roman"/>
          <w:kern w:val="2"/>
          <w:szCs w:val="24"/>
        </w:rPr>
        <w:t>11-1</w:t>
      </w:r>
      <w:r w:rsidRPr="00EB1304">
        <w:rPr>
          <w:rFonts w:ascii="Times New Roman" w:hAnsi="Times New Roman"/>
          <w:kern w:val="2"/>
          <w:szCs w:val="24"/>
        </w:rPr>
        <w:t>9</w:t>
      </w:r>
    </w:p>
    <w:p w14:paraId="75976505" w14:textId="77777777" w:rsidR="00B51659" w:rsidRPr="00D23C59" w:rsidRDefault="00B51659" w:rsidP="005D7F6B">
      <w:pPr>
        <w:jc w:val="center"/>
      </w:pPr>
    </w:p>
    <w:sectPr w:rsidR="00B51659" w:rsidRPr="00D23C59">
      <w:headerReference w:type="even" r:id="rId9"/>
      <w:pgSz w:w="11906" w:h="16838"/>
      <w:pgMar w:top="1134" w:right="567" w:bottom="1134" w:left="1701" w:header="567" w:footer="369" w:gutter="0"/>
      <w:cols w:space="1296"/>
      <w:docGrid w:linePitch="240"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757869" w14:textId="77777777" w:rsidR="004F25DF" w:rsidRDefault="004F25DF">
      <w:r>
        <w:separator/>
      </w:r>
    </w:p>
  </w:endnote>
  <w:endnote w:type="continuationSeparator" w:id="0">
    <w:p w14:paraId="5C86F348" w14:textId="77777777" w:rsidR="004F25DF" w:rsidRDefault="004F25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FC4D56" w14:textId="77777777" w:rsidR="004F25DF" w:rsidRDefault="004F25DF">
      <w:r>
        <w:separator/>
      </w:r>
    </w:p>
  </w:footnote>
  <w:footnote w:type="continuationSeparator" w:id="0">
    <w:p w14:paraId="2855A43F" w14:textId="77777777" w:rsidR="004F25DF" w:rsidRDefault="004F25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2405176"/>
      <w:docPartObj>
        <w:docPartGallery w:val="Page Numbers (Top of Page)"/>
        <w:docPartUnique/>
      </w:docPartObj>
    </w:sdtPr>
    <w:sdtEndPr/>
    <w:sdtContent>
      <w:p w14:paraId="35E491FF" w14:textId="3E0D18E2" w:rsidR="003E1C20" w:rsidRDefault="003E1C20">
        <w:pPr>
          <w:pStyle w:val="Antrats"/>
          <w:jc w:val="center"/>
        </w:pPr>
        <w:r>
          <w:fldChar w:fldCharType="begin"/>
        </w:r>
        <w:r>
          <w:instrText>PAGE   \* MERGEFORMAT</w:instrText>
        </w:r>
        <w:r>
          <w:fldChar w:fldCharType="separate"/>
        </w:r>
        <w:r>
          <w:t>2</w:t>
        </w:r>
        <w:r>
          <w:fldChar w:fldCharType="end"/>
        </w:r>
      </w:p>
    </w:sdtContent>
  </w:sdt>
  <w:p w14:paraId="683356D9" w14:textId="77777777" w:rsidR="007B4D6B" w:rsidRDefault="007B4D6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105"/>
    <w:rsid w:val="00016D12"/>
    <w:rsid w:val="0004420B"/>
    <w:rsid w:val="0006428A"/>
    <w:rsid w:val="000871FE"/>
    <w:rsid w:val="0008794D"/>
    <w:rsid w:val="0009164C"/>
    <w:rsid w:val="000A0DA8"/>
    <w:rsid w:val="000C2BB7"/>
    <w:rsid w:val="000C3CD4"/>
    <w:rsid w:val="000D2AA7"/>
    <w:rsid w:val="000F6A1C"/>
    <w:rsid w:val="000F6E57"/>
    <w:rsid w:val="001026D2"/>
    <w:rsid w:val="0014284D"/>
    <w:rsid w:val="00147E5B"/>
    <w:rsid w:val="001615E3"/>
    <w:rsid w:val="00170B5E"/>
    <w:rsid w:val="00193DA2"/>
    <w:rsid w:val="001C0D1F"/>
    <w:rsid w:val="001C3DF2"/>
    <w:rsid w:val="00207AF1"/>
    <w:rsid w:val="0021518F"/>
    <w:rsid w:val="0023039A"/>
    <w:rsid w:val="002347EB"/>
    <w:rsid w:val="00246EA8"/>
    <w:rsid w:val="00265F07"/>
    <w:rsid w:val="0027515C"/>
    <w:rsid w:val="002822D8"/>
    <w:rsid w:val="00291177"/>
    <w:rsid w:val="002A2B57"/>
    <w:rsid w:val="002B1293"/>
    <w:rsid w:val="002B31CA"/>
    <w:rsid w:val="002C2908"/>
    <w:rsid w:val="002F1EF2"/>
    <w:rsid w:val="002F72F6"/>
    <w:rsid w:val="00313108"/>
    <w:rsid w:val="00320A3D"/>
    <w:rsid w:val="00323C62"/>
    <w:rsid w:val="00334B1E"/>
    <w:rsid w:val="003435A9"/>
    <w:rsid w:val="003555C5"/>
    <w:rsid w:val="00360746"/>
    <w:rsid w:val="00363109"/>
    <w:rsid w:val="003664D1"/>
    <w:rsid w:val="003669CD"/>
    <w:rsid w:val="003762C9"/>
    <w:rsid w:val="00381523"/>
    <w:rsid w:val="00395A87"/>
    <w:rsid w:val="003B1DAA"/>
    <w:rsid w:val="003B4059"/>
    <w:rsid w:val="003B7105"/>
    <w:rsid w:val="003C3988"/>
    <w:rsid w:val="003E1C20"/>
    <w:rsid w:val="003E2F7A"/>
    <w:rsid w:val="003F5103"/>
    <w:rsid w:val="003F55F9"/>
    <w:rsid w:val="003F584A"/>
    <w:rsid w:val="00406C42"/>
    <w:rsid w:val="00421482"/>
    <w:rsid w:val="004222E1"/>
    <w:rsid w:val="0042461B"/>
    <w:rsid w:val="00456864"/>
    <w:rsid w:val="00456BA5"/>
    <w:rsid w:val="00482EE3"/>
    <w:rsid w:val="004845D6"/>
    <w:rsid w:val="004A56CC"/>
    <w:rsid w:val="004D4351"/>
    <w:rsid w:val="004E2B9E"/>
    <w:rsid w:val="004E55A8"/>
    <w:rsid w:val="004F1012"/>
    <w:rsid w:val="004F25DF"/>
    <w:rsid w:val="004F678E"/>
    <w:rsid w:val="004F737D"/>
    <w:rsid w:val="00507CE5"/>
    <w:rsid w:val="00510367"/>
    <w:rsid w:val="00515293"/>
    <w:rsid w:val="0053643E"/>
    <w:rsid w:val="00550E43"/>
    <w:rsid w:val="00554DF5"/>
    <w:rsid w:val="0057667C"/>
    <w:rsid w:val="0058064D"/>
    <w:rsid w:val="00584A6D"/>
    <w:rsid w:val="005873BD"/>
    <w:rsid w:val="00592251"/>
    <w:rsid w:val="00592B93"/>
    <w:rsid w:val="005937A1"/>
    <w:rsid w:val="00595081"/>
    <w:rsid w:val="005A78EA"/>
    <w:rsid w:val="005B3E86"/>
    <w:rsid w:val="005B4413"/>
    <w:rsid w:val="005C1C82"/>
    <w:rsid w:val="005D7F6B"/>
    <w:rsid w:val="005E380C"/>
    <w:rsid w:val="005F0062"/>
    <w:rsid w:val="00606326"/>
    <w:rsid w:val="00622A32"/>
    <w:rsid w:val="00631272"/>
    <w:rsid w:val="00645385"/>
    <w:rsid w:val="00657EE9"/>
    <w:rsid w:val="00660E18"/>
    <w:rsid w:val="00673DB3"/>
    <w:rsid w:val="00676E1D"/>
    <w:rsid w:val="00696D33"/>
    <w:rsid w:val="006D6CF8"/>
    <w:rsid w:val="006E51E0"/>
    <w:rsid w:val="006E528C"/>
    <w:rsid w:val="006E565B"/>
    <w:rsid w:val="006E57B5"/>
    <w:rsid w:val="006F10E6"/>
    <w:rsid w:val="006F2DDF"/>
    <w:rsid w:val="00704EBE"/>
    <w:rsid w:val="00722195"/>
    <w:rsid w:val="007246F5"/>
    <w:rsid w:val="00732D2F"/>
    <w:rsid w:val="007465DE"/>
    <w:rsid w:val="007507CD"/>
    <w:rsid w:val="00766DBF"/>
    <w:rsid w:val="00796E54"/>
    <w:rsid w:val="007B4D6B"/>
    <w:rsid w:val="007D5FA8"/>
    <w:rsid w:val="007E1EA6"/>
    <w:rsid w:val="007E2C51"/>
    <w:rsid w:val="007E2F05"/>
    <w:rsid w:val="007E49AE"/>
    <w:rsid w:val="007F59DE"/>
    <w:rsid w:val="0080134B"/>
    <w:rsid w:val="008026B5"/>
    <w:rsid w:val="00825412"/>
    <w:rsid w:val="00832AF0"/>
    <w:rsid w:val="00844B33"/>
    <w:rsid w:val="00863D05"/>
    <w:rsid w:val="008752A4"/>
    <w:rsid w:val="0088171E"/>
    <w:rsid w:val="0088498A"/>
    <w:rsid w:val="008A6326"/>
    <w:rsid w:val="008B6321"/>
    <w:rsid w:val="008E022D"/>
    <w:rsid w:val="00907A1C"/>
    <w:rsid w:val="00914C6D"/>
    <w:rsid w:val="0092272E"/>
    <w:rsid w:val="00924B7B"/>
    <w:rsid w:val="009337F4"/>
    <w:rsid w:val="00957C81"/>
    <w:rsid w:val="00961247"/>
    <w:rsid w:val="00972B67"/>
    <w:rsid w:val="009B4ACD"/>
    <w:rsid w:val="009C323E"/>
    <w:rsid w:val="009C7ECC"/>
    <w:rsid w:val="00A02C1C"/>
    <w:rsid w:val="00A17368"/>
    <w:rsid w:val="00A23BF4"/>
    <w:rsid w:val="00A4276F"/>
    <w:rsid w:val="00A52D9B"/>
    <w:rsid w:val="00A63064"/>
    <w:rsid w:val="00A73545"/>
    <w:rsid w:val="00A74510"/>
    <w:rsid w:val="00A80973"/>
    <w:rsid w:val="00AB2768"/>
    <w:rsid w:val="00AC7215"/>
    <w:rsid w:val="00AF24B5"/>
    <w:rsid w:val="00B01444"/>
    <w:rsid w:val="00B02582"/>
    <w:rsid w:val="00B506B8"/>
    <w:rsid w:val="00B51659"/>
    <w:rsid w:val="00B63AAD"/>
    <w:rsid w:val="00B800A3"/>
    <w:rsid w:val="00B85B06"/>
    <w:rsid w:val="00B86373"/>
    <w:rsid w:val="00B86964"/>
    <w:rsid w:val="00B967C9"/>
    <w:rsid w:val="00BA0691"/>
    <w:rsid w:val="00BA79D3"/>
    <w:rsid w:val="00BD135D"/>
    <w:rsid w:val="00BE75F4"/>
    <w:rsid w:val="00BF205E"/>
    <w:rsid w:val="00C31A91"/>
    <w:rsid w:val="00C372ED"/>
    <w:rsid w:val="00C41B00"/>
    <w:rsid w:val="00C4490F"/>
    <w:rsid w:val="00C50FE0"/>
    <w:rsid w:val="00C53822"/>
    <w:rsid w:val="00C61778"/>
    <w:rsid w:val="00C63085"/>
    <w:rsid w:val="00C671F3"/>
    <w:rsid w:val="00C96BB8"/>
    <w:rsid w:val="00CA2897"/>
    <w:rsid w:val="00CD219F"/>
    <w:rsid w:val="00CF127D"/>
    <w:rsid w:val="00CF65FC"/>
    <w:rsid w:val="00D01294"/>
    <w:rsid w:val="00D07B2B"/>
    <w:rsid w:val="00D13EF8"/>
    <w:rsid w:val="00D23C59"/>
    <w:rsid w:val="00D23E99"/>
    <w:rsid w:val="00D23EE4"/>
    <w:rsid w:val="00D531D0"/>
    <w:rsid w:val="00D86D91"/>
    <w:rsid w:val="00DB04A0"/>
    <w:rsid w:val="00DE4BFC"/>
    <w:rsid w:val="00DF70E0"/>
    <w:rsid w:val="00DF772F"/>
    <w:rsid w:val="00E05C7E"/>
    <w:rsid w:val="00E35ADD"/>
    <w:rsid w:val="00E41CDD"/>
    <w:rsid w:val="00E6517F"/>
    <w:rsid w:val="00E7420C"/>
    <w:rsid w:val="00E77EE6"/>
    <w:rsid w:val="00E906AE"/>
    <w:rsid w:val="00E94175"/>
    <w:rsid w:val="00F173C5"/>
    <w:rsid w:val="00F3179E"/>
    <w:rsid w:val="00F343B2"/>
    <w:rsid w:val="00F47D27"/>
    <w:rsid w:val="00F5262A"/>
    <w:rsid w:val="00F71668"/>
    <w:rsid w:val="00F855B4"/>
    <w:rsid w:val="00F93935"/>
    <w:rsid w:val="00F96827"/>
    <w:rsid w:val="00FD61AF"/>
    <w:rsid w:val="00FD7192"/>
    <w:rsid w:val="00FF1FDD"/>
    <w:rsid w:val="00FF3F8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D74A8B3"/>
  <w15:docId w15:val="{E907FDF7-D3E9-4A1E-A7FD-B1B6544A5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BF205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F205E"/>
    <w:rPr>
      <w:rFonts w:ascii="Tahoma" w:hAnsi="Tahoma" w:cs="Tahoma"/>
      <w:color w:val="00000A"/>
      <w:kern w:val="1"/>
      <w:sz w:val="16"/>
      <w:szCs w:val="16"/>
    </w:rPr>
  </w:style>
  <w:style w:type="paragraph" w:styleId="Sraopastraipa">
    <w:name w:val="List Paragraph"/>
    <w:basedOn w:val="prastasis"/>
    <w:uiPriority w:val="34"/>
    <w:qFormat/>
    <w:rsid w:val="00592251"/>
    <w:pPr>
      <w:ind w:left="720"/>
      <w:contextualSpacing/>
    </w:pPr>
  </w:style>
  <w:style w:type="character" w:customStyle="1" w:styleId="AntratsDiagrama">
    <w:name w:val="Antraštės Diagrama"/>
    <w:basedOn w:val="Numatytasispastraiposriftas"/>
    <w:link w:val="Antrats"/>
    <w:uiPriority w:val="99"/>
    <w:rsid w:val="003E1C20"/>
    <w:rPr>
      <w:rFonts w:ascii="TimesLT" w:hAnsi="TimesLT"/>
      <w:color w:val="00000A"/>
      <w:kern w:val="1"/>
      <w:sz w:val="24"/>
    </w:rPr>
  </w:style>
  <w:style w:type="character" w:customStyle="1" w:styleId="uficommentbody">
    <w:name w:val="uficommentbody"/>
    <w:basedOn w:val="Numatytasispastraiposriftas"/>
    <w:uiPriority w:val="99"/>
    <w:rsid w:val="00AF24B5"/>
  </w:style>
  <w:style w:type="character" w:styleId="Hipersaitas">
    <w:name w:val="Hyperlink"/>
    <w:basedOn w:val="Numatytasispastraiposriftas"/>
    <w:uiPriority w:val="99"/>
    <w:semiHidden/>
    <w:unhideWhenUsed/>
    <w:rsid w:val="005D7F6B"/>
    <w:rPr>
      <w:color w:val="0000FF"/>
      <w:u w:val="single"/>
    </w:rPr>
  </w:style>
  <w:style w:type="paragraph" w:customStyle="1" w:styleId="Standard">
    <w:name w:val="Standard"/>
    <w:rsid w:val="005D7F6B"/>
    <w:pPr>
      <w:suppressAutoHyphens/>
      <w:autoSpaceDN w:val="0"/>
      <w:ind w:firstLine="567"/>
      <w:jc w:val="both"/>
      <w:textAlignment w:val="baseline"/>
    </w:pPr>
    <w:rPr>
      <w:sz w:val="26"/>
    </w:rPr>
  </w:style>
  <w:style w:type="table" w:styleId="Lentelstinklelis">
    <w:name w:val="Table Grid"/>
    <w:basedOn w:val="prastojilentel"/>
    <w:uiPriority w:val="39"/>
    <w:rsid w:val="005D7F6B"/>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898051">
      <w:bodyDiv w:val="1"/>
      <w:marLeft w:val="0"/>
      <w:marRight w:val="0"/>
      <w:marTop w:val="0"/>
      <w:marBottom w:val="0"/>
      <w:divBdr>
        <w:top w:val="none" w:sz="0" w:space="0" w:color="auto"/>
        <w:left w:val="none" w:sz="0" w:space="0" w:color="auto"/>
        <w:bottom w:val="none" w:sz="0" w:space="0" w:color="auto"/>
        <w:right w:val="none" w:sz="0" w:space="0" w:color="auto"/>
      </w:divBdr>
    </w:div>
    <w:div w:id="715200239">
      <w:bodyDiv w:val="1"/>
      <w:marLeft w:val="0"/>
      <w:marRight w:val="0"/>
      <w:marTop w:val="0"/>
      <w:marBottom w:val="0"/>
      <w:divBdr>
        <w:top w:val="none" w:sz="0" w:space="0" w:color="auto"/>
        <w:left w:val="none" w:sz="0" w:space="0" w:color="auto"/>
        <w:bottom w:val="none" w:sz="0" w:space="0" w:color="auto"/>
        <w:right w:val="none" w:sz="0" w:space="0" w:color="auto"/>
      </w:divBdr>
    </w:div>
    <w:div w:id="836263695">
      <w:bodyDiv w:val="1"/>
      <w:marLeft w:val="0"/>
      <w:marRight w:val="0"/>
      <w:marTop w:val="0"/>
      <w:marBottom w:val="0"/>
      <w:divBdr>
        <w:top w:val="none" w:sz="0" w:space="0" w:color="auto"/>
        <w:left w:val="none" w:sz="0" w:space="0" w:color="auto"/>
        <w:bottom w:val="none" w:sz="0" w:space="0" w:color="auto"/>
        <w:right w:val="none" w:sz="0" w:space="0" w:color="auto"/>
      </w:divBdr>
    </w:div>
    <w:div w:id="1271548598">
      <w:bodyDiv w:val="1"/>
      <w:marLeft w:val="0"/>
      <w:marRight w:val="0"/>
      <w:marTop w:val="0"/>
      <w:marBottom w:val="0"/>
      <w:divBdr>
        <w:top w:val="none" w:sz="0" w:space="0" w:color="auto"/>
        <w:left w:val="none" w:sz="0" w:space="0" w:color="auto"/>
        <w:bottom w:val="none" w:sz="0" w:space="0" w:color="auto"/>
        <w:right w:val="none" w:sz="0" w:space="0" w:color="auto"/>
      </w:divBdr>
    </w:div>
    <w:div w:id="2085952784">
      <w:bodyDiv w:val="1"/>
      <w:marLeft w:val="0"/>
      <w:marRight w:val="0"/>
      <w:marTop w:val="0"/>
      <w:marBottom w:val="0"/>
      <w:divBdr>
        <w:top w:val="none" w:sz="0" w:space="0" w:color="auto"/>
        <w:left w:val="none" w:sz="0" w:space="0" w:color="auto"/>
        <w:bottom w:val="none" w:sz="0" w:space="0" w:color="auto"/>
        <w:right w:val="none" w:sz="0" w:space="0" w:color="auto"/>
      </w:divBdr>
    </w:div>
    <w:div w:id="2098744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6E3374B-C9B8-4E1B-BC39-DA41953A7C8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41</TotalTime>
  <Pages>2</Pages>
  <Words>2784</Words>
  <Characters>1588</Characters>
  <Application>Microsoft Office Word</Application>
  <DocSecurity>0</DocSecurity>
  <Lines>13</Lines>
  <Paragraphs>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4364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6</cp:revision>
  <cp:lastPrinted>2019-11-29T06:16:00Z</cp:lastPrinted>
  <dcterms:created xsi:type="dcterms:W3CDTF">2024-11-19T15:08:00Z</dcterms:created>
  <dcterms:modified xsi:type="dcterms:W3CDTF">2024-11-20T12:21:00Z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