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1113E" w14:textId="77777777" w:rsidR="008E3F1C" w:rsidRDefault="008E3F1C" w:rsidP="008E3F1C">
      <w:pPr>
        <w:ind w:left="6096"/>
        <w:rPr>
          <w:b w:val="0"/>
          <w:lang w:eastAsia="ar-SA"/>
        </w:rPr>
      </w:pPr>
      <w:r>
        <w:rPr>
          <w:b w:val="0"/>
          <w:lang w:eastAsia="ar-SA"/>
        </w:rPr>
        <w:t>PATVIRTINTA</w:t>
      </w:r>
    </w:p>
    <w:p w14:paraId="0F9F3472" w14:textId="77777777" w:rsidR="008E3F1C" w:rsidRDefault="008E3F1C" w:rsidP="008E3F1C">
      <w:pPr>
        <w:suppressAutoHyphens/>
        <w:ind w:left="6096"/>
        <w:jc w:val="both"/>
        <w:rPr>
          <w:b w:val="0"/>
          <w:lang w:eastAsia="ar-SA"/>
        </w:rPr>
      </w:pPr>
      <w:r>
        <w:rPr>
          <w:b w:val="0"/>
          <w:lang w:eastAsia="ar-SA"/>
        </w:rPr>
        <w:t>Šakių rajono savivaldybės mero</w:t>
      </w:r>
    </w:p>
    <w:p w14:paraId="69ABA060" w14:textId="66725C13" w:rsidR="008E3F1C" w:rsidRDefault="008E3F1C" w:rsidP="008E3F1C">
      <w:pPr>
        <w:suppressAutoHyphens/>
        <w:ind w:left="6096"/>
        <w:jc w:val="both"/>
        <w:rPr>
          <w:b w:val="0"/>
          <w:lang w:eastAsia="ar-SA"/>
        </w:rPr>
      </w:pPr>
      <w:r>
        <w:rPr>
          <w:b w:val="0"/>
          <w:lang w:eastAsia="ar-SA"/>
        </w:rPr>
        <w:t>202</w:t>
      </w:r>
      <w:r w:rsidR="00454062">
        <w:rPr>
          <w:b w:val="0"/>
          <w:lang w:eastAsia="ar-SA"/>
        </w:rPr>
        <w:t>4</w:t>
      </w:r>
      <w:r>
        <w:rPr>
          <w:b w:val="0"/>
          <w:lang w:eastAsia="ar-SA"/>
        </w:rPr>
        <w:t xml:space="preserve"> m. gruodžio   d. </w:t>
      </w:r>
    </w:p>
    <w:p w14:paraId="78347C76" w14:textId="77777777" w:rsidR="008E3F1C" w:rsidRDefault="008E3F1C" w:rsidP="008E3F1C">
      <w:pPr>
        <w:suppressAutoHyphens/>
        <w:ind w:left="6096"/>
        <w:jc w:val="both"/>
        <w:rPr>
          <w:b w:val="0"/>
          <w:lang w:eastAsia="ar-SA"/>
        </w:rPr>
      </w:pPr>
      <w:r>
        <w:rPr>
          <w:b w:val="0"/>
          <w:lang w:eastAsia="ar-SA"/>
        </w:rPr>
        <w:t xml:space="preserve">potvarkiu Nr. MT- </w:t>
      </w:r>
    </w:p>
    <w:p w14:paraId="1097BB5F" w14:textId="77777777" w:rsidR="008E3F1C" w:rsidRDefault="008E3F1C" w:rsidP="008E3F1C">
      <w:pPr>
        <w:suppressAutoHyphens/>
        <w:ind w:left="5103" w:firstLine="81"/>
        <w:jc w:val="both"/>
        <w:rPr>
          <w:b w:val="0"/>
          <w:lang w:eastAsia="ar-SA"/>
        </w:rPr>
      </w:pPr>
    </w:p>
    <w:p w14:paraId="27FBF2C5" w14:textId="77777777" w:rsidR="008E3F1C" w:rsidRDefault="008E3F1C" w:rsidP="008E3F1C">
      <w:pPr>
        <w:suppressAutoHyphens/>
        <w:ind w:left="4320" w:firstLine="720"/>
        <w:jc w:val="both"/>
        <w:rPr>
          <w:b w:val="0"/>
          <w:lang w:eastAsia="ar-SA"/>
        </w:rPr>
      </w:pPr>
    </w:p>
    <w:p w14:paraId="079D3F72" w14:textId="77777777" w:rsidR="008E3F1C" w:rsidRDefault="008E3F1C" w:rsidP="008E3F1C">
      <w:pPr>
        <w:suppressAutoHyphens/>
        <w:jc w:val="center"/>
        <w:rPr>
          <w:b w:val="0"/>
          <w:lang w:eastAsia="ar-SA"/>
        </w:rPr>
      </w:pPr>
      <w:r>
        <w:rPr>
          <w:lang w:eastAsia="ar-SA"/>
        </w:rPr>
        <w:t>ŠAKIŲ RAJONO SAVIVALDYBĖS BIUDŽETO PROJEKTO RENGIMO TVARKOS APRAŠAS</w:t>
      </w:r>
    </w:p>
    <w:p w14:paraId="36979DA8" w14:textId="77777777" w:rsidR="008E3F1C" w:rsidRDefault="008E3F1C" w:rsidP="008E3F1C">
      <w:pPr>
        <w:suppressAutoHyphens/>
        <w:ind w:left="4320" w:firstLine="720"/>
        <w:jc w:val="both"/>
        <w:rPr>
          <w:b w:val="0"/>
          <w:lang w:eastAsia="ar-SA"/>
        </w:rPr>
      </w:pPr>
    </w:p>
    <w:p w14:paraId="7187F412" w14:textId="77777777" w:rsidR="008E3F1C" w:rsidRDefault="008E3F1C" w:rsidP="008E3F1C">
      <w:pPr>
        <w:tabs>
          <w:tab w:val="left" w:pos="284"/>
        </w:tabs>
        <w:suppressAutoHyphens/>
        <w:jc w:val="center"/>
        <w:rPr>
          <w:lang w:eastAsia="ar-SA"/>
        </w:rPr>
      </w:pPr>
      <w:r>
        <w:rPr>
          <w:lang w:eastAsia="ar-SA"/>
        </w:rPr>
        <w:t>I</w:t>
      </w:r>
      <w:r>
        <w:rPr>
          <w:lang w:eastAsia="ar-SA"/>
        </w:rPr>
        <w:tab/>
        <w:t>BENDROSIOS NUOSTATOS</w:t>
      </w:r>
    </w:p>
    <w:p w14:paraId="07AB3FAB" w14:textId="77777777" w:rsidR="008E3F1C" w:rsidRDefault="008E3F1C" w:rsidP="008E3F1C">
      <w:pPr>
        <w:suppressAutoHyphens/>
        <w:ind w:left="1170" w:firstLine="62"/>
        <w:jc w:val="both"/>
        <w:rPr>
          <w:b w:val="0"/>
          <w:lang w:eastAsia="ar-SA"/>
        </w:rPr>
      </w:pPr>
    </w:p>
    <w:p w14:paraId="4FB6309A" w14:textId="77777777" w:rsidR="008E3F1C" w:rsidRDefault="008E3F1C" w:rsidP="008E3F1C">
      <w:pPr>
        <w:tabs>
          <w:tab w:val="left" w:pos="1134"/>
        </w:tabs>
        <w:suppressAutoHyphens/>
        <w:spacing w:line="360" w:lineRule="auto"/>
        <w:ind w:firstLine="851"/>
        <w:jc w:val="both"/>
        <w:rPr>
          <w:b w:val="0"/>
          <w:lang w:eastAsia="ar-SA"/>
        </w:rPr>
      </w:pPr>
      <w:r>
        <w:rPr>
          <w:b w:val="0"/>
          <w:lang w:eastAsia="ar-SA"/>
        </w:rPr>
        <w:t>1.</w:t>
      </w:r>
      <w:r>
        <w:rPr>
          <w:b w:val="0"/>
          <w:lang w:eastAsia="ar-SA"/>
        </w:rPr>
        <w:tab/>
        <w:t xml:space="preserve">Šakių rajono savivaldybės biudžeto projekto rengimo tvarkos aprašas (toliau – aprašas) reglamentuoja Šakių rajono savivaldybės (toliau – savivaldybė) biudžeto projekto rengimo tvarką. </w:t>
      </w:r>
    </w:p>
    <w:p w14:paraId="1B73679A" w14:textId="77777777" w:rsidR="008E3F1C" w:rsidRDefault="008E3F1C" w:rsidP="008E3F1C">
      <w:pPr>
        <w:tabs>
          <w:tab w:val="left" w:pos="1134"/>
          <w:tab w:val="center" w:pos="4153"/>
          <w:tab w:val="right" w:pos="8306"/>
        </w:tabs>
        <w:suppressAutoHyphens/>
        <w:spacing w:line="360" w:lineRule="auto"/>
        <w:ind w:firstLine="851"/>
        <w:jc w:val="both"/>
        <w:rPr>
          <w:b w:val="0"/>
          <w:lang w:eastAsia="ar-SA"/>
        </w:rPr>
      </w:pPr>
      <w:r>
        <w:rPr>
          <w:b w:val="0"/>
          <w:lang w:eastAsia="ar-SA"/>
        </w:rPr>
        <w:t>2.</w:t>
      </w:r>
      <w:r>
        <w:rPr>
          <w:b w:val="0"/>
          <w:lang w:eastAsia="ar-SA"/>
        </w:rPr>
        <w:tab/>
        <w:t>Šiame apraše vartojamos pagrindinės sąvokos atitinka Lietuvos Respublikos biudžeto sandaros įstatyme vartojamas sąvokas.</w:t>
      </w:r>
    </w:p>
    <w:p w14:paraId="355A48C0" w14:textId="77777777" w:rsidR="008E3F1C" w:rsidRDefault="008E3F1C" w:rsidP="008E3F1C">
      <w:pPr>
        <w:tabs>
          <w:tab w:val="left" w:pos="1134"/>
          <w:tab w:val="center" w:pos="4153"/>
          <w:tab w:val="right" w:pos="8306"/>
        </w:tabs>
        <w:suppressAutoHyphens/>
        <w:spacing w:line="360" w:lineRule="auto"/>
        <w:ind w:firstLine="851"/>
        <w:jc w:val="both"/>
        <w:rPr>
          <w:b w:val="0"/>
          <w:lang w:eastAsia="ar-SA"/>
        </w:rPr>
      </w:pPr>
      <w:r>
        <w:rPr>
          <w:b w:val="0"/>
          <w:lang w:eastAsia="ar-SA"/>
        </w:rPr>
        <w:t>3.</w:t>
      </w:r>
      <w:r>
        <w:rPr>
          <w:b w:val="0"/>
          <w:lang w:eastAsia="ar-SA"/>
        </w:rPr>
        <w:tab/>
        <w:t>Savivaldybės biudžeto projekto rengimo teisinis pagrindas yra Lietuvos Respublikos biudžeto sandaros įstatymas, Lietuvos Respublikos savivaldybių biudžetų pajamų nustatymo metodikos įstatymas, atitinkamų metų Lietuvos Respublikos valstybės biudžeto ir savivaldybių biudžetų finansinių rodiklių patvirtinimo įstatymas, Lietuvos Respublikos Vyriausybės patvirtintos biudžetų sudarymo ir vykdymo taisyklės, kiti biudžeto pajamų gavimą ir programų finansavimą reglamentuojantys teisės aktai, Šakių rajono savivaldybės tarybos patvirtintas savivaldybės strateginis veiklos planas ir kiti strateginio planavimo dokumentai ir šis tvarkos aprašas.</w:t>
      </w:r>
    </w:p>
    <w:p w14:paraId="63A5C45E" w14:textId="77777777" w:rsidR="008E3F1C" w:rsidRDefault="008E3F1C" w:rsidP="008E3F1C">
      <w:pPr>
        <w:tabs>
          <w:tab w:val="left" w:pos="1134"/>
          <w:tab w:val="center" w:pos="4153"/>
          <w:tab w:val="right" w:pos="8306"/>
        </w:tabs>
        <w:suppressAutoHyphens/>
        <w:spacing w:line="360" w:lineRule="auto"/>
        <w:ind w:firstLine="851"/>
        <w:jc w:val="both"/>
        <w:rPr>
          <w:b w:val="0"/>
          <w:lang w:eastAsia="ar-SA"/>
        </w:rPr>
      </w:pPr>
      <w:r>
        <w:rPr>
          <w:b w:val="0"/>
          <w:lang w:eastAsia="ar-SA"/>
        </w:rPr>
        <w:t>4.</w:t>
      </w:r>
      <w:r>
        <w:rPr>
          <w:b w:val="0"/>
          <w:lang w:eastAsia="ar-SA"/>
        </w:rPr>
        <w:tab/>
        <w:t>Asignavimų valdytojams asignavimų panaudojimo teisinis pagrindas yra asignavimų valdytojų patvirtintos programos ir jų sąmatos.</w:t>
      </w:r>
    </w:p>
    <w:p w14:paraId="696B2316" w14:textId="77777777" w:rsidR="008E3F1C" w:rsidRDefault="008E3F1C" w:rsidP="008E3F1C">
      <w:pPr>
        <w:tabs>
          <w:tab w:val="left" w:pos="1134"/>
          <w:tab w:val="center" w:pos="4153"/>
          <w:tab w:val="right" w:pos="8306"/>
        </w:tabs>
        <w:suppressAutoHyphens/>
        <w:spacing w:line="360" w:lineRule="auto"/>
        <w:ind w:firstLine="851"/>
        <w:jc w:val="both"/>
        <w:rPr>
          <w:b w:val="0"/>
          <w:lang w:eastAsia="ar-SA"/>
        </w:rPr>
      </w:pPr>
      <w:r>
        <w:rPr>
          <w:b w:val="0"/>
          <w:lang w:eastAsia="ar-SA"/>
        </w:rPr>
        <w:t>5.</w:t>
      </w:r>
      <w:r>
        <w:rPr>
          <w:b w:val="0"/>
          <w:lang w:eastAsia="ar-SA"/>
        </w:rPr>
        <w:tab/>
        <w:t xml:space="preserve">Sudarant rajono savivaldybės biudžetą, naudojama Lietuvos Respublikos finansų ministro patvirtinta Valstybės ir savivaldybių biudžetų pajamų ir išlaidų klasifikacija.  </w:t>
      </w:r>
    </w:p>
    <w:p w14:paraId="4E2DF422" w14:textId="77777777" w:rsidR="008E3F1C" w:rsidRDefault="008E3F1C" w:rsidP="008E3F1C">
      <w:pPr>
        <w:suppressAutoHyphens/>
        <w:rPr>
          <w:lang w:eastAsia="ar-SA"/>
        </w:rPr>
      </w:pPr>
    </w:p>
    <w:p w14:paraId="53FBA0D4" w14:textId="77777777" w:rsidR="008E3F1C" w:rsidRDefault="008E3F1C" w:rsidP="008E3F1C">
      <w:pPr>
        <w:tabs>
          <w:tab w:val="left" w:pos="426"/>
        </w:tabs>
        <w:suppressAutoHyphens/>
        <w:spacing w:line="360" w:lineRule="auto"/>
        <w:jc w:val="center"/>
        <w:rPr>
          <w:lang w:eastAsia="ar-SA"/>
        </w:rPr>
      </w:pPr>
      <w:r>
        <w:rPr>
          <w:lang w:eastAsia="ar-SA"/>
        </w:rPr>
        <w:t>II</w:t>
      </w:r>
      <w:r>
        <w:rPr>
          <w:lang w:eastAsia="ar-SA"/>
        </w:rPr>
        <w:tab/>
        <w:t>SAVIVALDYBĖS BIUDŽETO PROJEKTO RENGIMAS</w:t>
      </w:r>
    </w:p>
    <w:p w14:paraId="7755D51B" w14:textId="77777777" w:rsidR="008E3F1C" w:rsidRDefault="008E3F1C" w:rsidP="008E3F1C">
      <w:pPr>
        <w:suppressAutoHyphens/>
        <w:jc w:val="both"/>
        <w:rPr>
          <w:b w:val="0"/>
          <w:lang w:eastAsia="ar-SA"/>
        </w:rPr>
      </w:pPr>
    </w:p>
    <w:p w14:paraId="32DD62D2" w14:textId="77777777" w:rsidR="008E3F1C" w:rsidRDefault="008E3F1C" w:rsidP="008E3F1C">
      <w:pPr>
        <w:tabs>
          <w:tab w:val="left" w:pos="1134"/>
        </w:tabs>
        <w:suppressAutoHyphens/>
        <w:spacing w:line="360" w:lineRule="auto"/>
        <w:ind w:firstLine="851"/>
        <w:jc w:val="both"/>
        <w:rPr>
          <w:b w:val="0"/>
          <w:lang w:eastAsia="ar-SA"/>
        </w:rPr>
      </w:pPr>
      <w:r>
        <w:rPr>
          <w:b w:val="0"/>
          <w:lang w:eastAsia="ar-SA"/>
        </w:rPr>
        <w:t>6.</w:t>
      </w:r>
      <w:r>
        <w:rPr>
          <w:b w:val="0"/>
          <w:lang w:eastAsia="ar-SA"/>
        </w:rPr>
        <w:tab/>
        <w:t>Rajono savivaldybės biudžeto projektas sudaromas programiniu principu, asignavimus planuojant savivaldybės strateginio veiklos plano socialinėms, ekonominėms programoms įgyvendinti ir planuojamiems rezultatams pasiekti. Programos detalizuojamos pagal planuojamas vykdyti priemones.</w:t>
      </w:r>
    </w:p>
    <w:p w14:paraId="7224EF6C" w14:textId="77777777" w:rsidR="008E3F1C" w:rsidRDefault="008E3F1C" w:rsidP="008E3F1C">
      <w:pPr>
        <w:tabs>
          <w:tab w:val="left" w:pos="1134"/>
        </w:tabs>
        <w:spacing w:line="360" w:lineRule="auto"/>
        <w:ind w:firstLine="851"/>
        <w:jc w:val="both"/>
        <w:rPr>
          <w:b w:val="0"/>
          <w:lang w:eastAsia="ar-SA"/>
        </w:rPr>
      </w:pPr>
      <w:r>
        <w:rPr>
          <w:b w:val="0"/>
          <w:lang w:eastAsia="ar-SA"/>
        </w:rPr>
        <w:t>7.</w:t>
      </w:r>
      <w:r>
        <w:rPr>
          <w:b w:val="0"/>
          <w:lang w:eastAsia="ar-SA"/>
        </w:rPr>
        <w:tab/>
        <w:t>Rajono savivaldybės biudžeto projektą rengia Biudžeto, turto ir strateginio planavimo skyrius.</w:t>
      </w:r>
    </w:p>
    <w:p w14:paraId="0E01F9F9" w14:textId="77777777" w:rsidR="008E3F1C" w:rsidRDefault="008E3F1C" w:rsidP="008E3F1C">
      <w:pPr>
        <w:tabs>
          <w:tab w:val="left" w:pos="1134"/>
        </w:tabs>
        <w:spacing w:line="360" w:lineRule="auto"/>
        <w:ind w:firstLine="851"/>
        <w:jc w:val="both"/>
        <w:rPr>
          <w:b w:val="0"/>
          <w:lang w:eastAsia="ar-SA"/>
        </w:rPr>
      </w:pPr>
      <w:r>
        <w:rPr>
          <w:b w:val="0"/>
          <w:lang w:eastAsia="ar-SA"/>
        </w:rPr>
        <w:t>8.</w:t>
      </w:r>
      <w:r>
        <w:rPr>
          <w:b w:val="0"/>
          <w:lang w:eastAsia="ar-SA"/>
        </w:rPr>
        <w:tab/>
        <w:t xml:space="preserve">Rajono savivaldybės biudžetinės įstaigos, savivaldybės administracijos struktūriniai teritoriniai padaliniai-seniūnijos parengia ir </w:t>
      </w:r>
      <w:r>
        <w:rPr>
          <w:lang w:eastAsia="ar-SA"/>
        </w:rPr>
        <w:t>iki kiekvienų metų sausio 5 d.</w:t>
      </w:r>
      <w:r>
        <w:rPr>
          <w:b w:val="0"/>
          <w:lang w:eastAsia="ar-SA"/>
        </w:rPr>
        <w:t xml:space="preserve"> Biudžeto, turto ir </w:t>
      </w:r>
      <w:r>
        <w:rPr>
          <w:b w:val="0"/>
          <w:lang w:eastAsia="ar-SA"/>
        </w:rPr>
        <w:lastRenderedPageBreak/>
        <w:t>strateginio planavimo skyriui pateikia programų sąmatų projektus su pagrindžiančiais skaičiavimais pagal formas:</w:t>
      </w:r>
    </w:p>
    <w:p w14:paraId="7CDF831F"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 xml:space="preserve">8.1. </w:t>
      </w:r>
      <w:r>
        <w:rPr>
          <w:b w:val="0"/>
          <w:lang w:eastAsia="ar-SA"/>
        </w:rPr>
        <w:tab/>
        <w:t>n  – (n+2) metų programos sąmatos formą BP-1 (pridedama);</w:t>
      </w:r>
    </w:p>
    <w:p w14:paraId="25B628E9"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8.2. n – (n+2) metų programų asignavimų suvestinės formą BP-2 (pridedama);</w:t>
      </w:r>
    </w:p>
    <w:p w14:paraId="584C34CE"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 xml:space="preserve">8.3. išlaidų ilgalaikiam materialiajam ir nematerialiajam turtui, kuriam lėšos neplanuojamos pagal kitus lėšų šaltinius, įsigyti formą BP-3 (pridedama) (formą teikia tik savivaldybės administracija); </w:t>
      </w:r>
    </w:p>
    <w:p w14:paraId="7E92AB95"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8.4. informaciją apie darbuotojus (1, 2 priedai);</w:t>
      </w:r>
    </w:p>
    <w:p w14:paraId="5BCD70C8"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 xml:space="preserve">8.5. informaciją apie lėšų poreikį komunalinėms paslaugoms (3 priedas); </w:t>
      </w:r>
    </w:p>
    <w:p w14:paraId="736C9A05"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8.6. informaciją apie patirtas mokinių pavėžėjimo išlaidas (4 priedas) (formą teikia švietimo įstaigos ir seniūnijos, vežiojančios vaikus).</w:t>
      </w:r>
    </w:p>
    <w:p w14:paraId="285DAB34" w14:textId="5C03563D" w:rsidR="008E3F1C" w:rsidRDefault="008E3F1C" w:rsidP="008E3F1C">
      <w:pPr>
        <w:tabs>
          <w:tab w:val="left" w:pos="1276"/>
        </w:tabs>
        <w:suppressAutoHyphens/>
        <w:spacing w:line="360" w:lineRule="auto"/>
        <w:ind w:firstLine="851"/>
        <w:jc w:val="both"/>
        <w:rPr>
          <w:b w:val="0"/>
          <w:lang w:eastAsia="ar-SA"/>
        </w:rPr>
      </w:pPr>
      <w:r>
        <w:rPr>
          <w:b w:val="0"/>
          <w:lang w:eastAsia="ar-SA"/>
        </w:rPr>
        <w:t>9. Lėšų poreikis apskaičiuojamas analizuojant dvejų praėjusių metų kasinių ir einamųjų metų patvirtintų išlaidų vidurkį, paaiškinant pokyčius, lyginant su ankstesniais metais. Asignavimai elektrai ir šildymui derinami su Ūkio</w:t>
      </w:r>
      <w:r w:rsidR="006625E7">
        <w:rPr>
          <w:b w:val="0"/>
          <w:lang w:eastAsia="ar-SA"/>
        </w:rPr>
        <w:t xml:space="preserve"> ir </w:t>
      </w:r>
      <w:r>
        <w:rPr>
          <w:b w:val="0"/>
          <w:lang w:eastAsia="ar-SA"/>
        </w:rPr>
        <w:t xml:space="preserve">investicijų skyriaus vyriausiąja specialiste </w:t>
      </w:r>
      <w:r>
        <w:rPr>
          <w:lang w:eastAsia="ar-SA"/>
        </w:rPr>
        <w:t xml:space="preserve">Aušra Slidziauskiene. </w:t>
      </w:r>
      <w:r>
        <w:rPr>
          <w:b w:val="0"/>
          <w:lang w:eastAsia="ar-SA"/>
        </w:rPr>
        <w:t>Asignavimai šaltam ir karštam vandeniui planuojami pagal patvirtintus tarifus, šiukšlių išvežimui – pagal pasirašytas sutartis.</w:t>
      </w:r>
    </w:p>
    <w:p w14:paraId="2C7DA742"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9.1. asignavimus švietimo įstaigose (išskyrus Šakių rajono meno mokyklą, Šakių jaunimo kūrybos ir sporto centrą, Šakių rajono švietimo pagalbos tarnybą) ūkio reikmėms (išskyrus komunalinių paslaugų bei pavėžėjimo išlaidų straipsnius) planuoti:</w:t>
      </w:r>
    </w:p>
    <w:p w14:paraId="6B865FBF" w14:textId="3E938D0B" w:rsidR="008E3F1C" w:rsidRPr="005A6624" w:rsidRDefault="008E3F1C" w:rsidP="008E3F1C">
      <w:pPr>
        <w:tabs>
          <w:tab w:val="left" w:pos="1276"/>
        </w:tabs>
        <w:suppressAutoHyphens/>
        <w:spacing w:line="360" w:lineRule="auto"/>
        <w:ind w:firstLine="851"/>
        <w:jc w:val="both"/>
        <w:rPr>
          <w:b w:val="0"/>
          <w:lang w:eastAsia="ar-SA"/>
        </w:rPr>
      </w:pPr>
      <w:r>
        <w:rPr>
          <w:b w:val="0"/>
          <w:lang w:eastAsia="ar-SA"/>
        </w:rPr>
        <w:t xml:space="preserve">9.1.1. bendrojo ugdymo mokyklose ir juridinio asmens statusą turinčiose ikimokyklinio ugdymo įstaigose ryšių paslaugų įsigijimo išlaidoms, transporto išlaikymo ir transporto paslaugų įsigijimo išlaidoms, materialiojo turto remonto išlaidoms, informacinių technologijų ir kitų prekių ir paslaugų įsigijimo išlaidoms – </w:t>
      </w:r>
      <w:r w:rsidR="005A6624" w:rsidRPr="005A6624">
        <w:rPr>
          <w:b w:val="0"/>
          <w:lang w:eastAsia="ar-SA"/>
        </w:rPr>
        <w:t>5800</w:t>
      </w:r>
      <w:r w:rsidRPr="005A6624">
        <w:rPr>
          <w:b w:val="0"/>
          <w:lang w:eastAsia="ar-SA"/>
        </w:rPr>
        <w:t xml:space="preserve"> Eur metams;</w:t>
      </w:r>
    </w:p>
    <w:p w14:paraId="1D141B40" w14:textId="1DFFF42C" w:rsidR="008E3F1C" w:rsidRPr="00454062" w:rsidRDefault="008E3F1C" w:rsidP="008E3F1C">
      <w:pPr>
        <w:tabs>
          <w:tab w:val="left" w:pos="1276"/>
        </w:tabs>
        <w:suppressAutoHyphens/>
        <w:spacing w:line="360" w:lineRule="auto"/>
        <w:ind w:firstLine="851"/>
        <w:jc w:val="both"/>
        <w:rPr>
          <w:b w:val="0"/>
          <w:color w:val="FF0000"/>
          <w:lang w:eastAsia="ar-SA"/>
        </w:rPr>
      </w:pPr>
      <w:r>
        <w:rPr>
          <w:b w:val="0"/>
          <w:lang w:eastAsia="ar-SA"/>
        </w:rPr>
        <w:t xml:space="preserve">9.1.2. </w:t>
      </w:r>
      <w:r w:rsidR="005A6624">
        <w:rPr>
          <w:b w:val="0"/>
          <w:lang w:eastAsia="ar-SA"/>
        </w:rPr>
        <w:t>mokyklai-daugiafunkciam centrui papildomai skiriama 1500 Eur;</w:t>
      </w:r>
    </w:p>
    <w:p w14:paraId="27661947" w14:textId="5273BD44" w:rsidR="008E3F1C" w:rsidRPr="005A6624" w:rsidRDefault="008E3F1C" w:rsidP="008E3F1C">
      <w:pPr>
        <w:tabs>
          <w:tab w:val="left" w:pos="1276"/>
        </w:tabs>
        <w:suppressAutoHyphens/>
        <w:spacing w:line="360" w:lineRule="auto"/>
        <w:ind w:firstLine="851"/>
        <w:jc w:val="both"/>
        <w:rPr>
          <w:b w:val="0"/>
          <w:lang w:eastAsia="ar-SA"/>
        </w:rPr>
      </w:pPr>
      <w:r>
        <w:rPr>
          <w:b w:val="0"/>
          <w:lang w:eastAsia="ar-SA"/>
        </w:rPr>
        <w:t xml:space="preserve">9.1.3. papildomai 1 mokiniui bendrojo ugdymo įstaigoje planuoti </w:t>
      </w:r>
      <w:r w:rsidR="005A6624" w:rsidRPr="005A6624">
        <w:rPr>
          <w:b w:val="0"/>
          <w:lang w:eastAsia="ar-SA"/>
        </w:rPr>
        <w:t>70</w:t>
      </w:r>
      <w:r w:rsidRPr="005A6624">
        <w:rPr>
          <w:b w:val="0"/>
          <w:lang w:eastAsia="ar-SA"/>
        </w:rPr>
        <w:t xml:space="preserve"> Eur, 1 </w:t>
      </w:r>
      <w:r w:rsidR="005A6624" w:rsidRPr="005A6624">
        <w:rPr>
          <w:b w:val="0"/>
          <w:lang w:eastAsia="ar-SA"/>
        </w:rPr>
        <w:t xml:space="preserve">mokiniui, lankančiam </w:t>
      </w:r>
      <w:r w:rsidRPr="005A6624">
        <w:rPr>
          <w:b w:val="0"/>
          <w:lang w:eastAsia="ar-SA"/>
        </w:rPr>
        <w:t xml:space="preserve">ikimokyklinio ir priešmokyklinio ugdymo </w:t>
      </w:r>
      <w:r w:rsidR="005A6624" w:rsidRPr="005A6624">
        <w:rPr>
          <w:b w:val="0"/>
          <w:lang w:eastAsia="ar-SA"/>
        </w:rPr>
        <w:t>klasę (</w:t>
      </w:r>
      <w:r w:rsidRPr="005A6624">
        <w:rPr>
          <w:b w:val="0"/>
          <w:lang w:eastAsia="ar-SA"/>
        </w:rPr>
        <w:t>grup</w:t>
      </w:r>
      <w:r w:rsidR="005A6624" w:rsidRPr="005A6624">
        <w:rPr>
          <w:b w:val="0"/>
          <w:lang w:eastAsia="ar-SA"/>
        </w:rPr>
        <w:t>ę)</w:t>
      </w:r>
      <w:r w:rsidRPr="005A6624">
        <w:rPr>
          <w:b w:val="0"/>
          <w:lang w:eastAsia="ar-SA"/>
        </w:rPr>
        <w:t>, Gelgaudiškio „Šaltinio“ ugdymo centr</w:t>
      </w:r>
      <w:r w:rsidR="005A6624" w:rsidRPr="005A6624">
        <w:rPr>
          <w:b w:val="0"/>
          <w:lang w:eastAsia="ar-SA"/>
        </w:rPr>
        <w:t>ą</w:t>
      </w:r>
      <w:r w:rsidRPr="005A6624">
        <w:rPr>
          <w:b w:val="0"/>
          <w:lang w:eastAsia="ar-SA"/>
        </w:rPr>
        <w:t xml:space="preserve"> – 1</w:t>
      </w:r>
      <w:r w:rsidR="005A6624" w:rsidRPr="005A6624">
        <w:rPr>
          <w:b w:val="0"/>
          <w:lang w:eastAsia="ar-SA"/>
        </w:rPr>
        <w:t>8</w:t>
      </w:r>
      <w:r w:rsidRPr="005A6624">
        <w:rPr>
          <w:b w:val="0"/>
          <w:lang w:eastAsia="ar-SA"/>
        </w:rPr>
        <w:t>0 Eur;</w:t>
      </w:r>
    </w:p>
    <w:p w14:paraId="12E48705"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9.1.4. lėšas maitinimui planuoti pagal praėjusių metų faktines išlaidas faktines išlaidas;</w:t>
      </w:r>
    </w:p>
    <w:p w14:paraId="641C9691" w14:textId="4F8BD7D3" w:rsidR="008E3F1C" w:rsidRPr="005A6624" w:rsidRDefault="008E3F1C" w:rsidP="008E3F1C">
      <w:pPr>
        <w:tabs>
          <w:tab w:val="left" w:pos="1276"/>
        </w:tabs>
        <w:suppressAutoHyphens/>
        <w:spacing w:line="360" w:lineRule="auto"/>
        <w:ind w:firstLine="851"/>
        <w:jc w:val="both"/>
        <w:rPr>
          <w:b w:val="0"/>
          <w:lang w:eastAsia="ar-SA"/>
        </w:rPr>
      </w:pPr>
      <w:r w:rsidRPr="005A6624">
        <w:rPr>
          <w:b w:val="0"/>
          <w:lang w:eastAsia="ar-SA"/>
        </w:rPr>
        <w:t xml:space="preserve">9.1.5. Gelgaudiškio „Šaltinio“ ugdymo centre gyvenantiems vaikams maitinimui – </w:t>
      </w:r>
      <w:r w:rsidR="005A6624" w:rsidRPr="005A6624">
        <w:rPr>
          <w:b w:val="0"/>
          <w:lang w:eastAsia="ar-SA"/>
        </w:rPr>
        <w:t>5,0</w:t>
      </w:r>
      <w:r w:rsidRPr="005A6624">
        <w:rPr>
          <w:b w:val="0"/>
          <w:lang w:eastAsia="ar-SA"/>
        </w:rPr>
        <w:t xml:space="preserve"> Eur/dienai, atvykstantiems – 2,</w:t>
      </w:r>
      <w:r w:rsidR="005A6624" w:rsidRPr="005A6624">
        <w:rPr>
          <w:b w:val="0"/>
          <w:lang w:eastAsia="ar-SA"/>
        </w:rPr>
        <w:t>5</w:t>
      </w:r>
      <w:r w:rsidRPr="005A6624">
        <w:rPr>
          <w:b w:val="0"/>
          <w:lang w:eastAsia="ar-SA"/>
        </w:rPr>
        <w:t xml:space="preserve"> Eur/dienai.</w:t>
      </w:r>
    </w:p>
    <w:p w14:paraId="37C92B04"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9.1.6. asignavimus mokinių pavėžėjimui pagal rajono savivaldybės administracijos direktoriaus įsakymu patvirtintus maršrutus planuoti 39 savaitėms;</w:t>
      </w:r>
    </w:p>
    <w:p w14:paraId="3B841956"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9.1.7. taikyti vandens normas: 6 m</w:t>
      </w:r>
      <w:r>
        <w:rPr>
          <w:b w:val="0"/>
          <w:vertAlign w:val="superscript"/>
          <w:lang w:eastAsia="ar-SA"/>
        </w:rPr>
        <w:t xml:space="preserve">3 </w:t>
      </w:r>
      <w:r>
        <w:rPr>
          <w:b w:val="0"/>
          <w:lang w:eastAsia="ar-SA"/>
        </w:rPr>
        <w:t>šalto vandens ikimokyklinukui, 2 m</w:t>
      </w:r>
      <w:r>
        <w:rPr>
          <w:b w:val="0"/>
          <w:vertAlign w:val="superscript"/>
          <w:lang w:eastAsia="ar-SA"/>
        </w:rPr>
        <w:t xml:space="preserve">3 </w:t>
      </w:r>
      <w:r>
        <w:rPr>
          <w:b w:val="0"/>
          <w:lang w:eastAsia="ar-SA"/>
        </w:rPr>
        <w:t xml:space="preserve"> – mokiniui, darbuotojui, 3,5 m</w:t>
      </w:r>
      <w:r>
        <w:rPr>
          <w:b w:val="0"/>
          <w:vertAlign w:val="superscript"/>
          <w:lang w:eastAsia="ar-SA"/>
        </w:rPr>
        <w:t>3</w:t>
      </w:r>
      <w:r>
        <w:rPr>
          <w:b w:val="0"/>
          <w:lang w:eastAsia="ar-SA"/>
        </w:rPr>
        <w:t xml:space="preserve"> – karšto vandens ikimokyklinukui, priešmokyklinukui;</w:t>
      </w:r>
    </w:p>
    <w:p w14:paraId="55CCCCC3" w14:textId="12EBCD9E" w:rsidR="008E3F1C" w:rsidRDefault="008E3F1C" w:rsidP="008E3F1C">
      <w:pPr>
        <w:tabs>
          <w:tab w:val="left" w:pos="1276"/>
        </w:tabs>
        <w:suppressAutoHyphens/>
        <w:spacing w:line="360" w:lineRule="auto"/>
        <w:ind w:firstLine="851"/>
        <w:jc w:val="both"/>
        <w:rPr>
          <w:b w:val="0"/>
          <w:bCs/>
          <w:lang w:eastAsia="ar-SA"/>
        </w:rPr>
      </w:pPr>
      <w:r>
        <w:rPr>
          <w:b w:val="0"/>
          <w:lang w:eastAsia="ar-SA"/>
        </w:rPr>
        <w:lastRenderedPageBreak/>
        <w:t>10. Lėšas darbo užmokesčiui ir socialinio draudimo įmokoms planuoti atsižvelgiant į rajono savivaldybės tarybos patvirtintus maksimalius etatų normatyvus, įstaigų vadovų įsakymais patvirtintą pareiginę struktūrą bei patvirtintus pareiginės algos bazinius dydžius. Minimali mėnesinė alga skaičiuojant 202</w:t>
      </w:r>
      <w:r w:rsidR="00454062">
        <w:rPr>
          <w:b w:val="0"/>
          <w:lang w:eastAsia="ar-SA"/>
        </w:rPr>
        <w:t>5</w:t>
      </w:r>
      <w:r>
        <w:rPr>
          <w:b w:val="0"/>
          <w:lang w:eastAsia="ar-SA"/>
        </w:rPr>
        <w:t xml:space="preserve"> metų biudžetą – </w:t>
      </w:r>
      <w:r w:rsidR="00454062">
        <w:rPr>
          <w:b w:val="0"/>
          <w:lang w:eastAsia="ar-SA"/>
        </w:rPr>
        <w:t>1038</w:t>
      </w:r>
      <w:r>
        <w:rPr>
          <w:b w:val="0"/>
          <w:lang w:eastAsia="ar-SA"/>
        </w:rPr>
        <w:t xml:space="preserve"> Eur, minimalus valandinis atlygis – </w:t>
      </w:r>
      <w:r w:rsidR="00035E2B">
        <w:rPr>
          <w:b w:val="0"/>
          <w:lang w:eastAsia="ar-SA"/>
        </w:rPr>
        <w:t>6,35</w:t>
      </w:r>
      <w:r>
        <w:rPr>
          <w:b w:val="0"/>
          <w:lang w:eastAsia="ar-SA"/>
        </w:rPr>
        <w:t xml:space="preserve"> Eur, pareiginės algos (atlyginimo) bazinis dydis – 1785,4 Eur. </w:t>
      </w:r>
      <w:r>
        <w:rPr>
          <w:b w:val="0"/>
          <w:bCs/>
          <w:lang w:eastAsia="lt-LT"/>
        </w:rPr>
        <w:t xml:space="preserve">Biudžetinių įstaigų darbuotojų pareiginės algos pastovioji dalis darbo nustatoma atsižvelgiant į pareigybės lygį, </w:t>
      </w:r>
      <w:r>
        <w:rPr>
          <w:lang w:eastAsia="lt-LT"/>
        </w:rPr>
        <w:t>profesinio darbo patirtį,</w:t>
      </w:r>
      <w:r>
        <w:rPr>
          <w:b w:val="0"/>
          <w:bCs/>
          <w:lang w:eastAsia="lt-LT"/>
        </w:rPr>
        <w:t xml:space="preserve"> kuri apskaičiuojama sumuojant laikotarpius, kai buvo dirbamas darbas, analogiškas pareigybės aprašyme nustatytam tam tikros profesijos ar specialybės darbui.</w:t>
      </w:r>
    </w:p>
    <w:p w14:paraId="2CD82A7C" w14:textId="77777777" w:rsidR="008E3F1C" w:rsidRDefault="008E3F1C" w:rsidP="008E3F1C">
      <w:pPr>
        <w:tabs>
          <w:tab w:val="left" w:pos="1134"/>
        </w:tabs>
        <w:spacing w:line="360" w:lineRule="auto"/>
        <w:ind w:firstLine="851"/>
        <w:jc w:val="both"/>
        <w:rPr>
          <w:b w:val="0"/>
          <w:lang w:eastAsia="ar-SA"/>
        </w:rPr>
      </w:pPr>
      <w:r>
        <w:rPr>
          <w:b w:val="0"/>
          <w:lang w:eastAsia="ar-SA"/>
        </w:rPr>
        <w:t xml:space="preserve">11. Veiklos programų sąmatų projektai sudaromi pagal kiekvieną programos priemonę, finansavimo šaltinį, funkcinės ir ekonominės klasifikacijos kodus. Kartu su programų sąmatų projektais (išskyrus seniūnijas ir </w:t>
      </w:r>
      <w:r>
        <w:rPr>
          <w:lang w:eastAsia="ar-SA"/>
        </w:rPr>
        <w:t>pedagoginius darbuotojus</w:t>
      </w:r>
      <w:r>
        <w:rPr>
          <w:b w:val="0"/>
          <w:lang w:eastAsia="ar-SA"/>
        </w:rPr>
        <w:t>) pateikiama informacija apie darbuotojus (pridedama).</w:t>
      </w:r>
    </w:p>
    <w:p w14:paraId="7BE2A21F" w14:textId="77777777" w:rsidR="008E3F1C" w:rsidRDefault="008E3F1C" w:rsidP="008E3F1C">
      <w:pPr>
        <w:tabs>
          <w:tab w:val="left" w:pos="1134"/>
        </w:tabs>
        <w:suppressAutoHyphens/>
        <w:spacing w:line="360" w:lineRule="auto"/>
        <w:ind w:firstLine="851"/>
        <w:jc w:val="both"/>
        <w:rPr>
          <w:b w:val="0"/>
          <w:lang w:eastAsia="ar-SA"/>
        </w:rPr>
      </w:pPr>
      <w:r>
        <w:rPr>
          <w:b w:val="0"/>
          <w:lang w:eastAsia="ar-SA"/>
        </w:rPr>
        <w:t>12.</w:t>
      </w:r>
      <w:r>
        <w:rPr>
          <w:b w:val="0"/>
          <w:lang w:eastAsia="ar-SA"/>
        </w:rPr>
        <w:tab/>
        <w:t xml:space="preserve">Visa informacija turi būti suderinta su biudžetinės įstaigos, seniūnijos vykdomų programų koordinatoriais.  </w:t>
      </w:r>
    </w:p>
    <w:p w14:paraId="40727F9D" w14:textId="77777777" w:rsidR="008E3F1C" w:rsidRDefault="008E3F1C" w:rsidP="008E3F1C">
      <w:pPr>
        <w:tabs>
          <w:tab w:val="left" w:pos="1134"/>
        </w:tabs>
        <w:suppressAutoHyphens/>
        <w:spacing w:line="360" w:lineRule="auto"/>
        <w:ind w:firstLine="851"/>
        <w:jc w:val="both"/>
        <w:rPr>
          <w:b w:val="0"/>
          <w:lang w:eastAsia="ar-SA"/>
        </w:rPr>
      </w:pPr>
      <w:r>
        <w:rPr>
          <w:b w:val="0"/>
          <w:lang w:eastAsia="ar-SA"/>
        </w:rPr>
        <w:t>13.</w:t>
      </w:r>
      <w:r>
        <w:rPr>
          <w:b w:val="0"/>
          <w:lang w:eastAsia="ar-SA"/>
        </w:rPr>
        <w:tab/>
        <w:t xml:space="preserve">Asignavimų valdytojai yra atsakingi už teisingą programų sąmatų sudarymą ir teisingą jų naudojimą. </w:t>
      </w:r>
    </w:p>
    <w:p w14:paraId="039689B9"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14.</w:t>
      </w:r>
      <w:r>
        <w:rPr>
          <w:b w:val="0"/>
          <w:lang w:eastAsia="ar-SA"/>
        </w:rPr>
        <w:tab/>
        <w:t xml:space="preserve">Rajono savivaldybės administracijos struktūriniai padaliniai ir į juos neįeinantys valstybės tarnautojai </w:t>
      </w:r>
      <w:r>
        <w:rPr>
          <w:lang w:eastAsia="ar-SA"/>
        </w:rPr>
        <w:t xml:space="preserve">iki sausio 5 d. </w:t>
      </w:r>
      <w:r>
        <w:rPr>
          <w:b w:val="0"/>
          <w:lang w:eastAsia="ar-SA"/>
        </w:rPr>
        <w:t>pateikia skaičiavimus pagal strateginio veiklos plano programų priemones:</w:t>
      </w:r>
    </w:p>
    <w:p w14:paraId="412E2FF6" w14:textId="59E5AD95" w:rsidR="008E3F1C" w:rsidRDefault="008E3F1C" w:rsidP="008E3F1C">
      <w:pPr>
        <w:tabs>
          <w:tab w:val="left" w:pos="1276"/>
        </w:tabs>
        <w:suppressAutoHyphens/>
        <w:spacing w:line="360" w:lineRule="auto"/>
        <w:ind w:firstLine="851"/>
        <w:jc w:val="both"/>
        <w:rPr>
          <w:b w:val="0"/>
          <w:lang w:eastAsia="ar-SA"/>
        </w:rPr>
      </w:pPr>
      <w:r>
        <w:rPr>
          <w:b w:val="0"/>
          <w:lang w:eastAsia="ar-SA"/>
        </w:rPr>
        <w:t xml:space="preserve">14.1. </w:t>
      </w:r>
      <w:r>
        <w:rPr>
          <w:bCs/>
          <w:lang w:eastAsia="ar-SA"/>
        </w:rPr>
        <w:t xml:space="preserve">Architektūros ir </w:t>
      </w:r>
      <w:r w:rsidR="004567AB">
        <w:rPr>
          <w:bCs/>
          <w:lang w:eastAsia="ar-SA"/>
        </w:rPr>
        <w:t>u</w:t>
      </w:r>
      <w:r>
        <w:rPr>
          <w:bCs/>
          <w:lang w:eastAsia="ar-SA"/>
        </w:rPr>
        <w:t>rbanistikos skyrius</w:t>
      </w:r>
      <w:r>
        <w:rPr>
          <w:b w:val="0"/>
          <w:lang w:eastAsia="ar-SA"/>
        </w:rPr>
        <w:t xml:space="preserve"> – lėšų poreikį teritorijų planavimo dokumentų rengimui, žemės sklypų geodezinių matavimų atlikimui; </w:t>
      </w:r>
    </w:p>
    <w:p w14:paraId="23F2BB39" w14:textId="5B410312" w:rsidR="008E3F1C" w:rsidRDefault="008E3F1C" w:rsidP="008E3F1C">
      <w:pPr>
        <w:tabs>
          <w:tab w:val="left" w:pos="1276"/>
        </w:tabs>
        <w:suppressAutoHyphens/>
        <w:spacing w:line="360" w:lineRule="auto"/>
        <w:ind w:firstLine="851"/>
        <w:jc w:val="both"/>
        <w:rPr>
          <w:b w:val="0"/>
          <w:lang w:eastAsia="ar-SA"/>
        </w:rPr>
      </w:pPr>
      <w:r>
        <w:rPr>
          <w:b w:val="0"/>
          <w:lang w:eastAsia="ar-SA"/>
        </w:rPr>
        <w:t xml:space="preserve">14.2. </w:t>
      </w:r>
      <w:r>
        <w:rPr>
          <w:lang w:eastAsia="ar-SA"/>
        </w:rPr>
        <w:t>Teisės, personalo ir civilinės metrikac</w:t>
      </w:r>
      <w:r w:rsidR="004567AB">
        <w:rPr>
          <w:lang w:eastAsia="ar-SA"/>
        </w:rPr>
        <w:t>i</w:t>
      </w:r>
      <w:r>
        <w:rPr>
          <w:lang w:eastAsia="ar-SA"/>
        </w:rPr>
        <w:t xml:space="preserve">jos skyrius – </w:t>
      </w:r>
      <w:r>
        <w:rPr>
          <w:b w:val="0"/>
          <w:lang w:eastAsia="ar-SA"/>
        </w:rPr>
        <w:t>patikslina rajono savivaldybės administracijos ir seniūnijų darbuotojų, dirbančių pagal darbo sutartis, pareiginės algos bazinius dydžius;</w:t>
      </w:r>
    </w:p>
    <w:p w14:paraId="32053ECB" w14:textId="77777777" w:rsidR="008E3F1C" w:rsidRDefault="008E3F1C" w:rsidP="008E3F1C">
      <w:pPr>
        <w:tabs>
          <w:tab w:val="left" w:pos="1418"/>
        </w:tabs>
        <w:suppressAutoHyphens/>
        <w:spacing w:line="360" w:lineRule="auto"/>
        <w:ind w:firstLine="851"/>
        <w:jc w:val="both"/>
        <w:rPr>
          <w:b w:val="0"/>
          <w:lang w:eastAsia="ar-SA"/>
        </w:rPr>
      </w:pPr>
      <w:r>
        <w:rPr>
          <w:b w:val="0"/>
          <w:lang w:eastAsia="ar-SA"/>
        </w:rPr>
        <w:t>14.3.</w:t>
      </w:r>
      <w:r>
        <w:rPr>
          <w:b w:val="0"/>
          <w:lang w:eastAsia="ar-SA"/>
        </w:rPr>
        <w:tab/>
      </w:r>
      <w:r>
        <w:rPr>
          <w:lang w:eastAsia="ar-SA"/>
        </w:rPr>
        <w:t>Vyriausioji specialistė (savivaldybės gydytoja)</w:t>
      </w:r>
      <w:r>
        <w:rPr>
          <w:b w:val="0"/>
          <w:lang w:eastAsia="ar-SA"/>
        </w:rPr>
        <w:t xml:space="preserve"> – sveikatos priežiūros įstaigų būtinąjį lėšų poreikį;</w:t>
      </w:r>
    </w:p>
    <w:p w14:paraId="0E46B75C" w14:textId="77777777" w:rsidR="008E3F1C" w:rsidRDefault="008E3F1C" w:rsidP="008E3F1C">
      <w:pPr>
        <w:tabs>
          <w:tab w:val="left" w:pos="993"/>
        </w:tabs>
        <w:spacing w:line="360" w:lineRule="auto"/>
        <w:ind w:firstLine="851"/>
        <w:jc w:val="both"/>
        <w:rPr>
          <w:b w:val="0"/>
        </w:rPr>
      </w:pPr>
      <w:r>
        <w:rPr>
          <w:b w:val="0"/>
          <w:lang w:eastAsia="ar-SA"/>
        </w:rPr>
        <w:t xml:space="preserve">14.4. </w:t>
      </w:r>
      <w:r>
        <w:rPr>
          <w:lang w:eastAsia="ar-SA"/>
        </w:rPr>
        <w:t>Ūkio ir investicijų skyrius</w:t>
      </w:r>
      <w:r>
        <w:rPr>
          <w:b w:val="0"/>
          <w:lang w:eastAsia="ar-SA"/>
        </w:rPr>
        <w:t xml:space="preserve"> – lėšų poreikį miestų ir gyvenviečių teritorijų tvarkymui, pėsčiųjų takų atstatymui, avarinių medžių likvidavimui, želdinių įsigijimui, gatvių apšvietimo tinklų įrengimui ir remontui, žvyruotų kelių priežiūrai, paviršinių nuotekų remonto darbams, kitų savivaldybės objektų remontui, seniūnijų techninės bazės stiprinimui, turto kadastrinių matavimų atlikimui, daugiabučių namų savininkų bendrijų parėmimui, VšĮ „Verslo ir turizmo informacijos centras“ veiklos išlaidų finansavimui, užimtumo didinimo priemonėms skirtų lėšų paskirstymą, </w:t>
      </w:r>
      <w:r>
        <w:rPr>
          <w:b w:val="0"/>
        </w:rPr>
        <w:t xml:space="preserve">projektų, kuriems skirta ar planuojama skirti ES struktūrinių ir kitų fondų parama, sąrašą nurodant </w:t>
      </w:r>
      <w:r>
        <w:rPr>
          <w:b w:val="0"/>
        </w:rPr>
        <w:lastRenderedPageBreak/>
        <w:t>projekto pavadinimą, pareiškėją, finansavimo šaltinius, taip pat prognozuojamą savivaldybės biudžeto lėšų poreikį planuojamiems metams;</w:t>
      </w:r>
    </w:p>
    <w:p w14:paraId="49F4EE15" w14:textId="77777777" w:rsidR="008E3F1C" w:rsidRDefault="008E3F1C" w:rsidP="008E3F1C">
      <w:pPr>
        <w:tabs>
          <w:tab w:val="left" w:pos="993"/>
        </w:tabs>
        <w:spacing w:line="360" w:lineRule="auto"/>
        <w:ind w:firstLine="851"/>
        <w:jc w:val="both"/>
        <w:rPr>
          <w:b w:val="0"/>
        </w:rPr>
      </w:pPr>
      <w:r>
        <w:rPr>
          <w:b w:val="0"/>
        </w:rPr>
        <w:t xml:space="preserve">14.5. </w:t>
      </w:r>
      <w:r>
        <w:t xml:space="preserve">Žemės ūkio ir kaimo reikalų skyrius </w:t>
      </w:r>
      <w:r>
        <w:rPr>
          <w:b w:val="0"/>
        </w:rPr>
        <w:t>– planuojamų vykdyti melioracijos projektų sąrašą, finansavimo šaltinius, būtinųjų išlaidų poreikį funkcijoms, nefinansuojamoms iš specialios tikslinės dotacijos žemės ūkio funkcijoms vykdyti;</w:t>
      </w:r>
    </w:p>
    <w:p w14:paraId="545E752B" w14:textId="77777777" w:rsidR="008E3F1C" w:rsidRDefault="008E3F1C" w:rsidP="008E3F1C">
      <w:pPr>
        <w:tabs>
          <w:tab w:val="left" w:pos="1560"/>
        </w:tabs>
        <w:suppressAutoHyphens/>
        <w:spacing w:line="360" w:lineRule="auto"/>
        <w:ind w:firstLine="851"/>
        <w:jc w:val="both"/>
        <w:rPr>
          <w:b w:val="0"/>
          <w:lang w:eastAsia="ar-SA"/>
        </w:rPr>
      </w:pPr>
      <w:r>
        <w:rPr>
          <w:b w:val="0"/>
          <w:lang w:eastAsia="ar-SA"/>
        </w:rPr>
        <w:t>14.6.</w:t>
      </w:r>
      <w:r>
        <w:rPr>
          <w:b w:val="0"/>
          <w:lang w:eastAsia="ar-SA"/>
        </w:rPr>
        <w:tab/>
      </w:r>
      <w:r>
        <w:rPr>
          <w:lang w:eastAsia="ar-SA"/>
        </w:rPr>
        <w:t xml:space="preserve">Bendrųjų reikalų </w:t>
      </w:r>
      <w:r>
        <w:t xml:space="preserve">skyrius </w:t>
      </w:r>
      <w:r>
        <w:rPr>
          <w:b w:val="0"/>
        </w:rPr>
        <w:t>–</w:t>
      </w:r>
      <w:r>
        <w:rPr>
          <w:b w:val="0"/>
          <w:lang w:eastAsia="ar-SA"/>
        </w:rPr>
        <w:t xml:space="preserve"> lėšų poreikį savivaldybės administracijai priklausančiam transportui išlaikyti, kanceliarinėms ir ūkinėms prekėms, reprezentacinėms išlaidoms, naujai kompiuterinei technikai, programinei įrangai ir kitoms naujoms technologijoms įsigyti, spaudai užsakyti, pasirašytoms sutartims finansuoti;</w:t>
      </w:r>
    </w:p>
    <w:p w14:paraId="46C1CEC8" w14:textId="681FB07D" w:rsidR="008E3F1C" w:rsidRDefault="008E3F1C" w:rsidP="008E3F1C">
      <w:pPr>
        <w:tabs>
          <w:tab w:val="left" w:pos="1276"/>
        </w:tabs>
        <w:suppressAutoHyphens/>
        <w:spacing w:line="360" w:lineRule="auto"/>
        <w:ind w:firstLine="851"/>
        <w:jc w:val="both"/>
        <w:rPr>
          <w:b w:val="0"/>
          <w:lang w:eastAsia="ar-SA"/>
        </w:rPr>
      </w:pPr>
      <w:r>
        <w:rPr>
          <w:b w:val="0"/>
          <w:lang w:eastAsia="ar-SA"/>
        </w:rPr>
        <w:t>14.7.</w:t>
      </w:r>
      <w:r>
        <w:rPr>
          <w:lang w:eastAsia="ar-SA"/>
        </w:rPr>
        <w:t>Švietimo, kultūros ir sporto</w:t>
      </w:r>
      <w:r>
        <w:rPr>
          <w:b w:val="0"/>
          <w:lang w:eastAsia="ar-SA"/>
        </w:rPr>
        <w:t xml:space="preserve"> </w:t>
      </w:r>
      <w:r>
        <w:rPr>
          <w:lang w:eastAsia="ar-SA"/>
        </w:rPr>
        <w:t>skyrius</w:t>
      </w:r>
      <w:r>
        <w:rPr>
          <w:b w:val="0"/>
          <w:lang w:eastAsia="ar-SA"/>
        </w:rPr>
        <w:t xml:space="preserve"> – lėšų poreikį vaikų ir paauglių nusikalstamumo prevencijos, vaikų vasaros poilsio, studijų rėmimo ir kitoms švietimo, kultūros ir sporto programoms finansuoti, reprezentacinėms išlaidoms, mokinių pavėžėjimui, numatomiems viešiesiems pirkimams dėl planuojamų rengti projektų. </w:t>
      </w:r>
    </w:p>
    <w:p w14:paraId="1426B888" w14:textId="4F04730C" w:rsidR="008E3F1C" w:rsidRDefault="008E3F1C" w:rsidP="008E3F1C">
      <w:pPr>
        <w:tabs>
          <w:tab w:val="left" w:pos="1276"/>
        </w:tabs>
        <w:suppressAutoHyphens/>
        <w:spacing w:line="360" w:lineRule="auto"/>
        <w:ind w:firstLine="851"/>
        <w:jc w:val="both"/>
        <w:rPr>
          <w:b w:val="0"/>
          <w:lang w:eastAsia="ar-SA"/>
        </w:rPr>
      </w:pPr>
      <w:r>
        <w:rPr>
          <w:b w:val="0"/>
          <w:lang w:eastAsia="ar-SA"/>
        </w:rPr>
        <w:t>Patikslina rajono savivaldybės kultūros įstaigų darbuotojų, dirbančių pagal darbo sutartis, pareiginės algos bazinius dydžius, pateikia lėšų poreikį kultūros paveldo objektų išsaugojimo darbams finansuoti, etno</w:t>
      </w:r>
      <w:r w:rsidR="004567AB">
        <w:rPr>
          <w:b w:val="0"/>
          <w:lang w:eastAsia="ar-SA"/>
        </w:rPr>
        <w:t>grafinių</w:t>
      </w:r>
      <w:r>
        <w:rPr>
          <w:b w:val="0"/>
          <w:lang w:eastAsia="ar-SA"/>
        </w:rPr>
        <w:t xml:space="preserve"> ir renginių programoms vykdyti pateikiant finansuojamų objektų ir renginių sąrašą, lėšų poreikį turizmo programos priemonėms vykdyti;</w:t>
      </w:r>
    </w:p>
    <w:p w14:paraId="2C820622" w14:textId="59040038" w:rsidR="008E3F1C" w:rsidRDefault="008E3F1C" w:rsidP="008E3F1C">
      <w:pPr>
        <w:tabs>
          <w:tab w:val="left" w:pos="1418"/>
        </w:tabs>
        <w:suppressAutoHyphens/>
        <w:spacing w:line="360" w:lineRule="auto"/>
        <w:ind w:firstLine="851"/>
        <w:jc w:val="both"/>
        <w:rPr>
          <w:b w:val="0"/>
          <w:lang w:eastAsia="ar-SA"/>
        </w:rPr>
      </w:pPr>
      <w:r>
        <w:rPr>
          <w:b w:val="0"/>
          <w:lang w:eastAsia="ar-SA"/>
        </w:rPr>
        <w:t>14.8.</w:t>
      </w:r>
      <w:r>
        <w:rPr>
          <w:b w:val="0"/>
          <w:lang w:eastAsia="ar-SA"/>
        </w:rPr>
        <w:tab/>
      </w:r>
      <w:r>
        <w:rPr>
          <w:lang w:eastAsia="ar-SA"/>
        </w:rPr>
        <w:t>Socialinės paramos skyrius</w:t>
      </w:r>
      <w:r>
        <w:rPr>
          <w:b w:val="0"/>
          <w:lang w:eastAsia="ar-SA"/>
        </w:rPr>
        <w:t xml:space="preserve"> – patikslina rajono savivaldybės socialinės paskirties įstaigų darbuotojų, dirbančių pagal darbo sutartis, rekomenduojamus pareiginės algos pastoviosios dalies koeficientus, pateikia lėšų poreikį socialinėms paslaugoms teikti, socialinėms išmokoms, vienkartinėms pašalpoms mokėti, Šakių socialinių paslaugų centro ir Kukarskės globos namų vykdomoms programoms finansuoti, pagrįstą skaičiavimais</w:t>
      </w:r>
      <w:r w:rsidR="00CD6C58">
        <w:rPr>
          <w:b w:val="0"/>
          <w:lang w:eastAsia="ar-SA"/>
        </w:rPr>
        <w:t>.</w:t>
      </w:r>
      <w:r>
        <w:rPr>
          <w:b w:val="0"/>
          <w:lang w:eastAsia="ar-SA"/>
        </w:rPr>
        <w:t xml:space="preserve"> </w:t>
      </w:r>
    </w:p>
    <w:p w14:paraId="13322032" w14:textId="77777777" w:rsidR="008E3F1C" w:rsidRDefault="008E3F1C" w:rsidP="008E3F1C">
      <w:pPr>
        <w:suppressAutoHyphens/>
        <w:spacing w:line="360" w:lineRule="auto"/>
        <w:ind w:firstLine="851"/>
        <w:jc w:val="both"/>
        <w:rPr>
          <w:b w:val="0"/>
          <w:lang w:eastAsia="ar-SA"/>
        </w:rPr>
      </w:pPr>
      <w:r>
        <w:rPr>
          <w:b w:val="0"/>
          <w:lang w:eastAsia="ar-SA"/>
        </w:rPr>
        <w:t>15.</w:t>
      </w:r>
      <w:r>
        <w:rPr>
          <w:b w:val="0"/>
          <w:lang w:eastAsia="ar-SA"/>
        </w:rPr>
        <w:tab/>
        <w:t>Savivaldybės administracijos padalinių vadovai ir į juos neįeinantys valstybės tarnautojai yra atsakingi už savivaldybės biudžetinių įstaigų, viešųjų įstaigų ir kitų subjektų, teikiančių viešąsias paslaugas, susijusias su skyrių kuruojama sritimi, programų parengimą, jų atitiktį Šakių rajono savivaldybės strateginiam plėtros planui ir strateginiam veiklos planui, programų sąmatų projektų sudarymą ir pateikimą laiku.</w:t>
      </w:r>
    </w:p>
    <w:p w14:paraId="0509C97A" w14:textId="77777777" w:rsidR="008E3F1C" w:rsidRDefault="008E3F1C" w:rsidP="008E3F1C">
      <w:pPr>
        <w:tabs>
          <w:tab w:val="right" w:pos="0"/>
          <w:tab w:val="left" w:pos="1276"/>
        </w:tabs>
        <w:suppressAutoHyphens/>
        <w:spacing w:line="360" w:lineRule="auto"/>
        <w:ind w:firstLine="851"/>
        <w:jc w:val="both"/>
        <w:rPr>
          <w:b w:val="0"/>
          <w:lang w:eastAsia="ar-SA"/>
        </w:rPr>
      </w:pPr>
      <w:r>
        <w:rPr>
          <w:b w:val="0"/>
          <w:lang w:eastAsia="ar-SA"/>
        </w:rPr>
        <w:t>16.</w:t>
      </w:r>
      <w:r>
        <w:rPr>
          <w:b w:val="0"/>
          <w:lang w:eastAsia="ar-SA"/>
        </w:rPr>
        <w:tab/>
        <w:t xml:space="preserve">Biudžeto, turto ir strateginio planavimo skyrius patikrina, ar parengtuose programų sąmatų projektuose pateikti skaičiavimai yra tikslūs, ar laikomasi taupumo režimo, ar numatyti asignavimai esamiems įsiskolinimams padengti, prireikus patikslina asignavimus (atsižvelgiant  į rajono savivaldybės biudžeto bendras finansines galimybes). </w:t>
      </w:r>
    </w:p>
    <w:p w14:paraId="63830058" w14:textId="77777777" w:rsidR="008E3F1C" w:rsidRDefault="008E3F1C" w:rsidP="008E3F1C">
      <w:pPr>
        <w:tabs>
          <w:tab w:val="right" w:pos="0"/>
          <w:tab w:val="left" w:pos="1276"/>
        </w:tabs>
        <w:suppressAutoHyphens/>
        <w:spacing w:line="360" w:lineRule="auto"/>
        <w:ind w:firstLine="851"/>
        <w:jc w:val="both"/>
        <w:rPr>
          <w:b w:val="0"/>
          <w:lang w:eastAsia="ar-SA"/>
        </w:rPr>
      </w:pPr>
      <w:r>
        <w:rPr>
          <w:b w:val="0"/>
          <w:lang w:eastAsia="ar-SA"/>
        </w:rPr>
        <w:t>17.</w:t>
      </w:r>
      <w:r>
        <w:rPr>
          <w:b w:val="0"/>
          <w:lang w:eastAsia="ar-SA"/>
        </w:rPr>
        <w:tab/>
        <w:t xml:space="preserve">Biudžeto, turto ir strateginio planavimo skyrius, esant poreikiui, tikrindamas programų sąmatų projektuose pateiktus skaičiavimus, pasitelkia atitinkamų savivaldybės administracijos skyrių, kuruojančių biudžetines įstaigas, vedėjus. </w:t>
      </w:r>
    </w:p>
    <w:p w14:paraId="33B1248F" w14:textId="77777777" w:rsidR="008E3F1C" w:rsidRDefault="008E3F1C" w:rsidP="008E3F1C">
      <w:pPr>
        <w:tabs>
          <w:tab w:val="right" w:pos="0"/>
          <w:tab w:val="left" w:pos="1276"/>
        </w:tabs>
        <w:suppressAutoHyphens/>
        <w:spacing w:line="360" w:lineRule="auto"/>
        <w:ind w:firstLine="851"/>
        <w:jc w:val="both"/>
        <w:rPr>
          <w:b w:val="0"/>
          <w:lang w:eastAsia="ar-SA"/>
        </w:rPr>
      </w:pPr>
      <w:r>
        <w:rPr>
          <w:b w:val="0"/>
          <w:lang w:eastAsia="ar-SA"/>
        </w:rPr>
        <w:lastRenderedPageBreak/>
        <w:t>18.</w:t>
      </w:r>
      <w:r>
        <w:rPr>
          <w:b w:val="0"/>
          <w:lang w:eastAsia="ar-SA"/>
        </w:rPr>
        <w:tab/>
        <w:t xml:space="preserve">Biudžeto, turto ir strateginio planavimo skyrius pagal asignavimų valdytojų pateiktus programų sąmatų projektus parengia savivaldybės atitinkamų metų biudžeto projektą pagal asignavimų valdytojus, strateginio veiklos plano programas ir finansavimo šaltinius. </w:t>
      </w:r>
    </w:p>
    <w:p w14:paraId="2DD44DB4" w14:textId="77777777" w:rsidR="008E3F1C" w:rsidRDefault="008E3F1C" w:rsidP="008E3F1C">
      <w:pPr>
        <w:suppressAutoHyphens/>
        <w:spacing w:line="360" w:lineRule="auto"/>
        <w:ind w:firstLine="851"/>
        <w:jc w:val="both"/>
        <w:rPr>
          <w:b w:val="0"/>
          <w:lang w:eastAsia="ar-SA"/>
        </w:rPr>
      </w:pPr>
      <w:r>
        <w:rPr>
          <w:b w:val="0"/>
          <w:lang w:eastAsia="ar-SA"/>
        </w:rPr>
        <w:t>19.</w:t>
      </w:r>
      <w:r>
        <w:rPr>
          <w:b w:val="0"/>
          <w:lang w:eastAsia="ar-SA"/>
        </w:rPr>
        <w:tab/>
        <w:t>Asignavimų valdytojų veiklą kuruojančių skyrių vedėjai kartu su Biudžeto, turto ir strateginio planavimo skyriaus vedėja turi dalyvauti pristatant rajono savivaldybės atitinkamų metų biudžeto projektą ir svarstant jį Šakių rajono savivaldybės tarybos komitetuose.</w:t>
      </w:r>
    </w:p>
    <w:p w14:paraId="44B5BE5E" w14:textId="77777777" w:rsidR="008E3F1C" w:rsidRDefault="008E3F1C" w:rsidP="008E3F1C">
      <w:pPr>
        <w:suppressAutoHyphens/>
        <w:spacing w:line="360" w:lineRule="auto"/>
        <w:ind w:firstLine="851"/>
        <w:jc w:val="both"/>
        <w:rPr>
          <w:b w:val="0"/>
          <w:lang w:eastAsia="ar-SA"/>
        </w:rPr>
      </w:pPr>
      <w:r>
        <w:rPr>
          <w:b w:val="0"/>
          <w:lang w:eastAsia="ar-SA"/>
        </w:rPr>
        <w:t>20.</w:t>
      </w:r>
      <w:r>
        <w:rPr>
          <w:b w:val="0"/>
          <w:lang w:eastAsia="ar-SA"/>
        </w:rPr>
        <w:tab/>
        <w:t>Rajono savivaldybės biudžeto projektas skelbiamas rajono savivaldybės interneto svetainėje viešam svarstymui likus ne mažiau nei 10 kalendorinių dienų iki jo tvirtinimo rajono savivaldybės taryboje. Su rajono savivaldybės biudžeto projektu galima susipažinti ir rajono savivaldybės Biudžeto, turto ir strateginio planavimo skyriuje. Gyventojai ir juridiniai asmenys pastabas ir pasiūlymus dėl biudžeto projekto teikia raštu administracijai ne vėliau kaip likus 3 dienoms iki Finansų ir rajono plėtros komiteto posėdžio dienos. Komitetai nagrinėja rajono biudžeto projektą pagal savo kompetenciją ir savo sprendimus teikia Finansų ir rajono plėtros komitetui. Į komitetų, kuriuose svarstomas rajono savivaldybės biudžetas, posėdžius kviečiami tarybos ir Finansų ir rajono plėtros komiteto nariai.</w:t>
      </w:r>
    </w:p>
    <w:p w14:paraId="0B54FD09"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21.</w:t>
      </w:r>
      <w:r>
        <w:rPr>
          <w:b w:val="0"/>
          <w:lang w:eastAsia="ar-SA"/>
        </w:rPr>
        <w:tab/>
        <w:t>Pristačius savivaldybės atitinkamų metų biudžeto projektą rajono savivaldybės tarybos komitetams ir gyventojams, jis teikiamas tvirtinti savivaldybės tarybos veiklos reglamento nustatyta tvarka.</w:t>
      </w:r>
    </w:p>
    <w:p w14:paraId="567BF06D"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22.</w:t>
      </w:r>
      <w:r>
        <w:rPr>
          <w:b w:val="0"/>
          <w:lang w:eastAsia="ar-SA"/>
        </w:rPr>
        <w:tab/>
        <w:t>Patvirtintas rajono savivaldybės biudžetas skelbiamas savivaldybės interneto svetainėje.</w:t>
      </w:r>
    </w:p>
    <w:p w14:paraId="6BC35B3D"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23.</w:t>
      </w:r>
      <w:r>
        <w:rPr>
          <w:b w:val="0"/>
          <w:lang w:eastAsia="ar-SA"/>
        </w:rPr>
        <w:tab/>
        <w:t xml:space="preserve">Rajono savivaldybės tarybai patvirtinus biudžetą, Biudžeto, turto ir strateginio planavimo skyrius per 5 darbo dienas nuo savivaldybės tarybos sprendimo įsigaliojimo praneša asignavimų valdytojams apie jiems skirtus asignavimus ir suderina su jais asignavimų ketvirtinį paskirstymą. Kiekvienas rajono savivaldybės biudžeto asignavimų valdytojas ne vėliau kaip per 15 darbo dienų </w:t>
      </w:r>
      <w:r>
        <w:rPr>
          <w:b w:val="0"/>
          <w:shd w:val="clear" w:color="auto" w:fill="FFFFFF"/>
          <w:lang w:eastAsia="ar-SA"/>
        </w:rPr>
        <w:t xml:space="preserve">nuo biudžeto patvirtinimo </w:t>
      </w:r>
      <w:r>
        <w:rPr>
          <w:b w:val="0"/>
          <w:lang w:eastAsia="ar-SA"/>
        </w:rPr>
        <w:t xml:space="preserve">sudaro ir patvirtina biudžeto programų sąmatas pagal finansavimo šaltinius, funkcinę ir ekonominę klasifikaciją ir pateikia Biudžeto, turto ir strateginio planavimo skyriui. Lietuvos Respublikos finansų ministro patvirtintos formos programų sąmatos sudaromos pagal finansavimo šaltinius, valstybės funkcinės ir ekonominės klasifikacijos kodus. </w:t>
      </w:r>
    </w:p>
    <w:p w14:paraId="4090249A"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24.</w:t>
      </w:r>
      <w:r>
        <w:rPr>
          <w:b w:val="0"/>
          <w:lang w:eastAsia="ar-SA"/>
        </w:rPr>
        <w:tab/>
        <w:t xml:space="preserve">Biudžeto, turto ir strateginio planavimo skyrius, vadovaudamasis patvirtintu biudžetu, pajamų paskirstymu ketvirčiais ir asignavimų valdytojų patvirtintomis programų sąmatomis, sudaro savivaldybės biudžeto pajamų ir programų finansavimo planą pagal asignavimų valdytojus, programas ir išlaidų ekonominę klasifikaciją. Rajono savivaldybės biudžeto pajamų ir programų finansavimo planą tvirtina rajono savivaldybės meras. </w:t>
      </w:r>
    </w:p>
    <w:p w14:paraId="74D90215"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lastRenderedPageBreak/>
        <w:t>25.</w:t>
      </w:r>
      <w:r>
        <w:rPr>
          <w:b w:val="0"/>
          <w:lang w:eastAsia="ar-SA"/>
        </w:rPr>
        <w:tab/>
        <w:t>Patvirtintas rajono savivaldybės biudžetas per 30 darbo dienų pagal Lietuvos Respublikos finansų ministro patvirtintas formas pateikiamas Lietuvos Respublikos finansų ministerijai.</w:t>
      </w:r>
    </w:p>
    <w:sectPr w:rsidR="008E3F1C" w:rsidSect="00FD1562">
      <w:headerReference w:type="even" r:id="rId6"/>
      <w:headerReference w:type="default" r:id="rId7"/>
      <w:footerReference w:type="even" r:id="rId8"/>
      <w:footerReference w:type="default" r:id="rId9"/>
      <w:headerReference w:type="first" r:id="rId10"/>
      <w:footerReference w:type="first" r:id="rId11"/>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812BE" w14:textId="77777777" w:rsidR="00153A9B" w:rsidRDefault="00153A9B" w:rsidP="00FD1562">
      <w:r>
        <w:separator/>
      </w:r>
    </w:p>
  </w:endnote>
  <w:endnote w:type="continuationSeparator" w:id="0">
    <w:p w14:paraId="7BD9DAFA" w14:textId="77777777" w:rsidR="00153A9B" w:rsidRDefault="00153A9B" w:rsidP="00FD1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BBC9D" w14:textId="77777777" w:rsidR="00FD1562" w:rsidRDefault="00FD1562">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61D4C" w14:textId="77777777" w:rsidR="00FD1562" w:rsidRDefault="00FD1562">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5B6F6" w14:textId="77777777" w:rsidR="00FD1562" w:rsidRDefault="00FD156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FDAE2" w14:textId="77777777" w:rsidR="00153A9B" w:rsidRDefault="00153A9B" w:rsidP="00FD1562">
      <w:r>
        <w:separator/>
      </w:r>
    </w:p>
  </w:footnote>
  <w:footnote w:type="continuationSeparator" w:id="0">
    <w:p w14:paraId="5FBF7D4A" w14:textId="77777777" w:rsidR="00153A9B" w:rsidRDefault="00153A9B" w:rsidP="00FD15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F15A5" w14:textId="77777777" w:rsidR="00FD1562" w:rsidRDefault="00FD156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5147991"/>
      <w:docPartObj>
        <w:docPartGallery w:val="Page Numbers (Top of Page)"/>
        <w:docPartUnique/>
      </w:docPartObj>
    </w:sdtPr>
    <w:sdtEndPr/>
    <w:sdtContent>
      <w:p w14:paraId="58A23622" w14:textId="3DEA9788" w:rsidR="00FD1562" w:rsidRDefault="00FD1562">
        <w:pPr>
          <w:pStyle w:val="Antrats"/>
          <w:jc w:val="center"/>
        </w:pPr>
        <w:r>
          <w:fldChar w:fldCharType="begin"/>
        </w:r>
        <w:r>
          <w:instrText>PAGE   \* MERGEFORMAT</w:instrText>
        </w:r>
        <w:r>
          <w:fldChar w:fldCharType="separate"/>
        </w:r>
        <w:r>
          <w:t>2</w:t>
        </w:r>
        <w:r>
          <w:fldChar w:fldCharType="end"/>
        </w:r>
      </w:p>
    </w:sdtContent>
  </w:sdt>
  <w:p w14:paraId="154FAC78" w14:textId="77777777" w:rsidR="00FD1562" w:rsidRDefault="00FD1562">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860E6" w14:textId="77777777" w:rsidR="00FD1562" w:rsidRDefault="00FD1562">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F1C"/>
    <w:rsid w:val="00035E2B"/>
    <w:rsid w:val="00133561"/>
    <w:rsid w:val="00153A9B"/>
    <w:rsid w:val="001C5AEC"/>
    <w:rsid w:val="0023599B"/>
    <w:rsid w:val="002947E4"/>
    <w:rsid w:val="00454062"/>
    <w:rsid w:val="004567AB"/>
    <w:rsid w:val="004D1BD3"/>
    <w:rsid w:val="005A6624"/>
    <w:rsid w:val="005B5C57"/>
    <w:rsid w:val="006625E7"/>
    <w:rsid w:val="006A249B"/>
    <w:rsid w:val="008E3F1C"/>
    <w:rsid w:val="00971499"/>
    <w:rsid w:val="009A54E4"/>
    <w:rsid w:val="00A4105C"/>
    <w:rsid w:val="00CD6C58"/>
    <w:rsid w:val="00D1008B"/>
    <w:rsid w:val="00FD156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A5C86"/>
  <w15:chartTrackingRefBased/>
  <w15:docId w15:val="{AB0F9442-2FB9-45C6-8C91-68EF0D666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00" w:afterAutospacing="1"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E3F1C"/>
    <w:pPr>
      <w:spacing w:after="0" w:afterAutospacing="0" w:line="240" w:lineRule="auto"/>
    </w:pPr>
    <w:rPr>
      <w:rFonts w:ascii="Times New Roman" w:eastAsia="Times New Roman" w:hAnsi="Times New Roman" w:cs="Times New Roman"/>
      <w:b/>
      <w:kern w:val="0"/>
      <w:sz w:val="24"/>
      <w:szCs w:val="24"/>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FD1562"/>
    <w:pPr>
      <w:tabs>
        <w:tab w:val="center" w:pos="4819"/>
        <w:tab w:val="right" w:pos="9638"/>
      </w:tabs>
    </w:pPr>
  </w:style>
  <w:style w:type="character" w:customStyle="1" w:styleId="AntratsDiagrama">
    <w:name w:val="Antraštės Diagrama"/>
    <w:basedOn w:val="Numatytasispastraiposriftas"/>
    <w:link w:val="Antrats"/>
    <w:uiPriority w:val="99"/>
    <w:rsid w:val="00FD1562"/>
    <w:rPr>
      <w:rFonts w:ascii="Times New Roman" w:eastAsia="Times New Roman" w:hAnsi="Times New Roman" w:cs="Times New Roman"/>
      <w:b/>
      <w:kern w:val="0"/>
      <w:sz w:val="24"/>
      <w:szCs w:val="24"/>
      <w14:ligatures w14:val="none"/>
    </w:rPr>
  </w:style>
  <w:style w:type="paragraph" w:styleId="Porat">
    <w:name w:val="footer"/>
    <w:basedOn w:val="prastasis"/>
    <w:link w:val="PoratDiagrama"/>
    <w:uiPriority w:val="99"/>
    <w:unhideWhenUsed/>
    <w:rsid w:val="00FD1562"/>
    <w:pPr>
      <w:tabs>
        <w:tab w:val="center" w:pos="4819"/>
        <w:tab w:val="right" w:pos="9638"/>
      </w:tabs>
    </w:pPr>
  </w:style>
  <w:style w:type="character" w:customStyle="1" w:styleId="PoratDiagrama">
    <w:name w:val="Poraštė Diagrama"/>
    <w:basedOn w:val="Numatytasispastraiposriftas"/>
    <w:link w:val="Porat"/>
    <w:uiPriority w:val="99"/>
    <w:rsid w:val="00FD1562"/>
    <w:rPr>
      <w:rFonts w:ascii="Times New Roman" w:eastAsia="Times New Roman" w:hAnsi="Times New Roman" w:cs="Times New Roman"/>
      <w:b/>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3644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F5A3698-72BB-48FC-A096-54A53AECDC89}">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29</TotalTime>
  <Pages>6</Pages>
  <Words>8219</Words>
  <Characters>4685</Characters>
  <Application>Microsoft Office Word</Application>
  <DocSecurity>0</DocSecurity>
  <Lines>39</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Egidija Grigaitienė</dc:creator>
  <cp:keywords/>
  <dc:description/>
  <cp:lastModifiedBy>Rimutė Grušienė</cp:lastModifiedBy>
  <cp:revision>9</cp:revision>
  <dcterms:created xsi:type="dcterms:W3CDTF">2024-11-25T09:56:00Z</dcterms:created>
  <dcterms:modified xsi:type="dcterms:W3CDTF">2024-11-28T07:40:00Z</dcterms:modified>
</cp:coreProperties>
</file>