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07802" w14:textId="6ABC99FE" w:rsidR="008B4997" w:rsidRPr="008B4997" w:rsidRDefault="008B4997" w:rsidP="008B4997">
      <w:pPr>
        <w:tabs>
          <w:tab w:val="left" w:pos="851"/>
        </w:tabs>
        <w:jc w:val="center"/>
        <w:rPr>
          <w:rFonts w:ascii="Times New Roman" w:hAnsi="Times New Roman"/>
          <w:lang w:eastAsia="en-US"/>
        </w:rPr>
      </w:pPr>
      <w:r>
        <w:rPr>
          <w:rFonts w:ascii="Times New Roman" w:hAnsi="Times New Roman"/>
          <w:lang w:eastAsia="en-US"/>
        </w:rPr>
        <w:t xml:space="preserve">                                                              </w:t>
      </w:r>
      <w:r w:rsidRPr="008B4997">
        <w:rPr>
          <w:rFonts w:ascii="Times New Roman" w:hAnsi="Times New Roman"/>
          <w:lang w:eastAsia="en-US"/>
        </w:rPr>
        <w:t>PATVIRTINTA</w:t>
      </w:r>
    </w:p>
    <w:p w14:paraId="6968B0C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Šakių rajono savivaldybės mero</w:t>
      </w:r>
    </w:p>
    <w:p w14:paraId="7052AA24" w14:textId="07DEF59F"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20</w:t>
      </w:r>
      <w:r>
        <w:rPr>
          <w:rFonts w:ascii="Times New Roman" w:hAnsi="Times New Roman"/>
          <w:lang w:eastAsia="en-US"/>
        </w:rPr>
        <w:t>2</w:t>
      </w:r>
      <w:r w:rsidR="00C53F82">
        <w:rPr>
          <w:rFonts w:ascii="Times New Roman" w:hAnsi="Times New Roman"/>
          <w:lang w:eastAsia="en-US"/>
        </w:rPr>
        <w:t>5</w:t>
      </w:r>
      <w:r w:rsidRPr="008B4997">
        <w:rPr>
          <w:rFonts w:ascii="Times New Roman" w:hAnsi="Times New Roman"/>
          <w:lang w:eastAsia="en-US"/>
        </w:rPr>
        <w:t xml:space="preserve"> m. </w:t>
      </w:r>
      <w:r w:rsidR="00C53F82">
        <w:rPr>
          <w:rFonts w:ascii="Times New Roman" w:hAnsi="Times New Roman"/>
          <w:lang w:eastAsia="en-US"/>
        </w:rPr>
        <w:t>balandžio</w:t>
      </w:r>
      <w:r w:rsidRPr="008B4997">
        <w:rPr>
          <w:rFonts w:ascii="Times New Roman" w:hAnsi="Times New Roman"/>
          <w:lang w:eastAsia="en-US"/>
        </w:rPr>
        <w:t xml:space="preserve">    d.</w:t>
      </w:r>
    </w:p>
    <w:p w14:paraId="2E561DD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potvarkiu Nr. MT-</w:t>
      </w:r>
    </w:p>
    <w:p w14:paraId="2448DA97" w14:textId="77777777" w:rsidR="008B4997" w:rsidRDefault="008B4997" w:rsidP="006B2148">
      <w:pPr>
        <w:spacing w:line="276" w:lineRule="atLeast"/>
        <w:jc w:val="center"/>
        <w:rPr>
          <w:rFonts w:ascii="Times New Roman" w:hAnsi="Times New Roman"/>
          <w:color w:val="00000A"/>
          <w:kern w:val="2"/>
          <w:szCs w:val="24"/>
        </w:rPr>
      </w:pPr>
    </w:p>
    <w:p w14:paraId="222D773B" w14:textId="1841D566" w:rsidR="006B2148" w:rsidRPr="006B2148" w:rsidRDefault="001438D0" w:rsidP="000767EB">
      <w:pPr>
        <w:spacing w:line="276" w:lineRule="atLeast"/>
        <w:jc w:val="center"/>
        <w:rPr>
          <w:rFonts w:ascii="Times New Roman" w:hAnsi="Times New Roman"/>
          <w:szCs w:val="24"/>
        </w:rPr>
      </w:pPr>
      <w:r w:rsidRPr="001438D0">
        <w:rPr>
          <w:rFonts w:ascii="Times New Roman" w:hAnsi="Times New Roman"/>
          <w:color w:val="00000A"/>
          <w:kern w:val="2"/>
          <w:szCs w:val="24"/>
        </w:rPr>
        <w:t xml:space="preserve">             </w:t>
      </w:r>
      <w:r w:rsidR="00C53F82">
        <w:rPr>
          <w:rFonts w:ascii="Times New Roman" w:hAnsi="Times New Roman"/>
          <w:b/>
          <w:bCs/>
          <w:szCs w:val="24"/>
        </w:rPr>
        <w:t>ZANAVYKŲ MUZIEJAUS</w:t>
      </w:r>
      <w:r w:rsidR="00555FEB">
        <w:rPr>
          <w:rFonts w:ascii="Times New Roman" w:hAnsi="Times New Roman"/>
          <w:b/>
          <w:bCs/>
          <w:szCs w:val="24"/>
        </w:rPr>
        <w:t xml:space="preserve"> </w:t>
      </w:r>
      <w:r w:rsidR="006B2148" w:rsidRPr="006B2148">
        <w:rPr>
          <w:rFonts w:ascii="Times New Roman" w:hAnsi="Times New Roman"/>
          <w:b/>
          <w:bCs/>
          <w:szCs w:val="24"/>
        </w:rPr>
        <w:t>DIREKTORIAUS</w:t>
      </w:r>
      <w:r w:rsidR="000767EB">
        <w:rPr>
          <w:rFonts w:ascii="Times New Roman" w:hAnsi="Times New Roman"/>
          <w:szCs w:val="24"/>
        </w:rPr>
        <w:t xml:space="preserve"> </w:t>
      </w:r>
      <w:r w:rsidR="006B2148" w:rsidRPr="006B2148">
        <w:rPr>
          <w:rFonts w:ascii="Times New Roman" w:hAnsi="Times New Roman"/>
          <w:b/>
          <w:bCs/>
          <w:szCs w:val="24"/>
        </w:rPr>
        <w:t>PAREIGYBĖS APRAŠYMAS</w:t>
      </w:r>
    </w:p>
    <w:p w14:paraId="4543E587"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szCs w:val="24"/>
        </w:rPr>
        <w:t> </w:t>
      </w:r>
    </w:p>
    <w:p w14:paraId="58C956BD" w14:textId="77777777" w:rsidR="006B2148" w:rsidRPr="006B2148" w:rsidRDefault="006B2148" w:rsidP="006B2148">
      <w:pPr>
        <w:spacing w:line="276" w:lineRule="atLeast"/>
        <w:jc w:val="center"/>
        <w:rPr>
          <w:rFonts w:ascii="Times New Roman" w:hAnsi="Times New Roman"/>
          <w:szCs w:val="24"/>
        </w:rPr>
      </w:pPr>
      <w:bookmarkStart w:id="0" w:name="part_2ed8512ccc9b47d382023684e200c3a5"/>
      <w:bookmarkEnd w:id="0"/>
      <w:r w:rsidRPr="006B2148">
        <w:rPr>
          <w:rFonts w:ascii="Times New Roman" w:hAnsi="Times New Roman"/>
          <w:b/>
          <w:bCs/>
          <w:szCs w:val="24"/>
        </w:rPr>
        <w:t>I SKYRIUS</w:t>
      </w:r>
    </w:p>
    <w:p w14:paraId="3F1183AD"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w:t>
      </w:r>
    </w:p>
    <w:p w14:paraId="1DF556B9" w14:textId="77777777" w:rsidR="006B2148" w:rsidRPr="006B2148" w:rsidRDefault="006B2148" w:rsidP="006B2148">
      <w:pPr>
        <w:spacing w:line="276" w:lineRule="atLeast"/>
        <w:ind w:left="4161"/>
        <w:jc w:val="center"/>
        <w:rPr>
          <w:rFonts w:ascii="Times New Roman" w:hAnsi="Times New Roman"/>
          <w:szCs w:val="24"/>
        </w:rPr>
      </w:pPr>
      <w:r w:rsidRPr="006B2148">
        <w:rPr>
          <w:rFonts w:ascii="Times New Roman" w:hAnsi="Times New Roman"/>
          <w:szCs w:val="24"/>
        </w:rPr>
        <w:t> </w:t>
      </w:r>
    </w:p>
    <w:p w14:paraId="1FBA7D5B" w14:textId="3665E0A8" w:rsidR="008B4997" w:rsidRDefault="008B4997" w:rsidP="008B4997">
      <w:pPr>
        <w:pStyle w:val="Sraopastraipa"/>
        <w:tabs>
          <w:tab w:val="left" w:pos="851"/>
        </w:tabs>
        <w:spacing w:line="360" w:lineRule="auto"/>
        <w:ind w:left="0" w:firstLine="720"/>
        <w:jc w:val="both"/>
        <w:rPr>
          <w:rFonts w:ascii="Times New Roman" w:hAnsi="Times New Roman"/>
          <w:szCs w:val="24"/>
        </w:rPr>
      </w:pPr>
      <w:bookmarkStart w:id="1" w:name="part_ef39c172a8994ff8b6f5dd856a4cf181"/>
      <w:bookmarkEnd w:id="1"/>
      <w:r>
        <w:rPr>
          <w:rFonts w:ascii="Times New Roman" w:hAnsi="Times New Roman"/>
          <w:szCs w:val="24"/>
        </w:rPr>
        <w:t xml:space="preserve">1. </w:t>
      </w:r>
      <w:r w:rsidR="00C53F82">
        <w:rPr>
          <w:rFonts w:ascii="Times New Roman" w:hAnsi="Times New Roman"/>
          <w:szCs w:val="24"/>
        </w:rPr>
        <w:t>Zanavykų muziejaus</w:t>
      </w:r>
      <w:r w:rsidR="006B2148" w:rsidRPr="00946D21">
        <w:rPr>
          <w:rFonts w:ascii="Times New Roman" w:hAnsi="Times New Roman"/>
          <w:szCs w:val="24"/>
        </w:rPr>
        <w:t xml:space="preserve"> </w:t>
      </w:r>
      <w:r w:rsidR="002B562C">
        <w:rPr>
          <w:rFonts w:ascii="Times New Roman" w:hAnsi="Times New Roman"/>
          <w:szCs w:val="24"/>
        </w:rPr>
        <w:t xml:space="preserve">(toliau – Muziejus) </w:t>
      </w:r>
      <w:r w:rsidR="006B2148" w:rsidRPr="00946D21">
        <w:rPr>
          <w:rFonts w:ascii="Times New Roman" w:hAnsi="Times New Roman"/>
          <w:szCs w:val="24"/>
        </w:rPr>
        <w:t xml:space="preserve">direktorius yra </w:t>
      </w:r>
      <w:r w:rsidR="00C53F82">
        <w:rPr>
          <w:rFonts w:ascii="Times New Roman" w:hAnsi="Times New Roman"/>
          <w:szCs w:val="24"/>
        </w:rPr>
        <w:t>biudžetinės</w:t>
      </w:r>
      <w:r w:rsidR="006B2148" w:rsidRPr="00946D21">
        <w:rPr>
          <w:rFonts w:ascii="Times New Roman" w:hAnsi="Times New Roman"/>
          <w:szCs w:val="24"/>
        </w:rPr>
        <w:t xml:space="preserve"> įstaigos </w:t>
      </w:r>
      <w:r w:rsidR="00201076" w:rsidRPr="00946D21">
        <w:rPr>
          <w:rFonts w:ascii="Times New Roman" w:hAnsi="Times New Roman"/>
          <w:szCs w:val="24"/>
        </w:rPr>
        <w:t>vadovas</w:t>
      </w:r>
      <w:r w:rsidR="00C92A33">
        <w:rPr>
          <w:rFonts w:ascii="Times New Roman" w:hAnsi="Times New Roman"/>
          <w:szCs w:val="24"/>
        </w:rPr>
        <w:t>,</w:t>
      </w:r>
      <w:r w:rsidR="00201076" w:rsidRPr="00946D21">
        <w:rPr>
          <w:rFonts w:ascii="Times New Roman" w:hAnsi="Times New Roman"/>
          <w:szCs w:val="24"/>
        </w:rPr>
        <w:t xml:space="preserve"> </w:t>
      </w:r>
      <w:r w:rsidR="00330755" w:rsidRPr="00946D21">
        <w:rPr>
          <w:rFonts w:ascii="Times New Roman" w:hAnsi="Times New Roman"/>
          <w:szCs w:val="24"/>
        </w:rPr>
        <w:t>pareigybė priskiriama biudžetinių įstaigų vadovų ir jų pavaduotojų</w:t>
      </w:r>
      <w:r w:rsidR="006B2148" w:rsidRPr="00946D21">
        <w:rPr>
          <w:rFonts w:ascii="Times New Roman" w:hAnsi="Times New Roman"/>
          <w:szCs w:val="24"/>
        </w:rPr>
        <w:t> </w:t>
      </w:r>
      <w:bookmarkStart w:id="2" w:name="part_4154643942db4db5a5409fe6395ac535"/>
      <w:bookmarkEnd w:id="2"/>
      <w:r w:rsidR="00C92A33">
        <w:rPr>
          <w:rFonts w:ascii="Times New Roman" w:hAnsi="Times New Roman"/>
          <w:szCs w:val="24"/>
        </w:rPr>
        <w:t xml:space="preserve">pareigybių </w:t>
      </w:r>
      <w:r w:rsidR="002C02F7" w:rsidRPr="00946D21">
        <w:rPr>
          <w:rFonts w:ascii="Times New Roman" w:hAnsi="Times New Roman"/>
          <w:szCs w:val="24"/>
        </w:rPr>
        <w:t>grupei.</w:t>
      </w:r>
    </w:p>
    <w:p w14:paraId="4861943B" w14:textId="7D5685BE" w:rsidR="006B2148" w:rsidRPr="006B2148" w:rsidRDefault="006B2148" w:rsidP="008B4997">
      <w:pPr>
        <w:pStyle w:val="Sraopastraipa"/>
        <w:tabs>
          <w:tab w:val="left" w:pos="851"/>
        </w:tabs>
        <w:spacing w:line="360" w:lineRule="auto"/>
        <w:ind w:left="0" w:firstLine="720"/>
        <w:jc w:val="both"/>
        <w:rPr>
          <w:rFonts w:ascii="Times New Roman" w:hAnsi="Times New Roman"/>
          <w:szCs w:val="24"/>
        </w:rPr>
      </w:pPr>
      <w:r w:rsidRPr="006B2148">
        <w:rPr>
          <w:rFonts w:ascii="Times New Roman" w:hAnsi="Times New Roman"/>
          <w:szCs w:val="24"/>
        </w:rPr>
        <w:t>2. Pareigybės lygis – A</w:t>
      </w:r>
      <w:r w:rsidR="00EA3D46">
        <w:rPr>
          <w:rFonts w:ascii="Times New Roman" w:hAnsi="Times New Roman"/>
          <w:szCs w:val="24"/>
        </w:rPr>
        <w:t>1</w:t>
      </w:r>
      <w:r w:rsidRPr="006B2148">
        <w:rPr>
          <w:rFonts w:ascii="Times New Roman" w:hAnsi="Times New Roman"/>
          <w:szCs w:val="24"/>
        </w:rPr>
        <w:t>.</w:t>
      </w:r>
    </w:p>
    <w:p w14:paraId="62806D2E"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73E95E11" w14:textId="77777777" w:rsidR="006B2148" w:rsidRPr="006B2148" w:rsidRDefault="006B2148" w:rsidP="006B2440">
      <w:pPr>
        <w:spacing w:line="276" w:lineRule="atLeast"/>
        <w:jc w:val="center"/>
        <w:rPr>
          <w:rFonts w:ascii="Times New Roman" w:hAnsi="Times New Roman"/>
          <w:szCs w:val="24"/>
        </w:rPr>
      </w:pPr>
      <w:bookmarkStart w:id="3" w:name="part_54b0c074e6b34e61ba33c1fe2bfcfd9e"/>
      <w:bookmarkEnd w:id="3"/>
      <w:r w:rsidRPr="006B2148">
        <w:rPr>
          <w:rFonts w:ascii="Times New Roman" w:hAnsi="Times New Roman"/>
          <w:b/>
          <w:bCs/>
          <w:szCs w:val="24"/>
        </w:rPr>
        <w:t>II SKYRIUS</w:t>
      </w:r>
    </w:p>
    <w:p w14:paraId="5ACAA2A4"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SPECIALŪS REIKALAVIMAI ŠIAS PAREIGAS EINANČIAM DARBUOTOJUI</w:t>
      </w:r>
    </w:p>
    <w:p w14:paraId="2ACE6025"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4A4B3ADD" w14:textId="32340472" w:rsidR="006B2148" w:rsidRPr="00DE6B1B" w:rsidRDefault="006B2148" w:rsidP="003C7F41">
      <w:pPr>
        <w:spacing w:line="360" w:lineRule="auto"/>
        <w:ind w:firstLine="720"/>
        <w:jc w:val="both"/>
        <w:rPr>
          <w:rFonts w:ascii="Times New Roman" w:hAnsi="Times New Roman"/>
          <w:szCs w:val="24"/>
        </w:rPr>
      </w:pPr>
      <w:bookmarkStart w:id="4" w:name="part_b8e6d7b7a6f244fbaf7f504f17d96116"/>
      <w:bookmarkEnd w:id="4"/>
      <w:r w:rsidRPr="00DE6B1B">
        <w:rPr>
          <w:rFonts w:ascii="Times New Roman" w:hAnsi="Times New Roman"/>
          <w:szCs w:val="24"/>
        </w:rPr>
        <w:t xml:space="preserve">3. </w:t>
      </w:r>
      <w:r w:rsidR="005055AB">
        <w:rPr>
          <w:rFonts w:ascii="Times New Roman" w:hAnsi="Times New Roman"/>
          <w:szCs w:val="24"/>
        </w:rPr>
        <w:t>Darbuotojas, einantis šias pareigas, turi atitikti šiuos specialius reikalavimus</w:t>
      </w:r>
      <w:r w:rsidRPr="00DE6B1B">
        <w:rPr>
          <w:rFonts w:ascii="Times New Roman" w:hAnsi="Times New Roman"/>
          <w:szCs w:val="24"/>
        </w:rPr>
        <w:t>:</w:t>
      </w:r>
    </w:p>
    <w:p w14:paraId="431E1ECE" w14:textId="5A7680DA" w:rsidR="006B2148" w:rsidRPr="00DE6B1B" w:rsidRDefault="006B2148" w:rsidP="003C7F41">
      <w:pPr>
        <w:spacing w:line="360" w:lineRule="auto"/>
        <w:ind w:firstLine="720"/>
        <w:jc w:val="both"/>
        <w:rPr>
          <w:rFonts w:ascii="Times New Roman" w:hAnsi="Times New Roman"/>
          <w:szCs w:val="24"/>
        </w:rPr>
      </w:pPr>
      <w:bookmarkStart w:id="5" w:name="part_e0e472c6aae1458f96d2ccf9064c83c7"/>
      <w:bookmarkEnd w:id="5"/>
      <w:r w:rsidRPr="00DE6B1B">
        <w:rPr>
          <w:rFonts w:ascii="Times New Roman" w:hAnsi="Times New Roman"/>
          <w:szCs w:val="24"/>
        </w:rPr>
        <w:t>3.1.</w:t>
      </w:r>
      <w:r w:rsidR="00C901C4">
        <w:rPr>
          <w:rFonts w:ascii="Times New Roman" w:hAnsi="Times New Roman"/>
          <w:color w:val="000000"/>
          <w:szCs w:val="24"/>
          <w:shd w:val="clear" w:color="auto" w:fill="FFFFFF"/>
        </w:rPr>
        <w:t xml:space="preserve"> </w:t>
      </w:r>
      <w:r w:rsidR="00C901C4" w:rsidRPr="00C901C4">
        <w:rPr>
          <w:rFonts w:ascii="Times New Roman" w:hAnsi="Times New Roman"/>
          <w:color w:val="000000"/>
          <w:szCs w:val="24"/>
          <w:shd w:val="clear" w:color="auto" w:fill="FFFFFF"/>
        </w:rPr>
        <w:t>turėti aukštąjį universitetinį išsilavinimą ir magistro kvalifikacinį laipsnį arba jam lygiavertę aukštojo mokslo kvalifikaciją, įgytą baigus humanitarinių mokslų, socialinių mokslų, menų studijų krypčių grupių studijas ir ne mažesnę kaip 2 metų vadovaujamo darbo patirtį įmonei, įstaigai ar organizacijai ir (ar) jų padaliniams arba verslo ir viešosios vadybos mokslų, teisės studijų krypčių grupių studijas ir ne mažesnę kaip 2 metų vadovaujamo darbo patirtį kultūros srityje veikiančiai įmonei, įstaigai ar organizacijai ir (ar) jų padaliniams</w:t>
      </w:r>
      <w:r w:rsidR="00EA3D46" w:rsidRPr="00C901C4">
        <w:rPr>
          <w:rFonts w:ascii="Times New Roman" w:hAnsi="Times New Roman"/>
          <w:color w:val="000000"/>
          <w:szCs w:val="24"/>
          <w:shd w:val="clear" w:color="auto" w:fill="FFFFFF"/>
        </w:rPr>
        <w:t>;</w:t>
      </w:r>
    </w:p>
    <w:p w14:paraId="75909B9A" w14:textId="5FBA266B" w:rsidR="006B2148" w:rsidRPr="00C901C4" w:rsidRDefault="006B2148" w:rsidP="003C7F41">
      <w:pPr>
        <w:spacing w:line="360" w:lineRule="auto"/>
        <w:ind w:firstLine="720"/>
        <w:jc w:val="both"/>
        <w:rPr>
          <w:rFonts w:ascii="Times New Roman" w:hAnsi="Times New Roman"/>
          <w:szCs w:val="24"/>
        </w:rPr>
      </w:pPr>
      <w:bookmarkStart w:id="6" w:name="part_efd60c5abe354f019c602ef40b81d047"/>
      <w:bookmarkEnd w:id="6"/>
      <w:r w:rsidRPr="00DE6B1B">
        <w:rPr>
          <w:rFonts w:ascii="Times New Roman" w:hAnsi="Times New Roman"/>
          <w:szCs w:val="24"/>
        </w:rPr>
        <w:t xml:space="preserve">3.2. </w:t>
      </w:r>
      <w:r w:rsidR="00C901C4" w:rsidRPr="00C901C4">
        <w:rPr>
          <w:rFonts w:ascii="Times New Roman" w:hAnsi="Times New Roman"/>
          <w:color w:val="000000"/>
          <w:szCs w:val="24"/>
          <w:shd w:val="clear" w:color="auto" w:fill="FFFFFF"/>
        </w:rPr>
        <w:t>mokėti dirbti su Microsoft Office programiniu paketu (Microsoft Word, Microsoft Excel, Microsoft Outlook, Microsoft PowerPoint), interneto naršyklėmis ir vaizdo konferencijoms skirtomis programomis (Zoom, Teams ar kt.);</w:t>
      </w:r>
    </w:p>
    <w:p w14:paraId="0DE160B4" w14:textId="0491EAA2" w:rsidR="006B2148" w:rsidRPr="00DE6B1B" w:rsidRDefault="006B2148" w:rsidP="003C7F41">
      <w:pPr>
        <w:spacing w:line="360" w:lineRule="auto"/>
        <w:ind w:firstLine="720"/>
        <w:jc w:val="both"/>
        <w:rPr>
          <w:rFonts w:ascii="Times New Roman" w:hAnsi="Times New Roman"/>
          <w:szCs w:val="24"/>
        </w:rPr>
      </w:pPr>
      <w:bookmarkStart w:id="7" w:name="part_d077fbd951fe43d0968ba74472baebb5"/>
      <w:bookmarkStart w:id="8" w:name="part_d52f655a627043f7a0ca65284a1b26d1"/>
      <w:bookmarkEnd w:id="7"/>
      <w:bookmarkEnd w:id="8"/>
      <w:r w:rsidRPr="00DE6B1B">
        <w:rPr>
          <w:rFonts w:ascii="Times New Roman" w:hAnsi="Times New Roman"/>
          <w:szCs w:val="24"/>
        </w:rPr>
        <w:t>3.</w:t>
      </w:r>
      <w:r w:rsidR="00D50556">
        <w:rPr>
          <w:rFonts w:ascii="Times New Roman" w:hAnsi="Times New Roman"/>
          <w:szCs w:val="24"/>
        </w:rPr>
        <w:t>3</w:t>
      </w:r>
      <w:r w:rsidRPr="00DE6B1B">
        <w:rPr>
          <w:rFonts w:ascii="Times New Roman" w:hAnsi="Times New Roman"/>
          <w:szCs w:val="24"/>
        </w:rPr>
        <w:t>. </w:t>
      </w:r>
      <w:r w:rsidR="00C901C4" w:rsidRPr="00E74C80">
        <w:rPr>
          <w:rFonts w:ascii="Times New Roman" w:hAnsi="Times New Roman"/>
          <w:color w:val="000000"/>
          <w:szCs w:val="24"/>
          <w:shd w:val="clear" w:color="auto" w:fill="FFFFFF"/>
        </w:rPr>
        <w:t>mokėti lietuvių kalbą trečiosios valstybinės kalbos mokėjimo kategorijos lygiu, kaip nustatyta Lietuvos Respublikos Vyriausybės 2003 m. gruodžio 24 d. nutarimu Nr. 1688 „Dėl valstybinės kalbos mokėjimo kategorijų patvirtinimo ir įgyvendinimo“ patvirtintame Valstybinės kalbos mokėjimo kategorijų nustatymo ir jų taikymo tvarkos apraše</w:t>
      </w:r>
      <w:r w:rsidR="0019528F" w:rsidRPr="00E74C80">
        <w:rPr>
          <w:rFonts w:ascii="Times New Roman" w:hAnsi="Times New Roman"/>
          <w:color w:val="000000"/>
          <w:szCs w:val="24"/>
          <w:shd w:val="clear" w:color="auto" w:fill="FFFFFF"/>
        </w:rPr>
        <w:t>;</w:t>
      </w:r>
    </w:p>
    <w:p w14:paraId="1A478048" w14:textId="09504D26" w:rsidR="006B2148" w:rsidRPr="00E74C80" w:rsidRDefault="006B2148" w:rsidP="00DE6B1B">
      <w:pPr>
        <w:spacing w:line="360" w:lineRule="auto"/>
        <w:ind w:firstLine="720"/>
        <w:jc w:val="both"/>
        <w:textAlignment w:val="baseline"/>
        <w:rPr>
          <w:rFonts w:ascii="Times New Roman" w:hAnsi="Times New Roman"/>
          <w:szCs w:val="24"/>
        </w:rPr>
      </w:pPr>
      <w:bookmarkStart w:id="9" w:name="part_20e080b7bb94449cb2f2e51a2661a667"/>
      <w:bookmarkEnd w:id="9"/>
      <w:r w:rsidRPr="00DE6B1B">
        <w:rPr>
          <w:rFonts w:ascii="Times New Roman" w:hAnsi="Times New Roman"/>
          <w:szCs w:val="24"/>
        </w:rPr>
        <w:t>3.</w:t>
      </w:r>
      <w:r w:rsidR="00D50556">
        <w:rPr>
          <w:rFonts w:ascii="Times New Roman" w:hAnsi="Times New Roman"/>
          <w:szCs w:val="24"/>
        </w:rPr>
        <w:t>4</w:t>
      </w:r>
      <w:r w:rsidRPr="00DE6B1B">
        <w:rPr>
          <w:rFonts w:ascii="Times New Roman" w:hAnsi="Times New Roman"/>
          <w:szCs w:val="24"/>
        </w:rPr>
        <w:t>.</w:t>
      </w:r>
      <w:r w:rsidR="00E74C80">
        <w:rPr>
          <w:rFonts w:ascii="Times New Roman" w:hAnsi="Times New Roman"/>
          <w:color w:val="000000"/>
          <w:szCs w:val="24"/>
          <w:shd w:val="clear" w:color="auto" w:fill="FFFFFF"/>
        </w:rPr>
        <w:t xml:space="preserve"> </w:t>
      </w:r>
      <w:r w:rsidR="00E74C80" w:rsidRPr="00E74C80">
        <w:rPr>
          <w:rFonts w:ascii="Times New Roman" w:hAnsi="Times New Roman"/>
          <w:color w:val="000000"/>
          <w:szCs w:val="24"/>
          <w:shd w:val="clear" w:color="auto" w:fill="FFFFFF"/>
        </w:rPr>
        <w:t>mokėti užsienio kalbą (anglų, prancūzų ar vokiečių) ne žemesniu kaip B1 kalbos mokėjimo lygiu (pagal Bendruosiuose Europos kalbų metmenyse nustatytą ir apibūdintą šešių kalbos mokėjimo lygių sistemą)</w:t>
      </w:r>
      <w:r w:rsidR="00DE6B1B" w:rsidRPr="00E74C80">
        <w:rPr>
          <w:rFonts w:ascii="Times New Roman" w:hAnsi="Times New Roman"/>
          <w:color w:val="000000"/>
          <w:szCs w:val="24"/>
          <w:shd w:val="clear" w:color="auto" w:fill="FFFFFF"/>
        </w:rPr>
        <w:t>;</w:t>
      </w:r>
    </w:p>
    <w:p w14:paraId="4411080C" w14:textId="2B694FAE" w:rsidR="006B2148" w:rsidRPr="00DE6B1B" w:rsidRDefault="006B2148" w:rsidP="00DE6B1B">
      <w:pPr>
        <w:spacing w:line="360" w:lineRule="auto"/>
        <w:ind w:firstLine="720"/>
        <w:jc w:val="both"/>
        <w:rPr>
          <w:rFonts w:ascii="Times New Roman" w:hAnsi="Times New Roman"/>
          <w:szCs w:val="24"/>
        </w:rPr>
      </w:pPr>
      <w:bookmarkStart w:id="10" w:name="part_1be37c4e6e7d45da808a54f5c0b6e6fd"/>
      <w:bookmarkEnd w:id="10"/>
      <w:r w:rsidRPr="00DE6B1B">
        <w:rPr>
          <w:rFonts w:ascii="Times New Roman" w:hAnsi="Times New Roman"/>
          <w:szCs w:val="24"/>
        </w:rPr>
        <w:t>3.</w:t>
      </w:r>
      <w:r w:rsidR="00D50556">
        <w:rPr>
          <w:rFonts w:ascii="Times New Roman" w:hAnsi="Times New Roman"/>
          <w:szCs w:val="24"/>
        </w:rPr>
        <w:t>5</w:t>
      </w:r>
      <w:r w:rsidRPr="00DE6B1B">
        <w:rPr>
          <w:rFonts w:ascii="Times New Roman" w:hAnsi="Times New Roman"/>
          <w:szCs w:val="24"/>
        </w:rPr>
        <w:t>.</w:t>
      </w:r>
      <w:r w:rsidR="00D72FA8" w:rsidRPr="00D72FA8">
        <w:rPr>
          <w:rFonts w:ascii="Arial" w:hAnsi="Arial" w:cs="Arial"/>
          <w:color w:val="000000"/>
          <w:sz w:val="22"/>
          <w:szCs w:val="22"/>
          <w:shd w:val="clear" w:color="auto" w:fill="FFFFFF"/>
        </w:rPr>
        <w:t xml:space="preserve"> </w:t>
      </w:r>
      <w:r w:rsidR="00D72FA8" w:rsidRPr="00D72FA8">
        <w:rPr>
          <w:rFonts w:ascii="Times New Roman" w:hAnsi="Times New Roman"/>
          <w:color w:val="000000"/>
          <w:szCs w:val="24"/>
          <w:shd w:val="clear" w:color="auto" w:fill="FFFFFF"/>
        </w:rPr>
        <w:t>išmanyti dokumentų valdymą reglamentuojančius teisės aktus, sklandžiai dėstyti mintis raštu ir žodžiu</w:t>
      </w:r>
      <w:r w:rsidR="00DE6B1B" w:rsidRPr="00DE6B1B">
        <w:rPr>
          <w:rFonts w:ascii="Times New Roman" w:hAnsi="Times New Roman"/>
          <w:color w:val="000000"/>
          <w:szCs w:val="24"/>
          <w:shd w:val="clear" w:color="auto" w:fill="FFFFFF"/>
        </w:rPr>
        <w:t>;</w:t>
      </w:r>
    </w:p>
    <w:p w14:paraId="5C6E8F8C" w14:textId="5D8B7D10" w:rsidR="006B2148" w:rsidRDefault="006B2148" w:rsidP="00DE6B1B">
      <w:pPr>
        <w:spacing w:line="360" w:lineRule="auto"/>
        <w:ind w:firstLine="720"/>
        <w:jc w:val="both"/>
        <w:textAlignment w:val="baseline"/>
        <w:rPr>
          <w:rFonts w:ascii="Times New Roman" w:hAnsi="Times New Roman"/>
          <w:color w:val="000000"/>
          <w:szCs w:val="24"/>
          <w:shd w:val="clear" w:color="auto" w:fill="FFFFFF"/>
        </w:rPr>
      </w:pPr>
      <w:bookmarkStart w:id="11" w:name="part_4f1b2208f6e440c0beff84f296f87002"/>
      <w:bookmarkEnd w:id="11"/>
      <w:r w:rsidRPr="00DE6B1B">
        <w:rPr>
          <w:rFonts w:ascii="Times New Roman" w:hAnsi="Times New Roman"/>
          <w:szCs w:val="24"/>
        </w:rPr>
        <w:t>3.</w:t>
      </w:r>
      <w:r w:rsidR="00D50556">
        <w:rPr>
          <w:rFonts w:ascii="Times New Roman" w:hAnsi="Times New Roman"/>
          <w:szCs w:val="24"/>
        </w:rPr>
        <w:t>6</w:t>
      </w:r>
      <w:r w:rsidRPr="00DE6B1B">
        <w:rPr>
          <w:rFonts w:ascii="Times New Roman" w:hAnsi="Times New Roman"/>
          <w:szCs w:val="24"/>
        </w:rPr>
        <w:t>. </w:t>
      </w:r>
      <w:r w:rsidR="00D72FA8" w:rsidRPr="00D72FA8">
        <w:rPr>
          <w:rFonts w:ascii="Times New Roman" w:hAnsi="Times New Roman"/>
          <w:color w:val="000000"/>
          <w:szCs w:val="24"/>
          <w:shd w:val="clear" w:color="auto" w:fill="FFFFFF"/>
        </w:rPr>
        <w:t>išmanyti Lietuvos Respublikos </w:t>
      </w:r>
      <w:bookmarkStart w:id="12" w:name="n97f4f7f1e78b4f53969930d83a7fa988"/>
      <w:r w:rsidR="00D72FA8" w:rsidRPr="00D72FA8">
        <w:rPr>
          <w:rFonts w:ascii="Times New Roman" w:hAnsi="Times New Roman"/>
          <w:szCs w:val="24"/>
        </w:rPr>
        <w:fldChar w:fldCharType="begin"/>
      </w:r>
      <w:r w:rsidR="00D72FA8" w:rsidRPr="00D72FA8">
        <w:rPr>
          <w:rFonts w:ascii="Times New Roman" w:hAnsi="Times New Roman"/>
          <w:szCs w:val="24"/>
        </w:rPr>
        <w:instrText>HYPERLINK "https://www.infolex.lt/ta/72720" \o "Lietuvos Respublikos Konstitucija" \t "_blank"</w:instrText>
      </w:r>
      <w:r w:rsidR="00D72FA8" w:rsidRPr="00D72FA8">
        <w:rPr>
          <w:rFonts w:ascii="Times New Roman" w:hAnsi="Times New Roman"/>
          <w:szCs w:val="24"/>
        </w:rPr>
      </w:r>
      <w:r w:rsidR="00D72FA8" w:rsidRPr="00D72FA8">
        <w:rPr>
          <w:rFonts w:ascii="Times New Roman" w:hAnsi="Times New Roman"/>
          <w:szCs w:val="24"/>
        </w:rPr>
        <w:fldChar w:fldCharType="separate"/>
      </w:r>
      <w:r w:rsidR="00D72FA8" w:rsidRPr="00D72FA8">
        <w:rPr>
          <w:rFonts w:ascii="Times New Roman" w:hAnsi="Times New Roman"/>
          <w:color w:val="000000"/>
          <w:szCs w:val="24"/>
          <w:shd w:val="clear" w:color="auto" w:fill="FFFFFF"/>
        </w:rPr>
        <w:t>Konstituciją</w:t>
      </w:r>
      <w:r w:rsidR="00D72FA8" w:rsidRPr="00D72FA8">
        <w:rPr>
          <w:rFonts w:ascii="Times New Roman" w:hAnsi="Times New Roman"/>
          <w:szCs w:val="24"/>
        </w:rPr>
        <w:fldChar w:fldCharType="end"/>
      </w:r>
      <w:bookmarkEnd w:id="12"/>
      <w:r w:rsidR="00D72FA8" w:rsidRPr="00D72FA8">
        <w:rPr>
          <w:rFonts w:ascii="Times New Roman" w:hAnsi="Times New Roman"/>
          <w:color w:val="000000"/>
          <w:szCs w:val="24"/>
          <w:shd w:val="clear" w:color="auto" w:fill="FFFFFF"/>
        </w:rPr>
        <w:t>, Lietuvos Respublikos </w:t>
      </w:r>
      <w:bookmarkStart w:id="13" w:name="n862fbd6a585f4ada809d4d9ddbec8304"/>
      <w:r w:rsidR="00D72FA8" w:rsidRPr="00D72FA8">
        <w:rPr>
          <w:rFonts w:ascii="Times New Roman" w:hAnsi="Times New Roman"/>
          <w:szCs w:val="24"/>
        </w:rPr>
        <w:fldChar w:fldCharType="begin"/>
      </w:r>
      <w:r w:rsidR="00D72FA8" w:rsidRPr="00D72FA8">
        <w:rPr>
          <w:rFonts w:ascii="Times New Roman" w:hAnsi="Times New Roman"/>
          <w:szCs w:val="24"/>
        </w:rPr>
        <w:instrText>HYPERLINK "https://www.infolex.lt/ta/86375" \o "Lietuvos Respublikos biudžetinių įstaigų įstatymas" \t "_blank"</w:instrText>
      </w:r>
      <w:r w:rsidR="00D72FA8" w:rsidRPr="00D72FA8">
        <w:rPr>
          <w:rFonts w:ascii="Times New Roman" w:hAnsi="Times New Roman"/>
          <w:szCs w:val="24"/>
        </w:rPr>
      </w:r>
      <w:r w:rsidR="00D72FA8" w:rsidRPr="00D72FA8">
        <w:rPr>
          <w:rFonts w:ascii="Times New Roman" w:hAnsi="Times New Roman"/>
          <w:szCs w:val="24"/>
        </w:rPr>
        <w:fldChar w:fldCharType="separate"/>
      </w:r>
      <w:r w:rsidR="00D72FA8" w:rsidRPr="00D72FA8">
        <w:rPr>
          <w:rFonts w:ascii="Times New Roman" w:hAnsi="Times New Roman"/>
          <w:color w:val="000000"/>
          <w:szCs w:val="24"/>
          <w:shd w:val="clear" w:color="auto" w:fill="FFFFFF"/>
        </w:rPr>
        <w:t>biudžetinių įstaigų įstatymą</w:t>
      </w:r>
      <w:r w:rsidR="00D72FA8" w:rsidRPr="00D72FA8">
        <w:rPr>
          <w:rFonts w:ascii="Times New Roman" w:hAnsi="Times New Roman"/>
          <w:szCs w:val="24"/>
        </w:rPr>
        <w:fldChar w:fldCharType="end"/>
      </w:r>
      <w:bookmarkEnd w:id="13"/>
      <w:r w:rsidR="00D72FA8" w:rsidRPr="00D72FA8">
        <w:rPr>
          <w:rFonts w:ascii="Times New Roman" w:hAnsi="Times New Roman"/>
          <w:color w:val="000000"/>
          <w:szCs w:val="24"/>
          <w:shd w:val="clear" w:color="auto" w:fill="FFFFFF"/>
        </w:rPr>
        <w:t>, Lietuvos Respublikos </w:t>
      </w:r>
      <w:bookmarkStart w:id="14" w:name="naaf80aaf79f745e88c9409624e7ee102"/>
      <w:r w:rsidR="00D72FA8" w:rsidRPr="00D72FA8">
        <w:rPr>
          <w:rFonts w:ascii="Times New Roman" w:hAnsi="Times New Roman"/>
          <w:szCs w:val="24"/>
        </w:rPr>
        <w:fldChar w:fldCharType="begin"/>
      </w:r>
      <w:r w:rsidR="00D72FA8" w:rsidRPr="00D72FA8">
        <w:rPr>
          <w:rFonts w:ascii="Times New Roman" w:hAnsi="Times New Roman"/>
          <w:szCs w:val="24"/>
        </w:rPr>
        <w:instrText>HYPERLINK "https://www.infolex.lt/ta/368200" \o "Lietuvos Respublikos darbo kodeksas" \t "_blank"</w:instrText>
      </w:r>
      <w:r w:rsidR="00D72FA8" w:rsidRPr="00D72FA8">
        <w:rPr>
          <w:rFonts w:ascii="Times New Roman" w:hAnsi="Times New Roman"/>
          <w:szCs w:val="24"/>
        </w:rPr>
      </w:r>
      <w:r w:rsidR="00D72FA8" w:rsidRPr="00D72FA8">
        <w:rPr>
          <w:rFonts w:ascii="Times New Roman" w:hAnsi="Times New Roman"/>
          <w:szCs w:val="24"/>
        </w:rPr>
        <w:fldChar w:fldCharType="separate"/>
      </w:r>
      <w:r w:rsidR="00D72FA8" w:rsidRPr="00D72FA8">
        <w:rPr>
          <w:rFonts w:ascii="Times New Roman" w:hAnsi="Times New Roman"/>
          <w:color w:val="000000"/>
          <w:szCs w:val="24"/>
          <w:shd w:val="clear" w:color="auto" w:fill="FFFFFF"/>
        </w:rPr>
        <w:t>darbo kodeksą</w:t>
      </w:r>
      <w:r w:rsidR="00D72FA8" w:rsidRPr="00D72FA8">
        <w:rPr>
          <w:rFonts w:ascii="Times New Roman" w:hAnsi="Times New Roman"/>
          <w:szCs w:val="24"/>
        </w:rPr>
        <w:fldChar w:fldCharType="end"/>
      </w:r>
      <w:bookmarkEnd w:id="14"/>
      <w:r w:rsidR="00D72FA8" w:rsidRPr="00D72FA8">
        <w:rPr>
          <w:rFonts w:ascii="Times New Roman" w:hAnsi="Times New Roman"/>
          <w:color w:val="000000"/>
          <w:szCs w:val="24"/>
          <w:shd w:val="clear" w:color="auto" w:fill="FFFFFF"/>
        </w:rPr>
        <w:t>, Lietuvos Respublikos </w:t>
      </w:r>
      <w:bookmarkStart w:id="15" w:name="ne19fbf9da99a46c39abe0340e09163fe"/>
      <w:r w:rsidR="00D72FA8" w:rsidRPr="00D72FA8">
        <w:rPr>
          <w:rFonts w:ascii="Times New Roman" w:hAnsi="Times New Roman"/>
          <w:szCs w:val="24"/>
        </w:rPr>
        <w:fldChar w:fldCharType="begin"/>
      </w:r>
      <w:r w:rsidR="00D72FA8" w:rsidRPr="00D72FA8">
        <w:rPr>
          <w:rFonts w:ascii="Times New Roman" w:hAnsi="Times New Roman"/>
          <w:szCs w:val="24"/>
        </w:rPr>
        <w:instrText>HYPERLINK "https://www.infolex.lt/ta/120610" \o "Lietuvos Respublikos kilnojamųjų kultūros vertybių apsaugos įstatymas" \t "_blank"</w:instrText>
      </w:r>
      <w:r w:rsidR="00D72FA8" w:rsidRPr="00D72FA8">
        <w:rPr>
          <w:rFonts w:ascii="Times New Roman" w:hAnsi="Times New Roman"/>
          <w:szCs w:val="24"/>
        </w:rPr>
      </w:r>
      <w:r w:rsidR="00D72FA8" w:rsidRPr="00D72FA8">
        <w:rPr>
          <w:rFonts w:ascii="Times New Roman" w:hAnsi="Times New Roman"/>
          <w:szCs w:val="24"/>
        </w:rPr>
        <w:fldChar w:fldCharType="separate"/>
      </w:r>
      <w:r w:rsidR="00D72FA8" w:rsidRPr="00D72FA8">
        <w:rPr>
          <w:rFonts w:ascii="Times New Roman" w:hAnsi="Times New Roman"/>
          <w:color w:val="000000"/>
          <w:szCs w:val="24"/>
          <w:shd w:val="clear" w:color="auto" w:fill="FFFFFF"/>
        </w:rPr>
        <w:t>kilnojamųjų kultūros vertybių apsaugos įstatymą</w:t>
      </w:r>
      <w:r w:rsidR="00D72FA8" w:rsidRPr="00D72FA8">
        <w:rPr>
          <w:rFonts w:ascii="Times New Roman" w:hAnsi="Times New Roman"/>
          <w:szCs w:val="24"/>
        </w:rPr>
        <w:fldChar w:fldCharType="end"/>
      </w:r>
      <w:bookmarkEnd w:id="15"/>
      <w:r w:rsidR="00D72FA8" w:rsidRPr="00D72FA8">
        <w:rPr>
          <w:rFonts w:ascii="Times New Roman" w:hAnsi="Times New Roman"/>
          <w:color w:val="000000"/>
          <w:szCs w:val="24"/>
          <w:shd w:val="clear" w:color="auto" w:fill="FFFFFF"/>
        </w:rPr>
        <w:t>, Lietuvos Respublikos muziejų įstatymą, Lietuvos Respublikos </w:t>
      </w:r>
      <w:bookmarkStart w:id="16" w:name="na5f08055ea0644718b49cb62ab9681cd"/>
      <w:r w:rsidR="00D72FA8" w:rsidRPr="00D72FA8">
        <w:rPr>
          <w:rFonts w:ascii="Times New Roman" w:hAnsi="Times New Roman"/>
          <w:szCs w:val="24"/>
        </w:rPr>
        <w:fldChar w:fldCharType="begin"/>
      </w:r>
      <w:r w:rsidR="00D72FA8" w:rsidRPr="00D72FA8">
        <w:rPr>
          <w:rFonts w:ascii="Times New Roman" w:hAnsi="Times New Roman"/>
          <w:szCs w:val="24"/>
        </w:rPr>
        <w:instrText>HYPERLINK "https://www.infolex.lt/ta/96375" \o "Lietuvos Respublikos nekilnojamojo kultūros paveldo apsaugos įstatymas" \t "_blank"</w:instrText>
      </w:r>
      <w:r w:rsidR="00D72FA8" w:rsidRPr="00D72FA8">
        <w:rPr>
          <w:rFonts w:ascii="Times New Roman" w:hAnsi="Times New Roman"/>
          <w:szCs w:val="24"/>
        </w:rPr>
      </w:r>
      <w:r w:rsidR="00D72FA8" w:rsidRPr="00D72FA8">
        <w:rPr>
          <w:rFonts w:ascii="Times New Roman" w:hAnsi="Times New Roman"/>
          <w:szCs w:val="24"/>
        </w:rPr>
        <w:fldChar w:fldCharType="separate"/>
      </w:r>
      <w:r w:rsidR="00D72FA8" w:rsidRPr="00D72FA8">
        <w:rPr>
          <w:rFonts w:ascii="Times New Roman" w:hAnsi="Times New Roman"/>
          <w:color w:val="000000"/>
          <w:szCs w:val="24"/>
          <w:shd w:val="clear" w:color="auto" w:fill="FFFFFF"/>
        </w:rPr>
        <w:t>nekilnojamojo kultūros paveldo apsaugos įstatymą</w:t>
      </w:r>
      <w:r w:rsidR="00D72FA8" w:rsidRPr="00D72FA8">
        <w:rPr>
          <w:rFonts w:ascii="Times New Roman" w:hAnsi="Times New Roman"/>
          <w:szCs w:val="24"/>
        </w:rPr>
        <w:fldChar w:fldCharType="end"/>
      </w:r>
      <w:bookmarkEnd w:id="16"/>
      <w:r w:rsidR="00D72FA8" w:rsidRPr="00D72FA8">
        <w:rPr>
          <w:rFonts w:ascii="Times New Roman" w:hAnsi="Times New Roman"/>
          <w:color w:val="000000"/>
          <w:szCs w:val="24"/>
          <w:shd w:val="clear" w:color="auto" w:fill="FFFFFF"/>
        </w:rPr>
        <w:t>, Lietuvos Respublikos </w:t>
      </w:r>
      <w:bookmarkStart w:id="17" w:name="ne2006609cba444ce99e6819064b6daee"/>
      <w:r w:rsidR="00D72FA8" w:rsidRPr="00D72FA8">
        <w:rPr>
          <w:rFonts w:ascii="Times New Roman" w:hAnsi="Times New Roman"/>
          <w:szCs w:val="24"/>
        </w:rPr>
        <w:fldChar w:fldCharType="begin"/>
      </w:r>
      <w:r w:rsidR="00D72FA8" w:rsidRPr="00D72FA8">
        <w:rPr>
          <w:rFonts w:ascii="Times New Roman" w:hAnsi="Times New Roman"/>
          <w:szCs w:val="24"/>
        </w:rPr>
        <w:instrText>HYPERLINK "https://www.infolex.lt/ta/405138" \o "Lietuvos Respublikos valstybės ir savivaldybių įstaigų darbuotojų darbo apmokėjimo ir komisijų narių atlygio už darbą įstatymas" \t "_blank"</w:instrText>
      </w:r>
      <w:r w:rsidR="00D72FA8" w:rsidRPr="00D72FA8">
        <w:rPr>
          <w:rFonts w:ascii="Times New Roman" w:hAnsi="Times New Roman"/>
          <w:szCs w:val="24"/>
        </w:rPr>
      </w:r>
      <w:r w:rsidR="00D72FA8" w:rsidRPr="00D72FA8">
        <w:rPr>
          <w:rFonts w:ascii="Times New Roman" w:hAnsi="Times New Roman"/>
          <w:szCs w:val="24"/>
        </w:rPr>
        <w:fldChar w:fldCharType="separate"/>
      </w:r>
      <w:r w:rsidR="00D72FA8" w:rsidRPr="00D72FA8">
        <w:rPr>
          <w:rFonts w:ascii="Times New Roman" w:hAnsi="Times New Roman"/>
          <w:color w:val="000000"/>
          <w:szCs w:val="24"/>
          <w:shd w:val="clear" w:color="auto" w:fill="FFFFFF"/>
        </w:rPr>
        <w:t xml:space="preserve">valstybės ir savivaldybių įstaigų </w:t>
      </w:r>
      <w:r w:rsidR="00D72FA8" w:rsidRPr="00D72FA8">
        <w:rPr>
          <w:rFonts w:ascii="Times New Roman" w:hAnsi="Times New Roman"/>
          <w:color w:val="000000"/>
          <w:szCs w:val="24"/>
          <w:shd w:val="clear" w:color="auto" w:fill="FFFFFF"/>
        </w:rPr>
        <w:lastRenderedPageBreak/>
        <w:t>darbuotojų darbo apmokėjimo ir komisijų narių atlygio už darbą įstatymą</w:t>
      </w:r>
      <w:r w:rsidR="00D72FA8" w:rsidRPr="00D72FA8">
        <w:rPr>
          <w:rFonts w:ascii="Times New Roman" w:hAnsi="Times New Roman"/>
          <w:szCs w:val="24"/>
        </w:rPr>
        <w:fldChar w:fldCharType="end"/>
      </w:r>
      <w:bookmarkEnd w:id="17"/>
      <w:r w:rsidR="00D72FA8" w:rsidRPr="00D72FA8">
        <w:rPr>
          <w:rFonts w:ascii="Times New Roman" w:hAnsi="Times New Roman"/>
          <w:color w:val="000000"/>
          <w:szCs w:val="24"/>
          <w:shd w:val="clear" w:color="auto" w:fill="FFFFFF"/>
        </w:rPr>
        <w:t>, Lietuvos Respublikos valstybės ir savivaldybių turto valdymo, naudojimo ir disponavimo juo įstatymą, Lietuvos Respublikos </w:t>
      </w:r>
      <w:bookmarkStart w:id="18" w:name="nf451ebed06e14659b73fb1ab44b9ecc0"/>
      <w:r w:rsidR="00D72FA8" w:rsidRPr="00D72FA8">
        <w:rPr>
          <w:rFonts w:ascii="Times New Roman" w:hAnsi="Times New Roman"/>
          <w:szCs w:val="24"/>
        </w:rPr>
        <w:fldChar w:fldCharType="begin"/>
      </w:r>
      <w:r w:rsidR="00D72FA8" w:rsidRPr="00D72FA8">
        <w:rPr>
          <w:rFonts w:ascii="Times New Roman" w:hAnsi="Times New Roman"/>
          <w:szCs w:val="24"/>
        </w:rPr>
        <w:instrText>HYPERLINK "https://www.infolex.lt/ta/14904" \o "Lietuvos Respublikos viešųjų įstaigų įstatymas" \t "_blank"</w:instrText>
      </w:r>
      <w:r w:rsidR="00D72FA8" w:rsidRPr="00D72FA8">
        <w:rPr>
          <w:rFonts w:ascii="Times New Roman" w:hAnsi="Times New Roman"/>
          <w:szCs w:val="24"/>
        </w:rPr>
      </w:r>
      <w:r w:rsidR="00D72FA8" w:rsidRPr="00D72FA8">
        <w:rPr>
          <w:rFonts w:ascii="Times New Roman" w:hAnsi="Times New Roman"/>
          <w:szCs w:val="24"/>
        </w:rPr>
        <w:fldChar w:fldCharType="separate"/>
      </w:r>
      <w:r w:rsidR="00D72FA8" w:rsidRPr="00D72FA8">
        <w:rPr>
          <w:rFonts w:ascii="Times New Roman" w:hAnsi="Times New Roman"/>
          <w:color w:val="000000"/>
          <w:szCs w:val="24"/>
          <w:shd w:val="clear" w:color="auto" w:fill="FFFFFF"/>
        </w:rPr>
        <w:t>viešųjų įstaigų įstatymą</w:t>
      </w:r>
      <w:r w:rsidR="00D72FA8" w:rsidRPr="00D72FA8">
        <w:rPr>
          <w:rFonts w:ascii="Times New Roman" w:hAnsi="Times New Roman"/>
          <w:szCs w:val="24"/>
        </w:rPr>
        <w:fldChar w:fldCharType="end"/>
      </w:r>
      <w:bookmarkEnd w:id="18"/>
      <w:r w:rsidR="00D72FA8" w:rsidRPr="00D72FA8">
        <w:rPr>
          <w:rFonts w:ascii="Times New Roman" w:hAnsi="Times New Roman"/>
          <w:color w:val="000000"/>
          <w:szCs w:val="24"/>
          <w:shd w:val="clear" w:color="auto" w:fill="FFFFFF"/>
        </w:rPr>
        <w:t>, Lietuvos Respublikos </w:t>
      </w:r>
      <w:bookmarkStart w:id="19" w:name="n3060070e4f3d441ab179083bdf980479"/>
      <w:r w:rsidR="00D72FA8" w:rsidRPr="00D72FA8">
        <w:rPr>
          <w:rFonts w:ascii="Times New Roman" w:hAnsi="Times New Roman"/>
          <w:szCs w:val="24"/>
        </w:rPr>
        <w:fldChar w:fldCharType="begin"/>
      </w:r>
      <w:r w:rsidR="00D72FA8" w:rsidRPr="00D72FA8">
        <w:rPr>
          <w:rFonts w:ascii="Times New Roman" w:hAnsi="Times New Roman"/>
          <w:szCs w:val="24"/>
        </w:rPr>
        <w:instrText>HYPERLINK "https://www.infolex.lt/ta/65125" \o "Lietuvos Respublikos vietos savivaldos įstatymas" \t "_blank"</w:instrText>
      </w:r>
      <w:r w:rsidR="00D72FA8" w:rsidRPr="00D72FA8">
        <w:rPr>
          <w:rFonts w:ascii="Times New Roman" w:hAnsi="Times New Roman"/>
          <w:szCs w:val="24"/>
        </w:rPr>
      </w:r>
      <w:r w:rsidR="00D72FA8" w:rsidRPr="00D72FA8">
        <w:rPr>
          <w:rFonts w:ascii="Times New Roman" w:hAnsi="Times New Roman"/>
          <w:szCs w:val="24"/>
        </w:rPr>
        <w:fldChar w:fldCharType="separate"/>
      </w:r>
      <w:r w:rsidR="00D72FA8" w:rsidRPr="00D72FA8">
        <w:rPr>
          <w:rFonts w:ascii="Times New Roman" w:hAnsi="Times New Roman"/>
          <w:color w:val="000000"/>
          <w:szCs w:val="24"/>
          <w:shd w:val="clear" w:color="auto" w:fill="FFFFFF"/>
        </w:rPr>
        <w:t>vietos savivaldos įstatymą</w:t>
      </w:r>
      <w:r w:rsidR="00D72FA8" w:rsidRPr="00D72FA8">
        <w:rPr>
          <w:rFonts w:ascii="Times New Roman" w:hAnsi="Times New Roman"/>
          <w:szCs w:val="24"/>
        </w:rPr>
        <w:fldChar w:fldCharType="end"/>
      </w:r>
      <w:bookmarkEnd w:id="19"/>
      <w:r w:rsidR="00D72FA8" w:rsidRPr="00D72FA8">
        <w:rPr>
          <w:rFonts w:ascii="Times New Roman" w:hAnsi="Times New Roman"/>
          <w:color w:val="000000"/>
          <w:szCs w:val="24"/>
          <w:shd w:val="clear" w:color="auto" w:fill="FFFFFF"/>
        </w:rPr>
        <w:t>, Muziejų rinkinių valdymo ir tvarkymo nuostatus, patvirtintus Lietuvos Respublikos kultūros ministro įsakymu, Kultūros įstaigų darbuotojų profesinės veiklos ir etikos taisykles, patvirtintas Lietuvos Respublikos kultūros ministro 2017 m. rugpjūčio 16 d. įsakymu Nr. </w:t>
      </w:r>
      <w:bookmarkStart w:id="20" w:name="n603106faa9354a14ab9d740d5430930e"/>
      <w:r w:rsidR="00D72FA8" w:rsidRPr="00D72FA8">
        <w:rPr>
          <w:rFonts w:ascii="Times New Roman" w:hAnsi="Times New Roman"/>
          <w:szCs w:val="24"/>
        </w:rPr>
        <w:fldChar w:fldCharType="begin"/>
      </w:r>
      <w:r w:rsidR="00D72FA8" w:rsidRPr="00D72FA8">
        <w:rPr>
          <w:rFonts w:ascii="Times New Roman" w:hAnsi="Times New Roman"/>
          <w:szCs w:val="24"/>
        </w:rPr>
        <w:instrText>HYPERLINK "https://www.infolex.lt/ta/432050" \o "Dėl Kultūros įstaigų darbuotojų profesinės veiklos ir etikos taisyklių patvirtinimo" \t "_blank"</w:instrText>
      </w:r>
      <w:r w:rsidR="00D72FA8" w:rsidRPr="00D72FA8">
        <w:rPr>
          <w:rFonts w:ascii="Times New Roman" w:hAnsi="Times New Roman"/>
          <w:szCs w:val="24"/>
        </w:rPr>
      </w:r>
      <w:r w:rsidR="00D72FA8" w:rsidRPr="00D72FA8">
        <w:rPr>
          <w:rFonts w:ascii="Times New Roman" w:hAnsi="Times New Roman"/>
          <w:szCs w:val="24"/>
        </w:rPr>
        <w:fldChar w:fldCharType="separate"/>
      </w:r>
      <w:r w:rsidR="00D72FA8" w:rsidRPr="00D72FA8">
        <w:rPr>
          <w:rFonts w:ascii="Times New Roman" w:hAnsi="Times New Roman"/>
          <w:color w:val="000000"/>
          <w:szCs w:val="24"/>
          <w:shd w:val="clear" w:color="auto" w:fill="FFFFFF"/>
        </w:rPr>
        <w:t>ĮV-884</w:t>
      </w:r>
      <w:r w:rsidR="00D72FA8" w:rsidRPr="00D72FA8">
        <w:rPr>
          <w:rFonts w:ascii="Times New Roman" w:hAnsi="Times New Roman"/>
          <w:szCs w:val="24"/>
        </w:rPr>
        <w:fldChar w:fldCharType="end"/>
      </w:r>
      <w:bookmarkEnd w:id="20"/>
      <w:r w:rsidR="00D72FA8" w:rsidRPr="00D72FA8">
        <w:rPr>
          <w:rFonts w:ascii="Times New Roman" w:hAnsi="Times New Roman"/>
          <w:color w:val="000000"/>
          <w:szCs w:val="24"/>
          <w:shd w:val="clear" w:color="auto" w:fill="FFFFFF"/>
        </w:rPr>
        <w:t> „Dėl Kultūros įstaigų darbuotojų profesinės veiklos ir etikos taisyklių patvirtinimo“ bei kitus su muziejų administravimu ir veikla susijusius teisės aktus ir gebėti juos pritaikyti praktikoje</w:t>
      </w:r>
      <w:r w:rsidR="00DE6B1B" w:rsidRPr="00DE6B1B">
        <w:rPr>
          <w:rFonts w:ascii="Times New Roman" w:hAnsi="Times New Roman"/>
          <w:color w:val="000000"/>
          <w:szCs w:val="24"/>
          <w:shd w:val="clear" w:color="auto" w:fill="FFFFFF"/>
        </w:rPr>
        <w:t>;</w:t>
      </w:r>
    </w:p>
    <w:p w14:paraId="0BDED739" w14:textId="10716756" w:rsidR="00D72FA8" w:rsidRPr="00DE6B1B" w:rsidRDefault="00D72FA8" w:rsidP="00DE6B1B">
      <w:pPr>
        <w:spacing w:line="360" w:lineRule="auto"/>
        <w:ind w:firstLine="720"/>
        <w:jc w:val="both"/>
        <w:textAlignment w:val="baseline"/>
        <w:rPr>
          <w:rFonts w:ascii="Times New Roman" w:hAnsi="Times New Roman"/>
          <w:szCs w:val="24"/>
        </w:rPr>
      </w:pPr>
      <w:r>
        <w:rPr>
          <w:rFonts w:ascii="Times New Roman" w:hAnsi="Times New Roman"/>
          <w:color w:val="000000"/>
          <w:szCs w:val="24"/>
          <w:shd w:val="clear" w:color="auto" w:fill="FFFFFF"/>
        </w:rPr>
        <w:t xml:space="preserve">3.8. </w:t>
      </w:r>
      <w:r w:rsidRPr="00D72FA8">
        <w:rPr>
          <w:rFonts w:ascii="Times New Roman" w:hAnsi="Times New Roman"/>
          <w:color w:val="000000"/>
          <w:szCs w:val="24"/>
          <w:shd w:val="clear" w:color="auto" w:fill="FFFFFF"/>
        </w:rPr>
        <w:t>būti susipažinę su muziejų srities tarptautiniais dokumentais (1954 m. </w:t>
      </w:r>
      <w:bookmarkStart w:id="21" w:name="n69d752591d734936800a32e55118c802"/>
      <w:r w:rsidRPr="00D72FA8">
        <w:rPr>
          <w:rFonts w:ascii="Times New Roman" w:hAnsi="Times New Roman"/>
          <w:szCs w:val="24"/>
        </w:rPr>
        <w:fldChar w:fldCharType="begin"/>
      </w:r>
      <w:r w:rsidRPr="00D72FA8">
        <w:rPr>
          <w:rFonts w:ascii="Times New Roman" w:hAnsi="Times New Roman"/>
          <w:szCs w:val="24"/>
        </w:rPr>
        <w:instrText>HYPERLINK "https://www.infolex.lt/ta/34568" \o "UNESCO kultūros vertybių apsaugos ginkluoto konflikto metu konvencija" \t "_blank"</w:instrText>
      </w:r>
      <w:r w:rsidRPr="00D72FA8">
        <w:rPr>
          <w:rFonts w:ascii="Times New Roman" w:hAnsi="Times New Roman"/>
          <w:szCs w:val="24"/>
        </w:rPr>
      </w:r>
      <w:r w:rsidRPr="00D72FA8">
        <w:rPr>
          <w:rFonts w:ascii="Times New Roman" w:hAnsi="Times New Roman"/>
          <w:szCs w:val="24"/>
        </w:rPr>
        <w:fldChar w:fldCharType="separate"/>
      </w:r>
      <w:r w:rsidRPr="00D72FA8">
        <w:rPr>
          <w:rFonts w:ascii="Times New Roman" w:hAnsi="Times New Roman"/>
          <w:color w:val="000000"/>
          <w:szCs w:val="24"/>
          <w:shd w:val="clear" w:color="auto" w:fill="FFFFFF"/>
        </w:rPr>
        <w:t>UNESCO Kultūros vertybių apsaugos ginkluoto konflikto metu konvencija</w:t>
      </w:r>
      <w:r w:rsidRPr="00D72FA8">
        <w:rPr>
          <w:rFonts w:ascii="Times New Roman" w:hAnsi="Times New Roman"/>
          <w:szCs w:val="24"/>
        </w:rPr>
        <w:fldChar w:fldCharType="end"/>
      </w:r>
      <w:bookmarkEnd w:id="21"/>
      <w:r w:rsidRPr="00D72FA8">
        <w:rPr>
          <w:rFonts w:ascii="Times New Roman" w:hAnsi="Times New Roman"/>
          <w:color w:val="000000"/>
          <w:szCs w:val="24"/>
          <w:shd w:val="clear" w:color="auto" w:fill="FFFFFF"/>
        </w:rPr>
        <w:t> ir jos Pirmasis bei Antrasis protokolai, 1970 m. UNESCO Nelegalaus kultūros vertybių įvežimo, išvežimo ir nuosavybės teisės perdavimo uždraudimo priemonių konvencija, 1995 m. UNIDROIT Pavogtų ar neteisėtai išvežtų kultūros objektų konvencija, 2003 m. UNESCO Nematerialaus kultūros paveldo išsaugojimo konvencija, 2005 m. UNESCO </w:t>
      </w:r>
      <w:bookmarkStart w:id="22" w:name="neb565de6821b4600bed10421fa61eeb0"/>
      <w:r w:rsidRPr="00D72FA8">
        <w:rPr>
          <w:rFonts w:ascii="Times New Roman" w:hAnsi="Times New Roman"/>
          <w:szCs w:val="24"/>
        </w:rPr>
        <w:fldChar w:fldCharType="begin"/>
      </w:r>
      <w:r w:rsidRPr="00D72FA8">
        <w:rPr>
          <w:rFonts w:ascii="Times New Roman" w:hAnsi="Times New Roman"/>
          <w:szCs w:val="24"/>
        </w:rPr>
        <w:instrText>HYPERLINK "https://www.infolex.lt/ta/33126" \o "Konvencija dėl kultūrų raiškos įvairovės apsaugos ir skatinimo" \t "_blank"</w:instrText>
      </w:r>
      <w:r w:rsidRPr="00D72FA8">
        <w:rPr>
          <w:rFonts w:ascii="Times New Roman" w:hAnsi="Times New Roman"/>
          <w:szCs w:val="24"/>
        </w:rPr>
      </w:r>
      <w:r w:rsidRPr="00D72FA8">
        <w:rPr>
          <w:rFonts w:ascii="Times New Roman" w:hAnsi="Times New Roman"/>
          <w:szCs w:val="24"/>
        </w:rPr>
        <w:fldChar w:fldCharType="separate"/>
      </w:r>
      <w:r w:rsidRPr="00D72FA8">
        <w:rPr>
          <w:rFonts w:ascii="Times New Roman" w:hAnsi="Times New Roman"/>
          <w:color w:val="000000"/>
          <w:szCs w:val="24"/>
          <w:shd w:val="clear" w:color="auto" w:fill="FFFFFF"/>
        </w:rPr>
        <w:t>Konvencija dėl kultūros raiškos įvairovės apsaugos ir skatinimo</w:t>
      </w:r>
      <w:r w:rsidRPr="00D72FA8">
        <w:rPr>
          <w:rFonts w:ascii="Times New Roman" w:hAnsi="Times New Roman"/>
          <w:szCs w:val="24"/>
        </w:rPr>
        <w:fldChar w:fldCharType="end"/>
      </w:r>
      <w:bookmarkEnd w:id="22"/>
      <w:r w:rsidRPr="00D72FA8">
        <w:rPr>
          <w:rFonts w:ascii="Times New Roman" w:hAnsi="Times New Roman"/>
          <w:color w:val="000000"/>
          <w:szCs w:val="24"/>
          <w:shd w:val="clear" w:color="auto" w:fill="FFFFFF"/>
        </w:rPr>
        <w:t>, Tarptautinės muziejų tarybos (ICOM) Muziejų etikos kodeksas)</w:t>
      </w:r>
      <w:r>
        <w:rPr>
          <w:rFonts w:ascii="Times New Roman" w:hAnsi="Times New Roman"/>
          <w:color w:val="000000"/>
          <w:szCs w:val="24"/>
          <w:shd w:val="clear" w:color="auto" w:fill="FFFFFF"/>
        </w:rPr>
        <w:t>;</w:t>
      </w:r>
    </w:p>
    <w:p w14:paraId="1885C9E0" w14:textId="30B6880A" w:rsidR="006B2148" w:rsidRPr="00DE6B1B" w:rsidRDefault="006B2148" w:rsidP="00DE6B1B">
      <w:pPr>
        <w:spacing w:line="360" w:lineRule="auto"/>
        <w:ind w:firstLine="720"/>
        <w:jc w:val="both"/>
        <w:rPr>
          <w:rFonts w:ascii="Times New Roman" w:hAnsi="Times New Roman"/>
          <w:szCs w:val="24"/>
        </w:rPr>
      </w:pPr>
      <w:bookmarkStart w:id="23" w:name="part_41686e99564549d7be5d4e68ef468b1b"/>
      <w:bookmarkEnd w:id="23"/>
      <w:r w:rsidRPr="00DE6B1B">
        <w:rPr>
          <w:rFonts w:ascii="Times New Roman" w:hAnsi="Times New Roman"/>
          <w:szCs w:val="24"/>
        </w:rPr>
        <w:t>3.</w:t>
      </w:r>
      <w:r w:rsidR="00132AE6">
        <w:rPr>
          <w:rFonts w:ascii="Times New Roman" w:hAnsi="Times New Roman"/>
          <w:szCs w:val="24"/>
        </w:rPr>
        <w:t>9</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būti nepriekaištingos reputacijos, kaip ji yra apibrėžta </w:t>
      </w:r>
      <w:bookmarkStart w:id="24" w:name="n7a198987ebbe4fdfba5dc434fd35911c"/>
      <w:r w:rsidR="00CD2667">
        <w:rPr>
          <w:rFonts w:ascii="Times New Roman" w:hAnsi="Times New Roman"/>
          <w:color w:val="000000"/>
          <w:szCs w:val="24"/>
          <w:shd w:val="clear" w:color="auto" w:fill="FFFFFF"/>
        </w:rPr>
        <w:t>Lietuvos Respublikos muziejų įstaty</w:t>
      </w:r>
      <w:bookmarkEnd w:id="24"/>
      <w:r w:rsidR="00CD2667">
        <w:rPr>
          <w:rFonts w:ascii="Times New Roman" w:hAnsi="Times New Roman"/>
          <w:color w:val="000000"/>
          <w:szCs w:val="24"/>
          <w:shd w:val="clear" w:color="auto" w:fill="FFFFFF"/>
        </w:rPr>
        <w:t>me</w:t>
      </w:r>
      <w:r w:rsidR="00DE6B1B" w:rsidRPr="00DE6B1B">
        <w:rPr>
          <w:rFonts w:ascii="Times New Roman" w:hAnsi="Times New Roman"/>
          <w:color w:val="000000"/>
          <w:szCs w:val="24"/>
          <w:shd w:val="clear" w:color="auto" w:fill="FFFFFF"/>
        </w:rPr>
        <w:t>.</w:t>
      </w:r>
    </w:p>
    <w:p w14:paraId="321CDE02" w14:textId="77777777" w:rsidR="006B2148" w:rsidRPr="006B2148" w:rsidRDefault="006B2148" w:rsidP="006B2148">
      <w:pPr>
        <w:spacing w:line="276" w:lineRule="atLeast"/>
        <w:ind w:firstLine="720"/>
        <w:jc w:val="both"/>
        <w:rPr>
          <w:rFonts w:ascii="Times New Roman" w:hAnsi="Times New Roman"/>
          <w:szCs w:val="24"/>
        </w:rPr>
      </w:pPr>
      <w:bookmarkStart w:id="25" w:name="part_2c86d5ed1b914616bc4f5fd8c4880d4a"/>
      <w:bookmarkEnd w:id="25"/>
      <w:r w:rsidRPr="006B2148">
        <w:rPr>
          <w:rFonts w:ascii="Times New Roman" w:hAnsi="Times New Roman"/>
          <w:szCs w:val="24"/>
        </w:rPr>
        <w:t> </w:t>
      </w:r>
    </w:p>
    <w:p w14:paraId="187DBD35" w14:textId="77777777" w:rsidR="006B2148" w:rsidRPr="006B2148" w:rsidRDefault="006B2148" w:rsidP="006B2440">
      <w:pPr>
        <w:spacing w:line="276" w:lineRule="atLeast"/>
        <w:jc w:val="center"/>
        <w:rPr>
          <w:rFonts w:ascii="Times New Roman" w:hAnsi="Times New Roman"/>
          <w:szCs w:val="24"/>
        </w:rPr>
      </w:pPr>
      <w:bookmarkStart w:id="26" w:name="part_fdfacd892c09448c86d5c5e889585ade"/>
      <w:bookmarkEnd w:id="26"/>
      <w:r w:rsidRPr="006B2148">
        <w:rPr>
          <w:rFonts w:ascii="Times New Roman" w:hAnsi="Times New Roman"/>
          <w:b/>
          <w:bCs/>
          <w:szCs w:val="24"/>
        </w:rPr>
        <w:t>III SKYRIUS</w:t>
      </w:r>
    </w:p>
    <w:p w14:paraId="2AD062DC"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ŠIAS PAREIGAS EINANČIO DARBUOTOJO FUNKCIJOS</w:t>
      </w:r>
    </w:p>
    <w:p w14:paraId="176D6C23" w14:textId="77777777" w:rsidR="006B2148" w:rsidRPr="006B2148" w:rsidRDefault="006B2148" w:rsidP="006B2440">
      <w:pPr>
        <w:spacing w:line="276" w:lineRule="atLeast"/>
        <w:ind w:firstLine="57"/>
        <w:jc w:val="center"/>
        <w:rPr>
          <w:rFonts w:ascii="Times New Roman" w:hAnsi="Times New Roman"/>
          <w:szCs w:val="24"/>
        </w:rPr>
      </w:pPr>
    </w:p>
    <w:p w14:paraId="5BDA48DD" w14:textId="2B2B45FA" w:rsidR="006B2148" w:rsidRPr="006B2148" w:rsidRDefault="006B2148" w:rsidP="003C7F41">
      <w:pPr>
        <w:spacing w:line="360" w:lineRule="auto"/>
        <w:ind w:firstLine="720"/>
        <w:jc w:val="both"/>
        <w:rPr>
          <w:rFonts w:ascii="Times New Roman" w:hAnsi="Times New Roman"/>
          <w:szCs w:val="24"/>
        </w:rPr>
      </w:pPr>
      <w:bookmarkStart w:id="27" w:name="part_7f888c0de250493aadcb5af863ad654e"/>
      <w:bookmarkEnd w:id="27"/>
      <w:r w:rsidRPr="006B2148">
        <w:rPr>
          <w:rFonts w:ascii="Times New Roman" w:hAnsi="Times New Roman"/>
          <w:szCs w:val="24"/>
        </w:rPr>
        <w:t xml:space="preserve">4. </w:t>
      </w:r>
      <w:r w:rsidR="00132AE6">
        <w:rPr>
          <w:rFonts w:ascii="Times New Roman" w:hAnsi="Times New Roman"/>
          <w:szCs w:val="24"/>
        </w:rPr>
        <w:t>Šias pareigas einantis darbuotojas vykdo šias funkcijas</w:t>
      </w:r>
      <w:r w:rsidRPr="006B2148">
        <w:rPr>
          <w:rFonts w:ascii="Times New Roman" w:hAnsi="Times New Roman"/>
          <w:szCs w:val="24"/>
        </w:rPr>
        <w:t>:</w:t>
      </w:r>
    </w:p>
    <w:p w14:paraId="602A316E" w14:textId="51DB358B" w:rsidR="006B2440" w:rsidRDefault="006B2148" w:rsidP="003C7F41">
      <w:pPr>
        <w:spacing w:line="360" w:lineRule="auto"/>
        <w:ind w:firstLine="720"/>
        <w:jc w:val="both"/>
        <w:rPr>
          <w:rFonts w:ascii="Times New Roman" w:hAnsi="Times New Roman"/>
          <w:szCs w:val="24"/>
        </w:rPr>
      </w:pPr>
      <w:bookmarkStart w:id="28" w:name="part_208d19aaa98d469d8a409128d7ee9e88"/>
      <w:bookmarkEnd w:id="28"/>
      <w:r w:rsidRPr="006B2148">
        <w:rPr>
          <w:rFonts w:ascii="Times New Roman" w:hAnsi="Times New Roman"/>
          <w:szCs w:val="24"/>
        </w:rPr>
        <w:t>4.1.</w:t>
      </w:r>
      <w:r w:rsidR="002B562C" w:rsidRPr="002B562C">
        <w:rPr>
          <w:rFonts w:ascii="Times New Roman" w:hAnsi="Times New Roman"/>
          <w:szCs w:val="24"/>
          <w:lang w:eastAsia="en-US"/>
        </w:rPr>
        <w:t xml:space="preserve"> organizuoja visą Muziejaus veiklą ir atsako už ją, užtikrina, kad būtų įgyvendinami Muziejaus tikslai ir vykdomos nustatytos funkcijos</w:t>
      </w:r>
      <w:r w:rsidR="00996415">
        <w:t>;</w:t>
      </w:r>
    </w:p>
    <w:p w14:paraId="4DB73F6C" w14:textId="3B354275" w:rsidR="006B2440" w:rsidRDefault="006B2440" w:rsidP="00996415">
      <w:pPr>
        <w:tabs>
          <w:tab w:val="left" w:pos="993"/>
        </w:tabs>
        <w:spacing w:line="360" w:lineRule="auto"/>
        <w:ind w:firstLine="720"/>
        <w:jc w:val="both"/>
        <w:rPr>
          <w:rFonts w:ascii="Times New Roman" w:hAnsi="Times New Roman"/>
          <w:szCs w:val="24"/>
        </w:rPr>
      </w:pPr>
      <w:r>
        <w:rPr>
          <w:rFonts w:ascii="Times New Roman" w:hAnsi="Times New Roman"/>
          <w:szCs w:val="24"/>
        </w:rPr>
        <w:t>4.2.</w:t>
      </w:r>
      <w:r w:rsidR="002B562C">
        <w:rPr>
          <w:rFonts w:ascii="Times New Roman" w:hAnsi="Times New Roman"/>
          <w:szCs w:val="24"/>
        </w:rPr>
        <w:t xml:space="preserve"> </w:t>
      </w:r>
      <w:r w:rsidR="002B562C" w:rsidRPr="002B562C">
        <w:rPr>
          <w:rFonts w:ascii="Times New Roman" w:hAnsi="Times New Roman"/>
          <w:szCs w:val="24"/>
          <w:lang w:eastAsia="en-US"/>
        </w:rPr>
        <w:t>užtikrina, kad Muziejaus finansiniai įsipareigojimai neviršytų jo finansinių galimybių</w:t>
      </w:r>
      <w:r w:rsidR="00996415">
        <w:t>;</w:t>
      </w:r>
    </w:p>
    <w:p w14:paraId="0A08F2BF" w14:textId="388E5AD6" w:rsidR="006B2148" w:rsidRPr="006B2148" w:rsidRDefault="006B2148" w:rsidP="003C7F41">
      <w:pPr>
        <w:tabs>
          <w:tab w:val="left" w:pos="1134"/>
        </w:tabs>
        <w:spacing w:line="360" w:lineRule="auto"/>
        <w:ind w:firstLine="720"/>
        <w:jc w:val="both"/>
        <w:rPr>
          <w:rFonts w:ascii="Times New Roman" w:hAnsi="Times New Roman"/>
          <w:szCs w:val="24"/>
        </w:rPr>
      </w:pPr>
      <w:r w:rsidRPr="006B2148">
        <w:rPr>
          <w:rFonts w:ascii="Times New Roman" w:hAnsi="Times New Roman"/>
          <w:szCs w:val="24"/>
        </w:rPr>
        <w:t>4.3.</w:t>
      </w:r>
      <w:r w:rsidR="002B562C">
        <w:rPr>
          <w:rFonts w:ascii="Times New Roman" w:hAnsi="Times New Roman"/>
          <w:szCs w:val="24"/>
        </w:rPr>
        <w:t xml:space="preserve"> </w:t>
      </w:r>
      <w:r w:rsidR="002B562C" w:rsidRPr="002B562C">
        <w:rPr>
          <w:rFonts w:ascii="Times New Roman" w:hAnsi="Times New Roman"/>
          <w:szCs w:val="24"/>
          <w:lang w:eastAsia="en-US"/>
        </w:rPr>
        <w:t>užtikrina racionalų ir taupų lėšų bei turto naudojimą, veiksmingą biudžetinės įstaigos vidaus kontrolės sistemos sukūrimą, jos veikimą ir tobulinimą</w:t>
      </w:r>
      <w:r w:rsidR="00996415">
        <w:t>;</w:t>
      </w:r>
    </w:p>
    <w:p w14:paraId="14553B11" w14:textId="0C577248" w:rsidR="006B2148" w:rsidRPr="006B2148" w:rsidRDefault="006B2148" w:rsidP="003C7F41">
      <w:pPr>
        <w:spacing w:line="360" w:lineRule="auto"/>
        <w:ind w:firstLine="720"/>
        <w:jc w:val="both"/>
        <w:rPr>
          <w:rFonts w:ascii="Times New Roman" w:hAnsi="Times New Roman"/>
          <w:szCs w:val="24"/>
        </w:rPr>
      </w:pPr>
      <w:bookmarkStart w:id="29" w:name="part_07094297efc149acacd44a5d32cb8e66"/>
      <w:bookmarkEnd w:id="29"/>
      <w:r w:rsidRPr="006B2148">
        <w:rPr>
          <w:rFonts w:ascii="Times New Roman" w:hAnsi="Times New Roman"/>
          <w:szCs w:val="24"/>
        </w:rPr>
        <w:t>4.4.</w:t>
      </w:r>
      <w:r w:rsidR="002B562C" w:rsidRPr="002B562C">
        <w:rPr>
          <w:rFonts w:ascii="Times New Roman" w:hAnsi="Times New Roman"/>
          <w:szCs w:val="24"/>
          <w:lang w:eastAsia="en-US"/>
        </w:rPr>
        <w:t xml:space="preserve"> leidžia įsakymus</w:t>
      </w:r>
      <w:r w:rsidR="00996415">
        <w:t>;</w:t>
      </w:r>
    </w:p>
    <w:p w14:paraId="24C7BF10" w14:textId="2E3B81E2" w:rsidR="006B2148" w:rsidRDefault="006B2148" w:rsidP="003C7F41">
      <w:pPr>
        <w:spacing w:line="360" w:lineRule="auto"/>
        <w:ind w:firstLine="720"/>
        <w:jc w:val="both"/>
      </w:pPr>
      <w:bookmarkStart w:id="30" w:name="part_00d8b125b45a4f1f9ef159153f4e8aaa"/>
      <w:bookmarkEnd w:id="30"/>
      <w:r w:rsidRPr="006B2148">
        <w:rPr>
          <w:rFonts w:ascii="Times New Roman" w:hAnsi="Times New Roman"/>
          <w:szCs w:val="24"/>
        </w:rPr>
        <w:t>4.5.</w:t>
      </w:r>
      <w:r w:rsidR="002B562C" w:rsidRPr="002B562C">
        <w:rPr>
          <w:rFonts w:ascii="Times New Roman" w:hAnsi="Times New Roman"/>
          <w:szCs w:val="24"/>
          <w:lang w:eastAsia="en-US"/>
        </w:rPr>
        <w:t xml:space="preserve"> sudaro sutartis, išduoda įgaliojimus</w:t>
      </w:r>
      <w:r w:rsidR="00996415">
        <w:t>;</w:t>
      </w:r>
    </w:p>
    <w:p w14:paraId="7A6810BB" w14:textId="729EE1C2" w:rsidR="002B562C" w:rsidRDefault="002B562C" w:rsidP="003C7F41">
      <w:pPr>
        <w:spacing w:line="360" w:lineRule="auto"/>
        <w:ind w:firstLine="720"/>
        <w:jc w:val="both"/>
        <w:rPr>
          <w:rFonts w:ascii="Times New Roman" w:hAnsi="Times New Roman"/>
          <w:szCs w:val="24"/>
          <w:lang w:eastAsia="en-US"/>
        </w:rPr>
      </w:pPr>
      <w:r>
        <w:t xml:space="preserve">4.6. </w:t>
      </w:r>
      <w:r w:rsidRPr="002B562C">
        <w:rPr>
          <w:rFonts w:ascii="Times New Roman" w:hAnsi="Times New Roman"/>
          <w:szCs w:val="24"/>
          <w:lang w:eastAsia="en-US"/>
        </w:rPr>
        <w:t>teisės aktų nustatyta tvarka priima į darbą ir atleidžia Muziejaus darbuotojus, nustato darbuotojų pareiginės alg</w:t>
      </w:r>
      <w:r>
        <w:rPr>
          <w:rFonts w:ascii="Times New Roman" w:hAnsi="Times New Roman"/>
          <w:szCs w:val="24"/>
          <w:lang w:eastAsia="en-US"/>
        </w:rPr>
        <w:t>os</w:t>
      </w:r>
      <w:r w:rsidRPr="002B562C">
        <w:rPr>
          <w:rFonts w:ascii="Times New Roman" w:hAnsi="Times New Roman"/>
          <w:szCs w:val="24"/>
          <w:lang w:eastAsia="en-US"/>
        </w:rPr>
        <w:t xml:space="preserve"> koeficientus, skiria priemokas ir premijas, neviršijant darbo užmokesčiui skirtų asignavimų, suteikia jiems atostogas, siunčia į komandiruotes, sudaro sąlygas jiems tobulinti kvalifikaciją, skatina juos</w:t>
      </w:r>
      <w:r>
        <w:rPr>
          <w:rFonts w:ascii="Times New Roman" w:hAnsi="Times New Roman"/>
          <w:szCs w:val="24"/>
          <w:lang w:eastAsia="en-US"/>
        </w:rPr>
        <w:t>;</w:t>
      </w:r>
    </w:p>
    <w:p w14:paraId="604DAB19" w14:textId="51AEF23B" w:rsidR="002B562C" w:rsidRDefault="002B562C" w:rsidP="003C7F41">
      <w:pPr>
        <w:spacing w:line="360" w:lineRule="auto"/>
        <w:ind w:firstLine="720"/>
        <w:jc w:val="both"/>
        <w:rPr>
          <w:rFonts w:ascii="Times New Roman" w:hAnsi="Times New Roman"/>
          <w:szCs w:val="24"/>
          <w:lang w:eastAsia="en-US"/>
        </w:rPr>
      </w:pPr>
      <w:r>
        <w:rPr>
          <w:rFonts w:ascii="Times New Roman" w:hAnsi="Times New Roman"/>
          <w:szCs w:val="24"/>
          <w:lang w:eastAsia="en-US"/>
        </w:rPr>
        <w:t xml:space="preserve">4.7. </w:t>
      </w:r>
      <w:r w:rsidRPr="002B562C">
        <w:rPr>
          <w:rFonts w:ascii="Times New Roman" w:hAnsi="Times New Roman"/>
          <w:szCs w:val="24"/>
          <w:lang w:eastAsia="en-US"/>
        </w:rPr>
        <w:t>teisės aktų nustatyta tvarka atstovauja Muziejui teisme arba kitose valstybės ar savivaldybių institucijose, įstaigose</w:t>
      </w:r>
      <w:r>
        <w:rPr>
          <w:rFonts w:ascii="Times New Roman" w:hAnsi="Times New Roman"/>
          <w:szCs w:val="24"/>
          <w:lang w:eastAsia="en-US"/>
        </w:rPr>
        <w:t>;</w:t>
      </w:r>
    </w:p>
    <w:p w14:paraId="02B204B4" w14:textId="6C235955" w:rsidR="002B562C" w:rsidRDefault="002B562C" w:rsidP="003C7F41">
      <w:pPr>
        <w:spacing w:line="360" w:lineRule="auto"/>
        <w:ind w:firstLine="720"/>
        <w:jc w:val="both"/>
        <w:rPr>
          <w:rFonts w:ascii="Times New Roman" w:hAnsi="Times New Roman"/>
          <w:szCs w:val="24"/>
          <w:lang w:eastAsia="en-US"/>
        </w:rPr>
      </w:pPr>
      <w:r>
        <w:rPr>
          <w:rFonts w:ascii="Times New Roman" w:hAnsi="Times New Roman"/>
          <w:szCs w:val="24"/>
          <w:lang w:eastAsia="en-US"/>
        </w:rPr>
        <w:lastRenderedPageBreak/>
        <w:t xml:space="preserve">4.8. </w:t>
      </w:r>
      <w:r w:rsidRPr="002B562C">
        <w:rPr>
          <w:rFonts w:ascii="Times New Roman" w:hAnsi="Times New Roman"/>
          <w:szCs w:val="24"/>
          <w:lang w:eastAsia="en-US"/>
        </w:rPr>
        <w:t>sudaro darbo grupes ir komisijas Muziejaus veiklos klausimams spręsti, tvirtina jų darbo reglamentus</w:t>
      </w:r>
      <w:r>
        <w:rPr>
          <w:rFonts w:ascii="Times New Roman" w:hAnsi="Times New Roman"/>
          <w:szCs w:val="24"/>
          <w:lang w:eastAsia="en-US"/>
        </w:rPr>
        <w:t>;</w:t>
      </w:r>
    </w:p>
    <w:p w14:paraId="03E9B234" w14:textId="07F16D39" w:rsidR="002B562C" w:rsidRDefault="002B562C" w:rsidP="0070386C">
      <w:pPr>
        <w:spacing w:line="360" w:lineRule="auto"/>
        <w:ind w:firstLine="720"/>
        <w:jc w:val="both"/>
        <w:rPr>
          <w:rFonts w:ascii="Times New Roman" w:hAnsi="Times New Roman"/>
          <w:szCs w:val="24"/>
          <w:lang w:eastAsia="en-US"/>
        </w:rPr>
      </w:pPr>
      <w:r>
        <w:rPr>
          <w:rFonts w:ascii="Times New Roman" w:hAnsi="Times New Roman"/>
          <w:szCs w:val="24"/>
          <w:lang w:eastAsia="en-US"/>
        </w:rPr>
        <w:t xml:space="preserve">4.9. </w:t>
      </w:r>
      <w:r w:rsidRPr="002B562C">
        <w:rPr>
          <w:rFonts w:ascii="Times New Roman" w:hAnsi="Times New Roman"/>
          <w:szCs w:val="24"/>
          <w:lang w:eastAsia="en-US"/>
        </w:rPr>
        <w:t>teisės aktų nustatyta tvarka Muziejuje aktyviai dirbusiam ir kūrusiam muziejininkui, su kuriuo darbo sutartis nutraukta, suteikia Muziejaus emerito vardą</w:t>
      </w:r>
      <w:r>
        <w:rPr>
          <w:rFonts w:ascii="Times New Roman" w:hAnsi="Times New Roman"/>
          <w:szCs w:val="24"/>
          <w:lang w:eastAsia="en-US"/>
        </w:rPr>
        <w:t>;</w:t>
      </w:r>
    </w:p>
    <w:p w14:paraId="6FB5493B" w14:textId="637A751A" w:rsidR="002B562C" w:rsidRDefault="002B562C" w:rsidP="003C7F41">
      <w:pPr>
        <w:spacing w:line="360" w:lineRule="auto"/>
        <w:ind w:firstLine="720"/>
        <w:jc w:val="both"/>
        <w:rPr>
          <w:rFonts w:ascii="Times New Roman" w:hAnsi="Times New Roman"/>
          <w:szCs w:val="24"/>
          <w:lang w:eastAsia="en-US"/>
        </w:rPr>
      </w:pPr>
      <w:r>
        <w:rPr>
          <w:rFonts w:ascii="Times New Roman" w:hAnsi="Times New Roman"/>
          <w:szCs w:val="24"/>
          <w:lang w:eastAsia="en-US"/>
        </w:rPr>
        <w:t>4.1</w:t>
      </w:r>
      <w:r w:rsidR="0070386C">
        <w:rPr>
          <w:rFonts w:ascii="Times New Roman" w:hAnsi="Times New Roman"/>
          <w:szCs w:val="24"/>
          <w:lang w:eastAsia="en-US"/>
        </w:rPr>
        <w:t>0</w:t>
      </w:r>
      <w:r>
        <w:rPr>
          <w:rFonts w:ascii="Times New Roman" w:hAnsi="Times New Roman"/>
          <w:szCs w:val="24"/>
          <w:lang w:eastAsia="en-US"/>
        </w:rPr>
        <w:t xml:space="preserve">. </w:t>
      </w:r>
      <w:r w:rsidRPr="002B562C">
        <w:rPr>
          <w:rFonts w:ascii="Times New Roman" w:hAnsi="Times New Roman"/>
          <w:szCs w:val="24"/>
          <w:lang w:eastAsia="en-US"/>
        </w:rPr>
        <w:t>tvirtina Muziejaus</w:t>
      </w:r>
      <w:r>
        <w:rPr>
          <w:rFonts w:ascii="Times New Roman" w:hAnsi="Times New Roman"/>
          <w:szCs w:val="24"/>
          <w:lang w:eastAsia="en-US"/>
        </w:rPr>
        <w:t>:</w:t>
      </w:r>
    </w:p>
    <w:p w14:paraId="5D4B0FD9" w14:textId="029D2732" w:rsidR="002B562C" w:rsidRDefault="002B562C" w:rsidP="003C7F41">
      <w:pPr>
        <w:spacing w:line="360" w:lineRule="auto"/>
        <w:ind w:firstLine="720"/>
        <w:jc w:val="both"/>
        <w:rPr>
          <w:rFonts w:ascii="Times New Roman" w:hAnsi="Times New Roman"/>
          <w:szCs w:val="24"/>
          <w:lang w:eastAsia="en-US"/>
        </w:rPr>
      </w:pPr>
      <w:r>
        <w:rPr>
          <w:rFonts w:ascii="Times New Roman" w:hAnsi="Times New Roman"/>
          <w:szCs w:val="24"/>
          <w:lang w:eastAsia="en-US"/>
        </w:rPr>
        <w:t>4.1</w:t>
      </w:r>
      <w:r w:rsidR="0070386C">
        <w:rPr>
          <w:rFonts w:ascii="Times New Roman" w:hAnsi="Times New Roman"/>
          <w:szCs w:val="24"/>
          <w:lang w:eastAsia="en-US"/>
        </w:rPr>
        <w:t>0</w:t>
      </w:r>
      <w:r>
        <w:rPr>
          <w:rFonts w:ascii="Times New Roman" w:hAnsi="Times New Roman"/>
          <w:szCs w:val="24"/>
          <w:lang w:eastAsia="en-US"/>
        </w:rPr>
        <w:t xml:space="preserve">.1. </w:t>
      </w:r>
      <w:r w:rsidRPr="002B562C">
        <w:rPr>
          <w:rFonts w:ascii="Times New Roman" w:hAnsi="Times New Roman"/>
          <w:szCs w:val="24"/>
          <w:lang w:eastAsia="en-US"/>
        </w:rPr>
        <w:t>organizacinę struktūrą</w:t>
      </w:r>
      <w:r>
        <w:rPr>
          <w:rFonts w:ascii="Times New Roman" w:hAnsi="Times New Roman"/>
          <w:szCs w:val="24"/>
          <w:lang w:eastAsia="en-US"/>
        </w:rPr>
        <w:t>;</w:t>
      </w:r>
    </w:p>
    <w:p w14:paraId="753FA4E8" w14:textId="09E146B2" w:rsidR="002B562C" w:rsidRDefault="002B562C" w:rsidP="003C7F41">
      <w:pPr>
        <w:spacing w:line="360" w:lineRule="auto"/>
        <w:ind w:firstLine="720"/>
        <w:jc w:val="both"/>
        <w:rPr>
          <w:rFonts w:ascii="Times New Roman" w:hAnsi="Times New Roman"/>
          <w:szCs w:val="24"/>
          <w:lang w:eastAsia="en-US"/>
        </w:rPr>
      </w:pPr>
      <w:r>
        <w:rPr>
          <w:rFonts w:ascii="Times New Roman" w:hAnsi="Times New Roman"/>
          <w:szCs w:val="24"/>
          <w:lang w:eastAsia="en-US"/>
        </w:rPr>
        <w:t>4.1</w:t>
      </w:r>
      <w:r w:rsidR="0070386C">
        <w:rPr>
          <w:rFonts w:ascii="Times New Roman" w:hAnsi="Times New Roman"/>
          <w:szCs w:val="24"/>
          <w:lang w:eastAsia="en-US"/>
        </w:rPr>
        <w:t>0</w:t>
      </w:r>
      <w:r>
        <w:rPr>
          <w:rFonts w:ascii="Times New Roman" w:hAnsi="Times New Roman"/>
          <w:szCs w:val="24"/>
          <w:lang w:eastAsia="en-US"/>
        </w:rPr>
        <w:t xml:space="preserve">.2. </w:t>
      </w:r>
      <w:r w:rsidRPr="002B562C">
        <w:rPr>
          <w:rFonts w:ascii="Times New Roman" w:hAnsi="Times New Roman"/>
          <w:szCs w:val="24"/>
          <w:lang w:eastAsia="en-US"/>
        </w:rPr>
        <w:t>darbuotojų pareigybių sąrašą</w:t>
      </w:r>
      <w:r>
        <w:rPr>
          <w:rFonts w:ascii="Times New Roman" w:hAnsi="Times New Roman"/>
          <w:szCs w:val="24"/>
          <w:lang w:eastAsia="en-US"/>
        </w:rPr>
        <w:t>;</w:t>
      </w:r>
    </w:p>
    <w:p w14:paraId="1754B4F1" w14:textId="1E47C014" w:rsidR="002B562C" w:rsidRDefault="002B562C" w:rsidP="003C7F41">
      <w:pPr>
        <w:spacing w:line="360" w:lineRule="auto"/>
        <w:ind w:firstLine="720"/>
        <w:jc w:val="both"/>
        <w:rPr>
          <w:rFonts w:ascii="Times New Roman" w:hAnsi="Times New Roman"/>
          <w:szCs w:val="24"/>
          <w:lang w:eastAsia="en-US"/>
        </w:rPr>
      </w:pPr>
      <w:r>
        <w:rPr>
          <w:rFonts w:ascii="Times New Roman" w:hAnsi="Times New Roman"/>
          <w:szCs w:val="24"/>
          <w:lang w:eastAsia="en-US"/>
        </w:rPr>
        <w:t>4.1</w:t>
      </w:r>
      <w:r w:rsidR="0070386C">
        <w:rPr>
          <w:rFonts w:ascii="Times New Roman" w:hAnsi="Times New Roman"/>
          <w:szCs w:val="24"/>
          <w:lang w:eastAsia="en-US"/>
        </w:rPr>
        <w:t>0</w:t>
      </w:r>
      <w:r>
        <w:rPr>
          <w:rFonts w:ascii="Times New Roman" w:hAnsi="Times New Roman"/>
          <w:szCs w:val="24"/>
          <w:lang w:eastAsia="en-US"/>
        </w:rPr>
        <w:t xml:space="preserve">.3. </w:t>
      </w:r>
      <w:r w:rsidRPr="002B562C">
        <w:rPr>
          <w:rFonts w:ascii="Times New Roman" w:hAnsi="Times New Roman"/>
          <w:szCs w:val="24"/>
          <w:lang w:eastAsia="en-US"/>
        </w:rPr>
        <w:t>Muziejaus tarybos ir Rinkinių komplektavimo komisijos sudėtį</w:t>
      </w:r>
      <w:r>
        <w:rPr>
          <w:rFonts w:ascii="Times New Roman" w:hAnsi="Times New Roman"/>
          <w:szCs w:val="24"/>
          <w:lang w:eastAsia="en-US"/>
        </w:rPr>
        <w:t>;</w:t>
      </w:r>
    </w:p>
    <w:p w14:paraId="2A531B24" w14:textId="5D8B31E5" w:rsidR="002B562C" w:rsidRDefault="002B562C" w:rsidP="0002292F">
      <w:pPr>
        <w:spacing w:line="360" w:lineRule="auto"/>
        <w:ind w:firstLine="720"/>
        <w:jc w:val="both"/>
        <w:rPr>
          <w:rFonts w:ascii="Times New Roman" w:hAnsi="Times New Roman"/>
          <w:szCs w:val="24"/>
          <w:lang w:eastAsia="en-US"/>
        </w:rPr>
      </w:pPr>
      <w:r>
        <w:rPr>
          <w:rFonts w:ascii="Times New Roman" w:hAnsi="Times New Roman"/>
          <w:szCs w:val="24"/>
          <w:lang w:eastAsia="en-US"/>
        </w:rPr>
        <w:t>4.1</w:t>
      </w:r>
      <w:r w:rsidR="0070386C">
        <w:rPr>
          <w:rFonts w:ascii="Times New Roman" w:hAnsi="Times New Roman"/>
          <w:szCs w:val="24"/>
          <w:lang w:eastAsia="en-US"/>
        </w:rPr>
        <w:t>0</w:t>
      </w:r>
      <w:r>
        <w:rPr>
          <w:rFonts w:ascii="Times New Roman" w:hAnsi="Times New Roman"/>
          <w:szCs w:val="24"/>
          <w:lang w:eastAsia="en-US"/>
        </w:rPr>
        <w:t xml:space="preserve">.4. </w:t>
      </w:r>
      <w:r w:rsidRPr="002B562C">
        <w:rPr>
          <w:rFonts w:ascii="Times New Roman" w:hAnsi="Times New Roman"/>
          <w:szCs w:val="24"/>
          <w:lang w:eastAsia="en-US"/>
        </w:rPr>
        <w:t>darbuotojų pareigybių aprašymus ir darbo tvarkos taisykles</w:t>
      </w:r>
      <w:r>
        <w:rPr>
          <w:rFonts w:ascii="Times New Roman" w:hAnsi="Times New Roman"/>
          <w:szCs w:val="24"/>
          <w:lang w:eastAsia="en-US"/>
        </w:rPr>
        <w:t>;</w:t>
      </w:r>
    </w:p>
    <w:p w14:paraId="1DF99205" w14:textId="4302F14F" w:rsidR="006B2148" w:rsidRPr="006B2148" w:rsidRDefault="002B562C" w:rsidP="004465A1">
      <w:pPr>
        <w:spacing w:line="360" w:lineRule="auto"/>
        <w:ind w:firstLine="720"/>
        <w:jc w:val="both"/>
        <w:rPr>
          <w:rFonts w:ascii="Times New Roman" w:hAnsi="Times New Roman"/>
          <w:szCs w:val="24"/>
        </w:rPr>
      </w:pPr>
      <w:r>
        <w:rPr>
          <w:rFonts w:ascii="Times New Roman" w:hAnsi="Times New Roman"/>
          <w:szCs w:val="24"/>
          <w:lang w:eastAsia="en-US"/>
        </w:rPr>
        <w:t>4.1</w:t>
      </w:r>
      <w:r w:rsidR="0070386C">
        <w:rPr>
          <w:rFonts w:ascii="Times New Roman" w:hAnsi="Times New Roman"/>
          <w:szCs w:val="24"/>
          <w:lang w:eastAsia="en-US"/>
        </w:rPr>
        <w:t>0</w:t>
      </w:r>
      <w:r>
        <w:rPr>
          <w:rFonts w:ascii="Times New Roman" w:hAnsi="Times New Roman"/>
          <w:szCs w:val="24"/>
          <w:lang w:eastAsia="en-US"/>
        </w:rPr>
        <w:t>.</w:t>
      </w:r>
      <w:r w:rsidR="0002292F">
        <w:rPr>
          <w:rFonts w:ascii="Times New Roman" w:hAnsi="Times New Roman"/>
          <w:szCs w:val="24"/>
          <w:lang w:eastAsia="en-US"/>
        </w:rPr>
        <w:t>5</w:t>
      </w:r>
      <w:r>
        <w:rPr>
          <w:rFonts w:ascii="Times New Roman" w:hAnsi="Times New Roman"/>
          <w:szCs w:val="24"/>
          <w:lang w:eastAsia="en-US"/>
        </w:rPr>
        <w:t xml:space="preserve">. </w:t>
      </w:r>
      <w:r w:rsidRPr="002B562C">
        <w:rPr>
          <w:rFonts w:ascii="Times New Roman" w:hAnsi="Times New Roman"/>
          <w:szCs w:val="24"/>
          <w:lang w:eastAsia="en-US"/>
        </w:rPr>
        <w:t>kitus vidaus teisės aktus</w:t>
      </w:r>
      <w:bookmarkStart w:id="31" w:name="part_a324770a075e41ffacdd1c7721f292df"/>
      <w:bookmarkEnd w:id="31"/>
      <w:r w:rsidR="00996415">
        <w:t>.</w:t>
      </w:r>
    </w:p>
    <w:p w14:paraId="218B21EF" w14:textId="77777777" w:rsidR="006B2148" w:rsidRPr="006B2148" w:rsidRDefault="006B2148" w:rsidP="006B2148">
      <w:pPr>
        <w:spacing w:line="276" w:lineRule="atLeast"/>
        <w:jc w:val="center"/>
        <w:rPr>
          <w:rFonts w:ascii="Times New Roman" w:hAnsi="Times New Roman"/>
          <w:szCs w:val="24"/>
        </w:rPr>
      </w:pPr>
      <w:bookmarkStart w:id="32" w:name="part_51814771631240b2b9203e0bc27ebf64"/>
      <w:bookmarkStart w:id="33" w:name="part_36caddc8f7f349b2bff5992a6ad6f542"/>
      <w:bookmarkStart w:id="34" w:name="part_6fd7c7ecb7394808b346e89807811b48"/>
      <w:bookmarkStart w:id="35" w:name="part_5c939152252d4329bc53d57b698e2208"/>
      <w:bookmarkStart w:id="36" w:name="part_b6fe9550aca348b6ae1e658f5643d68f"/>
      <w:bookmarkStart w:id="37" w:name="part_418c20a23d804b5ba75d63787ed9ff58"/>
      <w:bookmarkEnd w:id="32"/>
      <w:bookmarkEnd w:id="33"/>
      <w:bookmarkEnd w:id="34"/>
      <w:bookmarkEnd w:id="35"/>
      <w:bookmarkEnd w:id="36"/>
      <w:bookmarkEnd w:id="37"/>
      <w:r w:rsidRPr="006B2148">
        <w:rPr>
          <w:rFonts w:ascii="Times New Roman" w:hAnsi="Times New Roman"/>
          <w:szCs w:val="24"/>
        </w:rPr>
        <w:t>______________________________</w:t>
      </w:r>
    </w:p>
    <w:p w14:paraId="71A19D65" w14:textId="77777777" w:rsidR="006B2440" w:rsidRDefault="006B2440" w:rsidP="006B2148">
      <w:pPr>
        <w:spacing w:line="276" w:lineRule="atLeast"/>
        <w:jc w:val="both"/>
        <w:rPr>
          <w:rFonts w:ascii="Times New Roman" w:hAnsi="Times New Roman"/>
          <w:szCs w:val="24"/>
        </w:rPr>
      </w:pPr>
    </w:p>
    <w:p w14:paraId="60202825" w14:textId="77777777" w:rsidR="006B2440" w:rsidRDefault="006B2440" w:rsidP="006B2148">
      <w:pPr>
        <w:spacing w:line="276" w:lineRule="atLeast"/>
        <w:jc w:val="both"/>
        <w:rPr>
          <w:rFonts w:ascii="Times New Roman" w:hAnsi="Times New Roman"/>
          <w:szCs w:val="24"/>
        </w:rPr>
      </w:pPr>
    </w:p>
    <w:p w14:paraId="0DD7627B" w14:textId="77777777" w:rsidR="001D38EF" w:rsidRPr="007D5B53" w:rsidRDefault="001438D0" w:rsidP="009B70D4">
      <w:pPr>
        <w:tabs>
          <w:tab w:val="left" w:pos="2445"/>
        </w:tabs>
        <w:suppressAutoHyphens/>
        <w:rPr>
          <w:color w:val="00000A"/>
          <w:kern w:val="2"/>
        </w:rPr>
      </w:pPr>
      <w:r w:rsidRPr="001438D0">
        <w:rPr>
          <w:rFonts w:ascii="Times New Roman" w:hAnsi="Times New Roman"/>
          <w:color w:val="00000A"/>
          <w:kern w:val="2"/>
          <w:szCs w:val="24"/>
        </w:rPr>
        <w:t xml:space="preserve">                                                                                                                                                                                                                                                                                                                                                                                    </w:t>
      </w:r>
    </w:p>
    <w:sectPr w:rsidR="001D38EF" w:rsidRPr="007D5B53" w:rsidSect="00CC264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A01FE" w14:textId="77777777" w:rsidR="00003E6D" w:rsidRDefault="00003E6D">
      <w:r>
        <w:separator/>
      </w:r>
    </w:p>
  </w:endnote>
  <w:endnote w:type="continuationSeparator" w:id="0">
    <w:p w14:paraId="48A721B2" w14:textId="77777777" w:rsidR="00003E6D" w:rsidRDefault="00003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E539" w14:textId="77777777"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284A5" w14:textId="77777777" w:rsidR="00003E6D" w:rsidRDefault="00003E6D">
      <w:r>
        <w:separator/>
      </w:r>
    </w:p>
  </w:footnote>
  <w:footnote w:type="continuationSeparator" w:id="0">
    <w:p w14:paraId="166892E4" w14:textId="77777777" w:rsidR="00003E6D" w:rsidRDefault="00003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62235"/>
      <w:docPartObj>
        <w:docPartGallery w:val="Page Numbers (Top of Page)"/>
        <w:docPartUnique/>
      </w:docPartObj>
    </w:sdtPr>
    <w:sdtEndPr>
      <w:rPr>
        <w:noProof/>
      </w:rPr>
    </w:sdtEndPr>
    <w:sdtContent>
      <w:p w14:paraId="6F863AEA" w14:textId="77777777" w:rsidR="00CC2644" w:rsidRDefault="00CC2644">
        <w:pPr>
          <w:pStyle w:val="Antrats"/>
          <w:jc w:val="center"/>
        </w:pPr>
        <w:r w:rsidRPr="00CC2644">
          <w:rPr>
            <w:rFonts w:ascii="Times New Roman" w:hAnsi="Times New Roman"/>
          </w:rPr>
          <w:fldChar w:fldCharType="begin"/>
        </w:r>
        <w:r w:rsidRPr="00CC2644">
          <w:rPr>
            <w:rFonts w:ascii="Times New Roman" w:hAnsi="Times New Roman"/>
          </w:rPr>
          <w:instrText xml:space="preserve"> PAGE   \* MERGEFORMAT </w:instrText>
        </w:r>
        <w:r w:rsidRPr="00CC2644">
          <w:rPr>
            <w:rFonts w:ascii="Times New Roman" w:hAnsi="Times New Roman"/>
          </w:rPr>
          <w:fldChar w:fldCharType="separate"/>
        </w:r>
        <w:r w:rsidR="006B2440">
          <w:rPr>
            <w:rFonts w:ascii="Times New Roman" w:hAnsi="Times New Roman"/>
            <w:noProof/>
          </w:rPr>
          <w:t>4</w:t>
        </w:r>
        <w:r w:rsidRPr="00CC2644">
          <w:rPr>
            <w:rFonts w:ascii="Times New Roman" w:hAnsi="Times New Roman"/>
            <w:noProof/>
          </w:rPr>
          <w:fldChar w:fldCharType="end"/>
        </w:r>
      </w:p>
    </w:sdtContent>
  </w:sdt>
  <w:p w14:paraId="0B8F2131" w14:textId="77777777"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35FAA"/>
    <w:multiLevelType w:val="hybridMultilevel"/>
    <w:tmpl w:val="6E0C2AB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3632885"/>
    <w:multiLevelType w:val="hybridMultilevel"/>
    <w:tmpl w:val="CBE8F692"/>
    <w:lvl w:ilvl="0" w:tplc="C9126054">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DA65E3A"/>
    <w:multiLevelType w:val="hybridMultilevel"/>
    <w:tmpl w:val="D7D0E0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AB73D3"/>
    <w:multiLevelType w:val="hybridMultilevel"/>
    <w:tmpl w:val="28E06326"/>
    <w:lvl w:ilvl="0" w:tplc="B6F8B85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F5E01DC"/>
    <w:multiLevelType w:val="hybridMultilevel"/>
    <w:tmpl w:val="DB0C1D58"/>
    <w:lvl w:ilvl="0" w:tplc="1776930C">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233360F"/>
    <w:multiLevelType w:val="hybridMultilevel"/>
    <w:tmpl w:val="F2FC38C6"/>
    <w:lvl w:ilvl="0" w:tplc="09D46B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5C060F0"/>
    <w:multiLevelType w:val="hybridMultilevel"/>
    <w:tmpl w:val="3DD6B3F6"/>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DCB2E44"/>
    <w:multiLevelType w:val="hybridMultilevel"/>
    <w:tmpl w:val="3B0A453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4F437479"/>
    <w:multiLevelType w:val="hybridMultilevel"/>
    <w:tmpl w:val="922E5C3C"/>
    <w:lvl w:ilvl="0" w:tplc="49E08F86">
      <w:start w:val="4"/>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9" w15:restartNumberingAfterBreak="0">
    <w:nsid w:val="5BA5146B"/>
    <w:multiLevelType w:val="hybridMultilevel"/>
    <w:tmpl w:val="9782048A"/>
    <w:lvl w:ilvl="0" w:tplc="5970ADA2">
      <w:start w:val="5"/>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74AD6E91"/>
    <w:multiLevelType w:val="hybridMultilevel"/>
    <w:tmpl w:val="D02E0A62"/>
    <w:lvl w:ilvl="0" w:tplc="519A1A06">
      <w:start w:val="5"/>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7B7D3AA1"/>
    <w:multiLevelType w:val="hybridMultilevel"/>
    <w:tmpl w:val="FDEAABAC"/>
    <w:lvl w:ilvl="0" w:tplc="0D028168">
      <w:start w:val="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158956347">
    <w:abstractNumId w:val="2"/>
  </w:num>
  <w:num w:numId="2" w16cid:durableId="1034111852">
    <w:abstractNumId w:val="6"/>
  </w:num>
  <w:num w:numId="3" w16cid:durableId="103770666">
    <w:abstractNumId w:val="3"/>
  </w:num>
  <w:num w:numId="4" w16cid:durableId="1597054579">
    <w:abstractNumId w:val="4"/>
  </w:num>
  <w:num w:numId="5" w16cid:durableId="1415128655">
    <w:abstractNumId w:val="8"/>
  </w:num>
  <w:num w:numId="6" w16cid:durableId="1225406285">
    <w:abstractNumId w:val="1"/>
  </w:num>
  <w:num w:numId="7" w16cid:durableId="1796098793">
    <w:abstractNumId w:val="11"/>
  </w:num>
  <w:num w:numId="8" w16cid:durableId="1851984278">
    <w:abstractNumId w:val="9"/>
  </w:num>
  <w:num w:numId="9" w16cid:durableId="1551461140">
    <w:abstractNumId w:val="10"/>
  </w:num>
  <w:num w:numId="10" w16cid:durableId="932976619">
    <w:abstractNumId w:val="7"/>
  </w:num>
  <w:num w:numId="11" w16cid:durableId="2142919954">
    <w:abstractNumId w:val="0"/>
  </w:num>
  <w:num w:numId="12" w16cid:durableId="343214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545"/>
    <w:rsid w:val="00003E6D"/>
    <w:rsid w:val="00011878"/>
    <w:rsid w:val="0002292F"/>
    <w:rsid w:val="000767EB"/>
    <w:rsid w:val="000A2F82"/>
    <w:rsid w:val="000A5415"/>
    <w:rsid w:val="000C3A6A"/>
    <w:rsid w:val="000C4540"/>
    <w:rsid w:val="000D26E1"/>
    <w:rsid w:val="000F2FC9"/>
    <w:rsid w:val="000F5240"/>
    <w:rsid w:val="00106582"/>
    <w:rsid w:val="0011157C"/>
    <w:rsid w:val="0011639D"/>
    <w:rsid w:val="00117499"/>
    <w:rsid w:val="00131D22"/>
    <w:rsid w:val="00132AE6"/>
    <w:rsid w:val="0013516E"/>
    <w:rsid w:val="001438D0"/>
    <w:rsid w:val="001478D3"/>
    <w:rsid w:val="001554C5"/>
    <w:rsid w:val="001719F6"/>
    <w:rsid w:val="00180B8C"/>
    <w:rsid w:val="001825D6"/>
    <w:rsid w:val="00194880"/>
    <w:rsid w:val="0019528F"/>
    <w:rsid w:val="001971A1"/>
    <w:rsid w:val="001A2626"/>
    <w:rsid w:val="001A785F"/>
    <w:rsid w:val="001B0345"/>
    <w:rsid w:val="001D38EF"/>
    <w:rsid w:val="001E7250"/>
    <w:rsid w:val="00200FE6"/>
    <w:rsid w:val="00201076"/>
    <w:rsid w:val="00211DFB"/>
    <w:rsid w:val="002258E8"/>
    <w:rsid w:val="00257F89"/>
    <w:rsid w:val="002812B2"/>
    <w:rsid w:val="0028463C"/>
    <w:rsid w:val="00286F37"/>
    <w:rsid w:val="0028720A"/>
    <w:rsid w:val="002B23F7"/>
    <w:rsid w:val="002B353E"/>
    <w:rsid w:val="002B562C"/>
    <w:rsid w:val="002C02F7"/>
    <w:rsid w:val="002C333F"/>
    <w:rsid w:val="002D3ABC"/>
    <w:rsid w:val="002D406E"/>
    <w:rsid w:val="002D7AA8"/>
    <w:rsid w:val="002E2B55"/>
    <w:rsid w:val="002F0ECD"/>
    <w:rsid w:val="002F1757"/>
    <w:rsid w:val="002F4480"/>
    <w:rsid w:val="00313CF0"/>
    <w:rsid w:val="00321F35"/>
    <w:rsid w:val="0033053C"/>
    <w:rsid w:val="00330755"/>
    <w:rsid w:val="00342E29"/>
    <w:rsid w:val="0034700A"/>
    <w:rsid w:val="00366397"/>
    <w:rsid w:val="003B569C"/>
    <w:rsid w:val="003B6981"/>
    <w:rsid w:val="003B7F2E"/>
    <w:rsid w:val="003C7F41"/>
    <w:rsid w:val="003F3BB2"/>
    <w:rsid w:val="00400C55"/>
    <w:rsid w:val="00440A60"/>
    <w:rsid w:val="004465A1"/>
    <w:rsid w:val="004676E2"/>
    <w:rsid w:val="00472D58"/>
    <w:rsid w:val="004A37BB"/>
    <w:rsid w:val="004B07CB"/>
    <w:rsid w:val="004D2FE6"/>
    <w:rsid w:val="004D6982"/>
    <w:rsid w:val="004E7C23"/>
    <w:rsid w:val="004F5089"/>
    <w:rsid w:val="005055AB"/>
    <w:rsid w:val="00521A57"/>
    <w:rsid w:val="00521D86"/>
    <w:rsid w:val="00555FEB"/>
    <w:rsid w:val="00565CCC"/>
    <w:rsid w:val="005673FF"/>
    <w:rsid w:val="00585DF1"/>
    <w:rsid w:val="00590284"/>
    <w:rsid w:val="00593025"/>
    <w:rsid w:val="005B78F5"/>
    <w:rsid w:val="005E0F82"/>
    <w:rsid w:val="005F222B"/>
    <w:rsid w:val="006020DE"/>
    <w:rsid w:val="00610881"/>
    <w:rsid w:val="00633FA5"/>
    <w:rsid w:val="00680370"/>
    <w:rsid w:val="00682D5B"/>
    <w:rsid w:val="006877DB"/>
    <w:rsid w:val="006B1382"/>
    <w:rsid w:val="006B2148"/>
    <w:rsid w:val="006B2440"/>
    <w:rsid w:val="006B7235"/>
    <w:rsid w:val="006C3251"/>
    <w:rsid w:val="006C497B"/>
    <w:rsid w:val="0070001E"/>
    <w:rsid w:val="0070386C"/>
    <w:rsid w:val="00707C6E"/>
    <w:rsid w:val="007128EA"/>
    <w:rsid w:val="00723158"/>
    <w:rsid w:val="00724EAA"/>
    <w:rsid w:val="00754CB5"/>
    <w:rsid w:val="00760337"/>
    <w:rsid w:val="00760A99"/>
    <w:rsid w:val="00762DFE"/>
    <w:rsid w:val="00771786"/>
    <w:rsid w:val="00792F25"/>
    <w:rsid w:val="00793800"/>
    <w:rsid w:val="007A1004"/>
    <w:rsid w:val="007B52B3"/>
    <w:rsid w:val="007D5B53"/>
    <w:rsid w:val="007E418A"/>
    <w:rsid w:val="007E5FE8"/>
    <w:rsid w:val="007F788C"/>
    <w:rsid w:val="008147DF"/>
    <w:rsid w:val="00832959"/>
    <w:rsid w:val="008426B2"/>
    <w:rsid w:val="0086624C"/>
    <w:rsid w:val="008839D4"/>
    <w:rsid w:val="00886C24"/>
    <w:rsid w:val="008A5175"/>
    <w:rsid w:val="008B4997"/>
    <w:rsid w:val="008C19FC"/>
    <w:rsid w:val="00915A71"/>
    <w:rsid w:val="00946D21"/>
    <w:rsid w:val="0098205C"/>
    <w:rsid w:val="00996415"/>
    <w:rsid w:val="009B70D4"/>
    <w:rsid w:val="009C4EAB"/>
    <w:rsid w:val="009C5CA0"/>
    <w:rsid w:val="009D3003"/>
    <w:rsid w:val="009F065C"/>
    <w:rsid w:val="009F79D8"/>
    <w:rsid w:val="00A37CFB"/>
    <w:rsid w:val="00A61C73"/>
    <w:rsid w:val="00A84709"/>
    <w:rsid w:val="00A96C29"/>
    <w:rsid w:val="00B5485D"/>
    <w:rsid w:val="00B67B79"/>
    <w:rsid w:val="00B71B0A"/>
    <w:rsid w:val="00B72837"/>
    <w:rsid w:val="00B77CC4"/>
    <w:rsid w:val="00B82457"/>
    <w:rsid w:val="00B83BE9"/>
    <w:rsid w:val="00BC69FD"/>
    <w:rsid w:val="00BD2207"/>
    <w:rsid w:val="00BD5C50"/>
    <w:rsid w:val="00BE1E33"/>
    <w:rsid w:val="00BE6D25"/>
    <w:rsid w:val="00C01C62"/>
    <w:rsid w:val="00C336BC"/>
    <w:rsid w:val="00C539B6"/>
    <w:rsid w:val="00C53F82"/>
    <w:rsid w:val="00C66396"/>
    <w:rsid w:val="00C67F45"/>
    <w:rsid w:val="00C74B34"/>
    <w:rsid w:val="00C838D9"/>
    <w:rsid w:val="00C901C4"/>
    <w:rsid w:val="00C916EF"/>
    <w:rsid w:val="00C921BD"/>
    <w:rsid w:val="00C92A33"/>
    <w:rsid w:val="00C94F08"/>
    <w:rsid w:val="00C97BE4"/>
    <w:rsid w:val="00CA6697"/>
    <w:rsid w:val="00CA6ECE"/>
    <w:rsid w:val="00CB5645"/>
    <w:rsid w:val="00CC2644"/>
    <w:rsid w:val="00CC59BE"/>
    <w:rsid w:val="00CC6DB8"/>
    <w:rsid w:val="00CD2667"/>
    <w:rsid w:val="00CD436C"/>
    <w:rsid w:val="00CE10C2"/>
    <w:rsid w:val="00CE221D"/>
    <w:rsid w:val="00CE4638"/>
    <w:rsid w:val="00CE496D"/>
    <w:rsid w:val="00CF1E5E"/>
    <w:rsid w:val="00CF7516"/>
    <w:rsid w:val="00D17B0B"/>
    <w:rsid w:val="00D50556"/>
    <w:rsid w:val="00D56BA7"/>
    <w:rsid w:val="00D72FA8"/>
    <w:rsid w:val="00D83EA1"/>
    <w:rsid w:val="00D90352"/>
    <w:rsid w:val="00D95E1F"/>
    <w:rsid w:val="00DA2616"/>
    <w:rsid w:val="00DD1F15"/>
    <w:rsid w:val="00DD2AC2"/>
    <w:rsid w:val="00DD47CE"/>
    <w:rsid w:val="00DD549A"/>
    <w:rsid w:val="00DE6B1B"/>
    <w:rsid w:val="00DE78CF"/>
    <w:rsid w:val="00DF71E1"/>
    <w:rsid w:val="00E27B17"/>
    <w:rsid w:val="00E74C80"/>
    <w:rsid w:val="00E918BB"/>
    <w:rsid w:val="00EA3D46"/>
    <w:rsid w:val="00EB6CB1"/>
    <w:rsid w:val="00EC0A7F"/>
    <w:rsid w:val="00EC7488"/>
    <w:rsid w:val="00ED113F"/>
    <w:rsid w:val="00EE1766"/>
    <w:rsid w:val="00EE6462"/>
    <w:rsid w:val="00F01EF6"/>
    <w:rsid w:val="00F1647D"/>
    <w:rsid w:val="00F229FD"/>
    <w:rsid w:val="00F46972"/>
    <w:rsid w:val="00F6220E"/>
    <w:rsid w:val="00F66A40"/>
    <w:rsid w:val="00F77929"/>
    <w:rsid w:val="00FA178D"/>
    <w:rsid w:val="00FE1D28"/>
    <w:rsid w:val="00FF27D6"/>
    <w:rsid w:val="00FF47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71459"/>
  <w15:docId w15:val="{733A7C9A-1D2C-48AF-8AED-B89A8BA4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83B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3BE9"/>
    <w:rPr>
      <w:rFonts w:ascii="Tahoma" w:hAnsi="Tahoma" w:cs="Tahoma"/>
      <w:sz w:val="16"/>
      <w:szCs w:val="16"/>
    </w:rPr>
  </w:style>
  <w:style w:type="paragraph" w:styleId="Sraopastraipa">
    <w:name w:val="List Paragraph"/>
    <w:basedOn w:val="prastasis"/>
    <w:uiPriority w:val="34"/>
    <w:qFormat/>
    <w:rsid w:val="00011878"/>
    <w:pPr>
      <w:ind w:left="720"/>
      <w:contextualSpacing/>
    </w:pPr>
  </w:style>
  <w:style w:type="character" w:customStyle="1" w:styleId="uficommentbody">
    <w:name w:val="uficommentbody"/>
    <w:basedOn w:val="Numatytasispastraiposriftas"/>
    <w:rsid w:val="001554C5"/>
  </w:style>
  <w:style w:type="character" w:customStyle="1" w:styleId="AntratsDiagrama">
    <w:name w:val="Antraštės Diagrama"/>
    <w:basedOn w:val="Numatytasispastraiposriftas"/>
    <w:link w:val="Antrats"/>
    <w:uiPriority w:val="99"/>
    <w:rsid w:val="00CC2644"/>
    <w:rPr>
      <w:rFonts w:ascii="TimesLT" w:hAnsi="TimesLT"/>
      <w:sz w:val="24"/>
    </w:rPr>
  </w:style>
  <w:style w:type="character" w:styleId="Hipersaitas">
    <w:name w:val="Hyperlink"/>
    <w:basedOn w:val="Numatytasispastraiposriftas"/>
    <w:uiPriority w:val="99"/>
    <w:semiHidden/>
    <w:unhideWhenUsed/>
    <w:rsid w:val="00DE6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910642">
      <w:bodyDiv w:val="1"/>
      <w:marLeft w:val="0"/>
      <w:marRight w:val="0"/>
      <w:marTop w:val="0"/>
      <w:marBottom w:val="0"/>
      <w:divBdr>
        <w:top w:val="none" w:sz="0" w:space="0" w:color="auto"/>
        <w:left w:val="none" w:sz="0" w:space="0" w:color="auto"/>
        <w:bottom w:val="none" w:sz="0" w:space="0" w:color="auto"/>
        <w:right w:val="none" w:sz="0" w:space="0" w:color="auto"/>
      </w:divBdr>
    </w:div>
    <w:div w:id="789250169">
      <w:bodyDiv w:val="1"/>
      <w:marLeft w:val="0"/>
      <w:marRight w:val="0"/>
      <w:marTop w:val="0"/>
      <w:marBottom w:val="0"/>
      <w:divBdr>
        <w:top w:val="none" w:sz="0" w:space="0" w:color="auto"/>
        <w:left w:val="none" w:sz="0" w:space="0" w:color="auto"/>
        <w:bottom w:val="none" w:sz="0" w:space="0" w:color="auto"/>
        <w:right w:val="none" w:sz="0" w:space="0" w:color="auto"/>
      </w:divBdr>
      <w:divsChild>
        <w:div w:id="1491100702">
          <w:marLeft w:val="0"/>
          <w:marRight w:val="0"/>
          <w:marTop w:val="0"/>
          <w:marBottom w:val="0"/>
          <w:divBdr>
            <w:top w:val="none" w:sz="0" w:space="0" w:color="auto"/>
            <w:left w:val="none" w:sz="0" w:space="0" w:color="auto"/>
            <w:bottom w:val="none" w:sz="0" w:space="0" w:color="auto"/>
            <w:right w:val="none" w:sz="0" w:space="0" w:color="auto"/>
          </w:divBdr>
          <w:divsChild>
            <w:div w:id="1624264797">
              <w:marLeft w:val="0"/>
              <w:marRight w:val="0"/>
              <w:marTop w:val="0"/>
              <w:marBottom w:val="0"/>
              <w:divBdr>
                <w:top w:val="none" w:sz="0" w:space="0" w:color="auto"/>
                <w:left w:val="none" w:sz="0" w:space="0" w:color="auto"/>
                <w:bottom w:val="none" w:sz="0" w:space="0" w:color="auto"/>
                <w:right w:val="none" w:sz="0" w:space="0" w:color="auto"/>
              </w:divBdr>
              <w:divsChild>
                <w:div w:id="1477258787">
                  <w:marLeft w:val="0"/>
                  <w:marRight w:val="0"/>
                  <w:marTop w:val="0"/>
                  <w:marBottom w:val="0"/>
                  <w:divBdr>
                    <w:top w:val="none" w:sz="0" w:space="0" w:color="auto"/>
                    <w:left w:val="none" w:sz="0" w:space="0" w:color="auto"/>
                    <w:bottom w:val="none" w:sz="0" w:space="0" w:color="auto"/>
                    <w:right w:val="none" w:sz="0" w:space="0" w:color="auto"/>
                  </w:divBdr>
                </w:div>
                <w:div w:id="26030820">
                  <w:marLeft w:val="0"/>
                  <w:marRight w:val="0"/>
                  <w:marTop w:val="0"/>
                  <w:marBottom w:val="0"/>
                  <w:divBdr>
                    <w:top w:val="none" w:sz="0" w:space="0" w:color="auto"/>
                    <w:left w:val="none" w:sz="0" w:space="0" w:color="auto"/>
                    <w:bottom w:val="none" w:sz="0" w:space="0" w:color="auto"/>
                    <w:right w:val="none" w:sz="0" w:space="0" w:color="auto"/>
                  </w:divBdr>
                </w:div>
              </w:divsChild>
            </w:div>
            <w:div w:id="82605047">
              <w:marLeft w:val="0"/>
              <w:marRight w:val="0"/>
              <w:marTop w:val="0"/>
              <w:marBottom w:val="0"/>
              <w:divBdr>
                <w:top w:val="none" w:sz="0" w:space="0" w:color="auto"/>
                <w:left w:val="none" w:sz="0" w:space="0" w:color="auto"/>
                <w:bottom w:val="none" w:sz="0" w:space="0" w:color="auto"/>
                <w:right w:val="none" w:sz="0" w:space="0" w:color="auto"/>
              </w:divBdr>
              <w:divsChild>
                <w:div w:id="1784181081">
                  <w:marLeft w:val="0"/>
                  <w:marRight w:val="0"/>
                  <w:marTop w:val="0"/>
                  <w:marBottom w:val="0"/>
                  <w:divBdr>
                    <w:top w:val="none" w:sz="0" w:space="0" w:color="auto"/>
                    <w:left w:val="none" w:sz="0" w:space="0" w:color="auto"/>
                    <w:bottom w:val="none" w:sz="0" w:space="0" w:color="auto"/>
                    <w:right w:val="none" w:sz="0" w:space="0" w:color="auto"/>
                  </w:divBdr>
                  <w:divsChild>
                    <w:div w:id="413816032">
                      <w:marLeft w:val="0"/>
                      <w:marRight w:val="0"/>
                      <w:marTop w:val="0"/>
                      <w:marBottom w:val="0"/>
                      <w:divBdr>
                        <w:top w:val="none" w:sz="0" w:space="0" w:color="auto"/>
                        <w:left w:val="none" w:sz="0" w:space="0" w:color="auto"/>
                        <w:bottom w:val="none" w:sz="0" w:space="0" w:color="auto"/>
                        <w:right w:val="none" w:sz="0" w:space="0" w:color="auto"/>
                      </w:divBdr>
                    </w:div>
                    <w:div w:id="9263002">
                      <w:marLeft w:val="0"/>
                      <w:marRight w:val="0"/>
                      <w:marTop w:val="0"/>
                      <w:marBottom w:val="0"/>
                      <w:divBdr>
                        <w:top w:val="none" w:sz="0" w:space="0" w:color="auto"/>
                        <w:left w:val="none" w:sz="0" w:space="0" w:color="auto"/>
                        <w:bottom w:val="none" w:sz="0" w:space="0" w:color="auto"/>
                        <w:right w:val="none" w:sz="0" w:space="0" w:color="auto"/>
                      </w:divBdr>
                      <w:divsChild>
                        <w:div w:id="911085926">
                          <w:marLeft w:val="0"/>
                          <w:marRight w:val="0"/>
                          <w:marTop w:val="0"/>
                          <w:marBottom w:val="0"/>
                          <w:divBdr>
                            <w:top w:val="none" w:sz="0" w:space="0" w:color="auto"/>
                            <w:left w:val="none" w:sz="0" w:space="0" w:color="auto"/>
                            <w:bottom w:val="none" w:sz="0" w:space="0" w:color="auto"/>
                            <w:right w:val="none" w:sz="0" w:space="0" w:color="auto"/>
                          </w:divBdr>
                        </w:div>
                        <w:div w:id="1913002957">
                          <w:marLeft w:val="0"/>
                          <w:marRight w:val="0"/>
                          <w:marTop w:val="0"/>
                          <w:marBottom w:val="0"/>
                          <w:divBdr>
                            <w:top w:val="none" w:sz="0" w:space="0" w:color="auto"/>
                            <w:left w:val="none" w:sz="0" w:space="0" w:color="auto"/>
                            <w:bottom w:val="none" w:sz="0" w:space="0" w:color="auto"/>
                            <w:right w:val="none" w:sz="0" w:space="0" w:color="auto"/>
                          </w:divBdr>
                        </w:div>
                        <w:div w:id="529226904">
                          <w:marLeft w:val="0"/>
                          <w:marRight w:val="0"/>
                          <w:marTop w:val="0"/>
                          <w:marBottom w:val="0"/>
                          <w:divBdr>
                            <w:top w:val="none" w:sz="0" w:space="0" w:color="auto"/>
                            <w:left w:val="none" w:sz="0" w:space="0" w:color="auto"/>
                            <w:bottom w:val="none" w:sz="0" w:space="0" w:color="auto"/>
                            <w:right w:val="none" w:sz="0" w:space="0" w:color="auto"/>
                          </w:divBdr>
                        </w:div>
                        <w:div w:id="1413234094">
                          <w:marLeft w:val="0"/>
                          <w:marRight w:val="0"/>
                          <w:marTop w:val="0"/>
                          <w:marBottom w:val="0"/>
                          <w:divBdr>
                            <w:top w:val="none" w:sz="0" w:space="0" w:color="auto"/>
                            <w:left w:val="none" w:sz="0" w:space="0" w:color="auto"/>
                            <w:bottom w:val="none" w:sz="0" w:space="0" w:color="auto"/>
                            <w:right w:val="none" w:sz="0" w:space="0" w:color="auto"/>
                          </w:divBdr>
                        </w:div>
                        <w:div w:id="1329402658">
                          <w:marLeft w:val="0"/>
                          <w:marRight w:val="0"/>
                          <w:marTop w:val="0"/>
                          <w:marBottom w:val="0"/>
                          <w:divBdr>
                            <w:top w:val="none" w:sz="0" w:space="0" w:color="auto"/>
                            <w:left w:val="none" w:sz="0" w:space="0" w:color="auto"/>
                            <w:bottom w:val="none" w:sz="0" w:space="0" w:color="auto"/>
                            <w:right w:val="none" w:sz="0" w:space="0" w:color="auto"/>
                          </w:divBdr>
                        </w:div>
                      </w:divsChild>
                    </w:div>
                    <w:div w:id="1093629388">
                      <w:marLeft w:val="0"/>
                      <w:marRight w:val="0"/>
                      <w:marTop w:val="0"/>
                      <w:marBottom w:val="0"/>
                      <w:divBdr>
                        <w:top w:val="none" w:sz="0" w:space="0" w:color="auto"/>
                        <w:left w:val="none" w:sz="0" w:space="0" w:color="auto"/>
                        <w:bottom w:val="none" w:sz="0" w:space="0" w:color="auto"/>
                        <w:right w:val="none" w:sz="0" w:space="0" w:color="auto"/>
                      </w:divBdr>
                    </w:div>
                    <w:div w:id="1239898847">
                      <w:marLeft w:val="0"/>
                      <w:marRight w:val="0"/>
                      <w:marTop w:val="0"/>
                      <w:marBottom w:val="0"/>
                      <w:divBdr>
                        <w:top w:val="none" w:sz="0" w:space="0" w:color="auto"/>
                        <w:left w:val="none" w:sz="0" w:space="0" w:color="auto"/>
                        <w:bottom w:val="none" w:sz="0" w:space="0" w:color="auto"/>
                        <w:right w:val="none" w:sz="0" w:space="0" w:color="auto"/>
                      </w:divBdr>
                    </w:div>
                    <w:div w:id="888300569">
                      <w:marLeft w:val="0"/>
                      <w:marRight w:val="0"/>
                      <w:marTop w:val="0"/>
                      <w:marBottom w:val="0"/>
                      <w:divBdr>
                        <w:top w:val="none" w:sz="0" w:space="0" w:color="auto"/>
                        <w:left w:val="none" w:sz="0" w:space="0" w:color="auto"/>
                        <w:bottom w:val="none" w:sz="0" w:space="0" w:color="auto"/>
                        <w:right w:val="none" w:sz="0" w:space="0" w:color="auto"/>
                      </w:divBdr>
                    </w:div>
                    <w:div w:id="671951035">
                      <w:marLeft w:val="0"/>
                      <w:marRight w:val="0"/>
                      <w:marTop w:val="0"/>
                      <w:marBottom w:val="0"/>
                      <w:divBdr>
                        <w:top w:val="none" w:sz="0" w:space="0" w:color="auto"/>
                        <w:left w:val="none" w:sz="0" w:space="0" w:color="auto"/>
                        <w:bottom w:val="none" w:sz="0" w:space="0" w:color="auto"/>
                        <w:right w:val="none" w:sz="0" w:space="0" w:color="auto"/>
                      </w:divBdr>
                    </w:div>
                    <w:div w:id="854658837">
                      <w:marLeft w:val="0"/>
                      <w:marRight w:val="0"/>
                      <w:marTop w:val="0"/>
                      <w:marBottom w:val="0"/>
                      <w:divBdr>
                        <w:top w:val="none" w:sz="0" w:space="0" w:color="auto"/>
                        <w:left w:val="none" w:sz="0" w:space="0" w:color="auto"/>
                        <w:bottom w:val="none" w:sz="0" w:space="0" w:color="auto"/>
                        <w:right w:val="none" w:sz="0" w:space="0" w:color="auto"/>
                      </w:divBdr>
                    </w:div>
                    <w:div w:id="818498068">
                      <w:marLeft w:val="0"/>
                      <w:marRight w:val="0"/>
                      <w:marTop w:val="0"/>
                      <w:marBottom w:val="0"/>
                      <w:divBdr>
                        <w:top w:val="none" w:sz="0" w:space="0" w:color="auto"/>
                        <w:left w:val="none" w:sz="0" w:space="0" w:color="auto"/>
                        <w:bottom w:val="none" w:sz="0" w:space="0" w:color="auto"/>
                        <w:right w:val="none" w:sz="0" w:space="0" w:color="auto"/>
                      </w:divBdr>
                    </w:div>
                    <w:div w:id="19314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529">
              <w:marLeft w:val="0"/>
              <w:marRight w:val="0"/>
              <w:marTop w:val="0"/>
              <w:marBottom w:val="0"/>
              <w:divBdr>
                <w:top w:val="none" w:sz="0" w:space="0" w:color="auto"/>
                <w:left w:val="none" w:sz="0" w:space="0" w:color="auto"/>
                <w:bottom w:val="none" w:sz="0" w:space="0" w:color="auto"/>
                <w:right w:val="none" w:sz="0" w:space="0" w:color="auto"/>
              </w:divBdr>
              <w:divsChild>
                <w:div w:id="1165895202">
                  <w:marLeft w:val="0"/>
                  <w:marRight w:val="0"/>
                  <w:marTop w:val="0"/>
                  <w:marBottom w:val="0"/>
                  <w:divBdr>
                    <w:top w:val="none" w:sz="0" w:space="0" w:color="auto"/>
                    <w:left w:val="none" w:sz="0" w:space="0" w:color="auto"/>
                    <w:bottom w:val="none" w:sz="0" w:space="0" w:color="auto"/>
                    <w:right w:val="none" w:sz="0" w:space="0" w:color="auto"/>
                  </w:divBdr>
                  <w:divsChild>
                    <w:div w:id="26026561">
                      <w:marLeft w:val="0"/>
                      <w:marRight w:val="0"/>
                      <w:marTop w:val="0"/>
                      <w:marBottom w:val="0"/>
                      <w:divBdr>
                        <w:top w:val="none" w:sz="0" w:space="0" w:color="auto"/>
                        <w:left w:val="none" w:sz="0" w:space="0" w:color="auto"/>
                        <w:bottom w:val="none" w:sz="0" w:space="0" w:color="auto"/>
                        <w:right w:val="none" w:sz="0" w:space="0" w:color="auto"/>
                      </w:divBdr>
                    </w:div>
                    <w:div w:id="839152820">
                      <w:marLeft w:val="0"/>
                      <w:marRight w:val="0"/>
                      <w:marTop w:val="0"/>
                      <w:marBottom w:val="0"/>
                      <w:divBdr>
                        <w:top w:val="none" w:sz="0" w:space="0" w:color="auto"/>
                        <w:left w:val="none" w:sz="0" w:space="0" w:color="auto"/>
                        <w:bottom w:val="none" w:sz="0" w:space="0" w:color="auto"/>
                        <w:right w:val="none" w:sz="0" w:space="0" w:color="auto"/>
                      </w:divBdr>
                    </w:div>
                    <w:div w:id="1461192438">
                      <w:marLeft w:val="0"/>
                      <w:marRight w:val="0"/>
                      <w:marTop w:val="0"/>
                      <w:marBottom w:val="0"/>
                      <w:divBdr>
                        <w:top w:val="none" w:sz="0" w:space="0" w:color="auto"/>
                        <w:left w:val="none" w:sz="0" w:space="0" w:color="auto"/>
                        <w:bottom w:val="none" w:sz="0" w:space="0" w:color="auto"/>
                        <w:right w:val="none" w:sz="0" w:space="0" w:color="auto"/>
                      </w:divBdr>
                    </w:div>
                    <w:div w:id="411047555">
                      <w:marLeft w:val="0"/>
                      <w:marRight w:val="0"/>
                      <w:marTop w:val="0"/>
                      <w:marBottom w:val="0"/>
                      <w:divBdr>
                        <w:top w:val="none" w:sz="0" w:space="0" w:color="auto"/>
                        <w:left w:val="none" w:sz="0" w:space="0" w:color="auto"/>
                        <w:bottom w:val="none" w:sz="0" w:space="0" w:color="auto"/>
                        <w:right w:val="none" w:sz="0" w:space="0" w:color="auto"/>
                      </w:divBdr>
                    </w:div>
                    <w:div w:id="833300440">
                      <w:marLeft w:val="0"/>
                      <w:marRight w:val="0"/>
                      <w:marTop w:val="0"/>
                      <w:marBottom w:val="0"/>
                      <w:divBdr>
                        <w:top w:val="none" w:sz="0" w:space="0" w:color="auto"/>
                        <w:left w:val="none" w:sz="0" w:space="0" w:color="auto"/>
                        <w:bottom w:val="none" w:sz="0" w:space="0" w:color="auto"/>
                        <w:right w:val="none" w:sz="0" w:space="0" w:color="auto"/>
                      </w:divBdr>
                    </w:div>
                    <w:div w:id="563876007">
                      <w:marLeft w:val="0"/>
                      <w:marRight w:val="0"/>
                      <w:marTop w:val="0"/>
                      <w:marBottom w:val="0"/>
                      <w:divBdr>
                        <w:top w:val="none" w:sz="0" w:space="0" w:color="auto"/>
                        <w:left w:val="none" w:sz="0" w:space="0" w:color="auto"/>
                        <w:bottom w:val="none" w:sz="0" w:space="0" w:color="auto"/>
                        <w:right w:val="none" w:sz="0" w:space="0" w:color="auto"/>
                      </w:divBdr>
                    </w:div>
                    <w:div w:id="1443037775">
                      <w:marLeft w:val="0"/>
                      <w:marRight w:val="0"/>
                      <w:marTop w:val="0"/>
                      <w:marBottom w:val="0"/>
                      <w:divBdr>
                        <w:top w:val="none" w:sz="0" w:space="0" w:color="auto"/>
                        <w:left w:val="none" w:sz="0" w:space="0" w:color="auto"/>
                        <w:bottom w:val="none" w:sz="0" w:space="0" w:color="auto"/>
                        <w:right w:val="none" w:sz="0" w:space="0" w:color="auto"/>
                      </w:divBdr>
                    </w:div>
                    <w:div w:id="274287045">
                      <w:marLeft w:val="0"/>
                      <w:marRight w:val="0"/>
                      <w:marTop w:val="0"/>
                      <w:marBottom w:val="0"/>
                      <w:divBdr>
                        <w:top w:val="none" w:sz="0" w:space="0" w:color="auto"/>
                        <w:left w:val="none" w:sz="0" w:space="0" w:color="auto"/>
                        <w:bottom w:val="none" w:sz="0" w:space="0" w:color="auto"/>
                        <w:right w:val="none" w:sz="0" w:space="0" w:color="auto"/>
                      </w:divBdr>
                    </w:div>
                    <w:div w:id="932083677">
                      <w:marLeft w:val="0"/>
                      <w:marRight w:val="0"/>
                      <w:marTop w:val="0"/>
                      <w:marBottom w:val="0"/>
                      <w:divBdr>
                        <w:top w:val="none" w:sz="0" w:space="0" w:color="auto"/>
                        <w:left w:val="none" w:sz="0" w:space="0" w:color="auto"/>
                        <w:bottom w:val="none" w:sz="0" w:space="0" w:color="auto"/>
                        <w:right w:val="none" w:sz="0" w:space="0" w:color="auto"/>
                      </w:divBdr>
                    </w:div>
                    <w:div w:id="69667691">
                      <w:marLeft w:val="0"/>
                      <w:marRight w:val="0"/>
                      <w:marTop w:val="0"/>
                      <w:marBottom w:val="0"/>
                      <w:divBdr>
                        <w:top w:val="none" w:sz="0" w:space="0" w:color="auto"/>
                        <w:left w:val="none" w:sz="0" w:space="0" w:color="auto"/>
                        <w:bottom w:val="none" w:sz="0" w:space="0" w:color="auto"/>
                        <w:right w:val="none" w:sz="0" w:space="0" w:color="auto"/>
                      </w:divBdr>
                    </w:div>
                    <w:div w:id="540482800">
                      <w:marLeft w:val="0"/>
                      <w:marRight w:val="0"/>
                      <w:marTop w:val="0"/>
                      <w:marBottom w:val="0"/>
                      <w:divBdr>
                        <w:top w:val="none" w:sz="0" w:space="0" w:color="auto"/>
                        <w:left w:val="none" w:sz="0" w:space="0" w:color="auto"/>
                        <w:bottom w:val="none" w:sz="0" w:space="0" w:color="auto"/>
                        <w:right w:val="none" w:sz="0" w:space="0" w:color="auto"/>
                      </w:divBdr>
                    </w:div>
                    <w:div w:id="875040644">
                      <w:marLeft w:val="0"/>
                      <w:marRight w:val="0"/>
                      <w:marTop w:val="0"/>
                      <w:marBottom w:val="0"/>
                      <w:divBdr>
                        <w:top w:val="none" w:sz="0" w:space="0" w:color="auto"/>
                        <w:left w:val="none" w:sz="0" w:space="0" w:color="auto"/>
                        <w:bottom w:val="none" w:sz="0" w:space="0" w:color="auto"/>
                        <w:right w:val="none" w:sz="0" w:space="0" w:color="auto"/>
                      </w:divBdr>
                    </w:div>
                    <w:div w:id="1426728532">
                      <w:marLeft w:val="0"/>
                      <w:marRight w:val="0"/>
                      <w:marTop w:val="0"/>
                      <w:marBottom w:val="0"/>
                      <w:divBdr>
                        <w:top w:val="none" w:sz="0" w:space="0" w:color="auto"/>
                        <w:left w:val="none" w:sz="0" w:space="0" w:color="auto"/>
                        <w:bottom w:val="none" w:sz="0" w:space="0" w:color="auto"/>
                        <w:right w:val="none" w:sz="0" w:space="0" w:color="auto"/>
                      </w:divBdr>
                    </w:div>
                    <w:div w:id="82848237">
                      <w:marLeft w:val="0"/>
                      <w:marRight w:val="0"/>
                      <w:marTop w:val="0"/>
                      <w:marBottom w:val="0"/>
                      <w:divBdr>
                        <w:top w:val="none" w:sz="0" w:space="0" w:color="auto"/>
                        <w:left w:val="none" w:sz="0" w:space="0" w:color="auto"/>
                        <w:bottom w:val="none" w:sz="0" w:space="0" w:color="auto"/>
                        <w:right w:val="none" w:sz="0" w:space="0" w:color="auto"/>
                      </w:divBdr>
                    </w:div>
                    <w:div w:id="1984505029">
                      <w:marLeft w:val="0"/>
                      <w:marRight w:val="0"/>
                      <w:marTop w:val="0"/>
                      <w:marBottom w:val="0"/>
                      <w:divBdr>
                        <w:top w:val="none" w:sz="0" w:space="0" w:color="auto"/>
                        <w:left w:val="none" w:sz="0" w:space="0" w:color="auto"/>
                        <w:bottom w:val="none" w:sz="0" w:space="0" w:color="auto"/>
                        <w:right w:val="none" w:sz="0" w:space="0" w:color="auto"/>
                      </w:divBdr>
                    </w:div>
                    <w:div w:id="967585918">
                      <w:marLeft w:val="0"/>
                      <w:marRight w:val="0"/>
                      <w:marTop w:val="0"/>
                      <w:marBottom w:val="0"/>
                      <w:divBdr>
                        <w:top w:val="none" w:sz="0" w:space="0" w:color="auto"/>
                        <w:left w:val="none" w:sz="0" w:space="0" w:color="auto"/>
                        <w:bottom w:val="none" w:sz="0" w:space="0" w:color="auto"/>
                        <w:right w:val="none" w:sz="0" w:space="0" w:color="auto"/>
                      </w:divBdr>
                    </w:div>
                    <w:div w:id="1991135621">
                      <w:marLeft w:val="0"/>
                      <w:marRight w:val="0"/>
                      <w:marTop w:val="0"/>
                      <w:marBottom w:val="0"/>
                      <w:divBdr>
                        <w:top w:val="none" w:sz="0" w:space="0" w:color="auto"/>
                        <w:left w:val="none" w:sz="0" w:space="0" w:color="auto"/>
                        <w:bottom w:val="none" w:sz="0" w:space="0" w:color="auto"/>
                        <w:right w:val="none" w:sz="0" w:space="0" w:color="auto"/>
                      </w:divBdr>
                    </w:div>
                    <w:div w:id="1863979896">
                      <w:marLeft w:val="0"/>
                      <w:marRight w:val="0"/>
                      <w:marTop w:val="0"/>
                      <w:marBottom w:val="0"/>
                      <w:divBdr>
                        <w:top w:val="none" w:sz="0" w:space="0" w:color="auto"/>
                        <w:left w:val="none" w:sz="0" w:space="0" w:color="auto"/>
                        <w:bottom w:val="none" w:sz="0" w:space="0" w:color="auto"/>
                        <w:right w:val="none" w:sz="0" w:space="0" w:color="auto"/>
                      </w:divBdr>
                    </w:div>
                    <w:div w:id="2002348931">
                      <w:marLeft w:val="0"/>
                      <w:marRight w:val="0"/>
                      <w:marTop w:val="0"/>
                      <w:marBottom w:val="0"/>
                      <w:divBdr>
                        <w:top w:val="none" w:sz="0" w:space="0" w:color="auto"/>
                        <w:left w:val="none" w:sz="0" w:space="0" w:color="auto"/>
                        <w:bottom w:val="none" w:sz="0" w:space="0" w:color="auto"/>
                        <w:right w:val="none" w:sz="0" w:space="0" w:color="auto"/>
                      </w:divBdr>
                    </w:div>
                    <w:div w:id="835073977">
                      <w:marLeft w:val="0"/>
                      <w:marRight w:val="0"/>
                      <w:marTop w:val="0"/>
                      <w:marBottom w:val="0"/>
                      <w:divBdr>
                        <w:top w:val="none" w:sz="0" w:space="0" w:color="auto"/>
                        <w:left w:val="none" w:sz="0" w:space="0" w:color="auto"/>
                        <w:bottom w:val="none" w:sz="0" w:space="0" w:color="auto"/>
                        <w:right w:val="none" w:sz="0" w:space="0" w:color="auto"/>
                      </w:divBdr>
                    </w:div>
                    <w:div w:id="1178885291">
                      <w:marLeft w:val="0"/>
                      <w:marRight w:val="0"/>
                      <w:marTop w:val="0"/>
                      <w:marBottom w:val="0"/>
                      <w:divBdr>
                        <w:top w:val="none" w:sz="0" w:space="0" w:color="auto"/>
                        <w:left w:val="none" w:sz="0" w:space="0" w:color="auto"/>
                        <w:bottom w:val="none" w:sz="0" w:space="0" w:color="auto"/>
                        <w:right w:val="none" w:sz="0" w:space="0" w:color="auto"/>
                      </w:divBdr>
                    </w:div>
                    <w:div w:id="1080757111">
                      <w:marLeft w:val="0"/>
                      <w:marRight w:val="0"/>
                      <w:marTop w:val="0"/>
                      <w:marBottom w:val="0"/>
                      <w:divBdr>
                        <w:top w:val="none" w:sz="0" w:space="0" w:color="auto"/>
                        <w:left w:val="none" w:sz="0" w:space="0" w:color="auto"/>
                        <w:bottom w:val="none" w:sz="0" w:space="0" w:color="auto"/>
                        <w:right w:val="none" w:sz="0" w:space="0" w:color="auto"/>
                      </w:divBdr>
                    </w:div>
                    <w:div w:id="1771117587">
                      <w:marLeft w:val="0"/>
                      <w:marRight w:val="0"/>
                      <w:marTop w:val="0"/>
                      <w:marBottom w:val="0"/>
                      <w:divBdr>
                        <w:top w:val="none" w:sz="0" w:space="0" w:color="auto"/>
                        <w:left w:val="none" w:sz="0" w:space="0" w:color="auto"/>
                        <w:bottom w:val="none" w:sz="0" w:space="0" w:color="auto"/>
                        <w:right w:val="none" w:sz="0" w:space="0" w:color="auto"/>
                      </w:divBdr>
                    </w:div>
                    <w:div w:id="612440678">
                      <w:marLeft w:val="0"/>
                      <w:marRight w:val="0"/>
                      <w:marTop w:val="0"/>
                      <w:marBottom w:val="0"/>
                      <w:divBdr>
                        <w:top w:val="none" w:sz="0" w:space="0" w:color="auto"/>
                        <w:left w:val="none" w:sz="0" w:space="0" w:color="auto"/>
                        <w:bottom w:val="none" w:sz="0" w:space="0" w:color="auto"/>
                        <w:right w:val="none" w:sz="0" w:space="0" w:color="auto"/>
                      </w:divBdr>
                    </w:div>
                    <w:div w:id="1085305965">
                      <w:marLeft w:val="0"/>
                      <w:marRight w:val="0"/>
                      <w:marTop w:val="0"/>
                      <w:marBottom w:val="0"/>
                      <w:divBdr>
                        <w:top w:val="none" w:sz="0" w:space="0" w:color="auto"/>
                        <w:left w:val="none" w:sz="0" w:space="0" w:color="auto"/>
                        <w:bottom w:val="none" w:sz="0" w:space="0" w:color="auto"/>
                        <w:right w:val="none" w:sz="0" w:space="0" w:color="auto"/>
                      </w:divBdr>
                    </w:div>
                    <w:div w:id="369577102">
                      <w:marLeft w:val="0"/>
                      <w:marRight w:val="0"/>
                      <w:marTop w:val="0"/>
                      <w:marBottom w:val="0"/>
                      <w:divBdr>
                        <w:top w:val="none" w:sz="0" w:space="0" w:color="auto"/>
                        <w:left w:val="none" w:sz="0" w:space="0" w:color="auto"/>
                        <w:bottom w:val="none" w:sz="0" w:space="0" w:color="auto"/>
                        <w:right w:val="none" w:sz="0" w:space="0" w:color="auto"/>
                      </w:divBdr>
                    </w:div>
                    <w:div w:id="1937054715">
                      <w:marLeft w:val="0"/>
                      <w:marRight w:val="0"/>
                      <w:marTop w:val="0"/>
                      <w:marBottom w:val="0"/>
                      <w:divBdr>
                        <w:top w:val="none" w:sz="0" w:space="0" w:color="auto"/>
                        <w:left w:val="none" w:sz="0" w:space="0" w:color="auto"/>
                        <w:bottom w:val="none" w:sz="0" w:space="0" w:color="auto"/>
                        <w:right w:val="none" w:sz="0" w:space="0" w:color="auto"/>
                      </w:divBdr>
                    </w:div>
                    <w:div w:id="161744456">
                      <w:marLeft w:val="0"/>
                      <w:marRight w:val="0"/>
                      <w:marTop w:val="0"/>
                      <w:marBottom w:val="0"/>
                      <w:divBdr>
                        <w:top w:val="none" w:sz="0" w:space="0" w:color="auto"/>
                        <w:left w:val="none" w:sz="0" w:space="0" w:color="auto"/>
                        <w:bottom w:val="none" w:sz="0" w:space="0" w:color="auto"/>
                        <w:right w:val="none" w:sz="0" w:space="0" w:color="auto"/>
                      </w:divBdr>
                    </w:div>
                    <w:div w:id="1865097752">
                      <w:marLeft w:val="0"/>
                      <w:marRight w:val="0"/>
                      <w:marTop w:val="0"/>
                      <w:marBottom w:val="0"/>
                      <w:divBdr>
                        <w:top w:val="none" w:sz="0" w:space="0" w:color="auto"/>
                        <w:left w:val="none" w:sz="0" w:space="0" w:color="auto"/>
                        <w:bottom w:val="none" w:sz="0" w:space="0" w:color="auto"/>
                        <w:right w:val="none" w:sz="0" w:space="0" w:color="auto"/>
                      </w:divBdr>
                    </w:div>
                    <w:div w:id="171340866">
                      <w:marLeft w:val="0"/>
                      <w:marRight w:val="0"/>
                      <w:marTop w:val="0"/>
                      <w:marBottom w:val="0"/>
                      <w:divBdr>
                        <w:top w:val="none" w:sz="0" w:space="0" w:color="auto"/>
                        <w:left w:val="none" w:sz="0" w:space="0" w:color="auto"/>
                        <w:bottom w:val="none" w:sz="0" w:space="0" w:color="auto"/>
                        <w:right w:val="none" w:sz="0" w:space="0" w:color="auto"/>
                      </w:divBdr>
                    </w:div>
                    <w:div w:id="956568739">
                      <w:marLeft w:val="0"/>
                      <w:marRight w:val="0"/>
                      <w:marTop w:val="0"/>
                      <w:marBottom w:val="0"/>
                      <w:divBdr>
                        <w:top w:val="none" w:sz="0" w:space="0" w:color="auto"/>
                        <w:left w:val="none" w:sz="0" w:space="0" w:color="auto"/>
                        <w:bottom w:val="none" w:sz="0" w:space="0" w:color="auto"/>
                        <w:right w:val="none" w:sz="0" w:space="0" w:color="auto"/>
                      </w:divBdr>
                    </w:div>
                    <w:div w:id="1147549156">
                      <w:marLeft w:val="0"/>
                      <w:marRight w:val="0"/>
                      <w:marTop w:val="0"/>
                      <w:marBottom w:val="0"/>
                      <w:divBdr>
                        <w:top w:val="none" w:sz="0" w:space="0" w:color="auto"/>
                        <w:left w:val="none" w:sz="0" w:space="0" w:color="auto"/>
                        <w:bottom w:val="none" w:sz="0" w:space="0" w:color="auto"/>
                        <w:right w:val="none" w:sz="0" w:space="0" w:color="auto"/>
                      </w:divBdr>
                    </w:div>
                    <w:div w:id="310016979">
                      <w:marLeft w:val="0"/>
                      <w:marRight w:val="0"/>
                      <w:marTop w:val="0"/>
                      <w:marBottom w:val="0"/>
                      <w:divBdr>
                        <w:top w:val="none" w:sz="0" w:space="0" w:color="auto"/>
                        <w:left w:val="none" w:sz="0" w:space="0" w:color="auto"/>
                        <w:bottom w:val="none" w:sz="0" w:space="0" w:color="auto"/>
                        <w:right w:val="none" w:sz="0" w:space="0" w:color="auto"/>
                      </w:divBdr>
                    </w:div>
                    <w:div w:id="1825774557">
                      <w:marLeft w:val="0"/>
                      <w:marRight w:val="0"/>
                      <w:marTop w:val="0"/>
                      <w:marBottom w:val="0"/>
                      <w:divBdr>
                        <w:top w:val="none" w:sz="0" w:space="0" w:color="auto"/>
                        <w:left w:val="none" w:sz="0" w:space="0" w:color="auto"/>
                        <w:bottom w:val="none" w:sz="0" w:space="0" w:color="auto"/>
                        <w:right w:val="none" w:sz="0" w:space="0" w:color="auto"/>
                      </w:divBdr>
                    </w:div>
                    <w:div w:id="1866401038">
                      <w:marLeft w:val="0"/>
                      <w:marRight w:val="0"/>
                      <w:marTop w:val="0"/>
                      <w:marBottom w:val="0"/>
                      <w:divBdr>
                        <w:top w:val="none" w:sz="0" w:space="0" w:color="auto"/>
                        <w:left w:val="none" w:sz="0" w:space="0" w:color="auto"/>
                        <w:bottom w:val="none" w:sz="0" w:space="0" w:color="auto"/>
                        <w:right w:val="none" w:sz="0" w:space="0" w:color="auto"/>
                      </w:divBdr>
                    </w:div>
                    <w:div w:id="64256099">
                      <w:marLeft w:val="0"/>
                      <w:marRight w:val="0"/>
                      <w:marTop w:val="0"/>
                      <w:marBottom w:val="0"/>
                      <w:divBdr>
                        <w:top w:val="none" w:sz="0" w:space="0" w:color="auto"/>
                        <w:left w:val="none" w:sz="0" w:space="0" w:color="auto"/>
                        <w:bottom w:val="none" w:sz="0" w:space="0" w:color="auto"/>
                        <w:right w:val="none" w:sz="0" w:space="0" w:color="auto"/>
                      </w:divBdr>
                    </w:div>
                    <w:div w:id="480658151">
                      <w:marLeft w:val="0"/>
                      <w:marRight w:val="0"/>
                      <w:marTop w:val="0"/>
                      <w:marBottom w:val="0"/>
                      <w:divBdr>
                        <w:top w:val="none" w:sz="0" w:space="0" w:color="auto"/>
                        <w:left w:val="none" w:sz="0" w:space="0" w:color="auto"/>
                        <w:bottom w:val="none" w:sz="0" w:space="0" w:color="auto"/>
                        <w:right w:val="none" w:sz="0" w:space="0" w:color="auto"/>
                      </w:divBdr>
                    </w:div>
                    <w:div w:id="868835827">
                      <w:marLeft w:val="0"/>
                      <w:marRight w:val="0"/>
                      <w:marTop w:val="0"/>
                      <w:marBottom w:val="0"/>
                      <w:divBdr>
                        <w:top w:val="none" w:sz="0" w:space="0" w:color="auto"/>
                        <w:left w:val="none" w:sz="0" w:space="0" w:color="auto"/>
                        <w:bottom w:val="none" w:sz="0" w:space="0" w:color="auto"/>
                        <w:right w:val="none" w:sz="0" w:space="0" w:color="auto"/>
                      </w:divBdr>
                    </w:div>
                    <w:div w:id="1129275490">
                      <w:marLeft w:val="0"/>
                      <w:marRight w:val="0"/>
                      <w:marTop w:val="0"/>
                      <w:marBottom w:val="0"/>
                      <w:divBdr>
                        <w:top w:val="none" w:sz="0" w:space="0" w:color="auto"/>
                        <w:left w:val="none" w:sz="0" w:space="0" w:color="auto"/>
                        <w:bottom w:val="none" w:sz="0" w:space="0" w:color="auto"/>
                        <w:right w:val="none" w:sz="0" w:space="0" w:color="auto"/>
                      </w:divBdr>
                    </w:div>
                  </w:divsChild>
                </w:div>
                <w:div w:id="1740054178">
                  <w:marLeft w:val="0"/>
                  <w:marRight w:val="0"/>
                  <w:marTop w:val="0"/>
                  <w:marBottom w:val="0"/>
                  <w:divBdr>
                    <w:top w:val="none" w:sz="0" w:space="0" w:color="auto"/>
                    <w:left w:val="none" w:sz="0" w:space="0" w:color="auto"/>
                    <w:bottom w:val="none" w:sz="0" w:space="0" w:color="auto"/>
                    <w:right w:val="none" w:sz="0" w:space="0" w:color="auto"/>
                  </w:divBdr>
                </w:div>
              </w:divsChild>
            </w:div>
            <w:div w:id="189643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418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895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079409-33E3-45F1-9617-E5A5E7FBA26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1040</TotalTime>
  <Pages>3</Pages>
  <Words>653</Words>
  <Characters>6857</Characters>
  <Application>Microsoft Office Word</Application>
  <DocSecurity>0</DocSecurity>
  <Lines>57</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7496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Šakių Savivaldybė</cp:lastModifiedBy>
  <cp:revision>8</cp:revision>
  <cp:lastPrinted>2022-12-29T14:02:00Z</cp:lastPrinted>
  <dcterms:created xsi:type="dcterms:W3CDTF">2025-04-02T12:44:00Z</dcterms:created>
  <dcterms:modified xsi:type="dcterms:W3CDTF">2025-04-03T08:13:00Z</dcterms:modified>
</cp:coreProperties>
</file>