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3D8353C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2685100E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262601">
        <w:rPr>
          <w:rFonts w:ascii="Times New Roman" w:hAnsi="Times New Roman"/>
          <w:szCs w:val="24"/>
        </w:rPr>
        <w:t xml:space="preserve">gegužės      </w:t>
      </w:r>
      <w:r w:rsidR="002A7B86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25EC91CD" w:rsidR="0035744C" w:rsidRPr="002A7B86" w:rsidRDefault="003E13CC" w:rsidP="000701C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2A7B86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2A7B86">
        <w:rPr>
          <w:rFonts w:ascii="Times New Roman" w:hAnsi="Times New Roman"/>
          <w:color w:val="000000"/>
          <w:szCs w:val="24"/>
        </w:rPr>
        <w:t>apunkčiu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2A7B86">
        <w:rPr>
          <w:rFonts w:ascii="Times New Roman" w:hAnsi="Times New Roman"/>
          <w:szCs w:val="24"/>
        </w:rPr>
        <w:t xml:space="preserve">rajono savivaldybės tarybos </w:t>
      </w:r>
      <w:r w:rsidR="004C6317" w:rsidRPr="002A7B86">
        <w:rPr>
          <w:rFonts w:ascii="Times New Roman" w:hAnsi="Times New Roman"/>
        </w:rPr>
        <w:t>2024 m. kovo 15</w:t>
      </w:r>
      <w:r w:rsidR="004C6317" w:rsidRPr="002A7B86">
        <w:rPr>
          <w:rFonts w:ascii="Times New Roman" w:hAnsi="Times New Roman"/>
          <w:color w:val="000000"/>
        </w:rPr>
        <w:t xml:space="preserve"> d. sprendimu Nr. T-58 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2A7B86">
        <w:rPr>
          <w:rFonts w:ascii="Times New Roman" w:hAnsi="Times New Roman"/>
          <w:szCs w:val="24"/>
        </w:rPr>
        <w:t>2</w:t>
      </w:r>
      <w:r w:rsidR="00363CEE" w:rsidRPr="002A7B86">
        <w:rPr>
          <w:rFonts w:ascii="Times New Roman" w:hAnsi="Times New Roman"/>
          <w:szCs w:val="24"/>
        </w:rPr>
        <w:t>2</w:t>
      </w:r>
      <w:r w:rsidR="0035744C" w:rsidRPr="002A7B86">
        <w:rPr>
          <w:rFonts w:ascii="Times New Roman" w:hAnsi="Times New Roman"/>
          <w:szCs w:val="24"/>
        </w:rPr>
        <w:t>.</w:t>
      </w:r>
      <w:r w:rsidR="0015406F" w:rsidRPr="002A7B86">
        <w:rPr>
          <w:rFonts w:ascii="Times New Roman" w:hAnsi="Times New Roman"/>
          <w:szCs w:val="24"/>
        </w:rPr>
        <w:t>1</w:t>
      </w:r>
      <w:r w:rsidR="0035744C" w:rsidRPr="002A7B86">
        <w:rPr>
          <w:rFonts w:ascii="Times New Roman" w:hAnsi="Times New Roman"/>
          <w:szCs w:val="24"/>
        </w:rPr>
        <w:t>2 p</w:t>
      </w:r>
      <w:r w:rsidR="001B1E4E" w:rsidRPr="002A7B86">
        <w:rPr>
          <w:rFonts w:ascii="Times New Roman" w:hAnsi="Times New Roman"/>
          <w:szCs w:val="24"/>
        </w:rPr>
        <w:t>apunkčiu</w:t>
      </w:r>
      <w:r w:rsidR="00537581" w:rsidRPr="002A7B86">
        <w:rPr>
          <w:rFonts w:ascii="Times New Roman" w:hAnsi="Times New Roman"/>
          <w:szCs w:val="24"/>
        </w:rPr>
        <w:t>,</w:t>
      </w:r>
      <w:r w:rsidR="00D919E3"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2A7B86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2A7B86">
        <w:rPr>
          <w:rFonts w:ascii="Times New Roman" w:hAnsi="Times New Roman"/>
          <w:color w:val="000000"/>
          <w:szCs w:val="24"/>
        </w:rPr>
        <w:t>punkt</w:t>
      </w:r>
      <w:r w:rsidR="00A112A8" w:rsidRPr="002A7B86">
        <w:rPr>
          <w:rFonts w:ascii="Times New Roman" w:hAnsi="Times New Roman"/>
          <w:color w:val="000000"/>
          <w:szCs w:val="24"/>
        </w:rPr>
        <w:t>ais</w:t>
      </w:r>
      <w:r w:rsidR="00085667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0701C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782FF940" w14:textId="79105A4D" w:rsidR="002A7B86" w:rsidRDefault="002A7B86" w:rsidP="002A7B8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rFonts w:eastAsiaTheme="minorHAnsi"/>
        </w:rPr>
      </w:pPr>
      <w:r w:rsidRPr="002A7B86">
        <w:rPr>
          <w:rFonts w:eastAsiaTheme="minorHAnsi"/>
        </w:rPr>
        <w:tab/>
      </w:r>
      <w:r w:rsidR="00B05528">
        <w:rPr>
          <w:rFonts w:eastAsiaTheme="minorHAnsi"/>
        </w:rPr>
        <w:t>1</w:t>
      </w:r>
      <w:r w:rsidRPr="002A7B86">
        <w:rPr>
          <w:rFonts w:eastAsiaTheme="minorHAnsi"/>
        </w:rPr>
        <w:t xml:space="preserve">. Administracinio pastato (unikalus numeris 8497-6010-2017, bendras plotas 319,46 kv. m), Kiemo aikštelės (unikalus numeris 4400-5714-9950, plotas 232,71 kv. m), Kiemo statinių (unikalus numeris 8497-6010-2028); </w:t>
      </w:r>
      <w:r w:rsidRPr="002A7B86">
        <w:t xml:space="preserve">0,1935 ha ploto dalies žemės sklypo (iš bendro 0,3000 ha ploto) (kadastro Nr. 8435/0002:339, unikalus Nr. 4400-1056-6797), </w:t>
      </w:r>
      <w:r w:rsidRPr="002A7B86">
        <w:rPr>
          <w:rFonts w:eastAsiaTheme="minorHAnsi"/>
        </w:rPr>
        <w:t>adresu: Šakių r. sav., Šakių sen., Girėnų k., Muziejaus g. 2.</w:t>
      </w:r>
    </w:p>
    <w:p w14:paraId="1CB20920" w14:textId="14D12F8C" w:rsidR="001E6D1C" w:rsidRPr="00191D0E" w:rsidRDefault="001E6D1C" w:rsidP="001E6D1C">
      <w:pPr>
        <w:spacing w:line="360" w:lineRule="auto"/>
        <w:jc w:val="both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2</w:t>
      </w:r>
      <w:r w:rsidRPr="00191D0E">
        <w:rPr>
          <w:rFonts w:ascii="Times New Roman" w:hAnsi="Times New Roman"/>
          <w:szCs w:val="24"/>
        </w:rPr>
        <w:t xml:space="preserve">. Sporto komplekso (nebaigtas statyti, faktinis baigtumas – 91 proc., įregistruotas baigtumo procentas – 68 proc.) (unikalus Nr. 8499-3005-0013, bendras plotas 1266,69 kv. m); 0,6706 ha žemės sklypo (kadastro Nr. 8468/0002:165, unikalus Nr. 8468-0002-0165), </w:t>
      </w:r>
      <w:r>
        <w:rPr>
          <w:rFonts w:ascii="Times New Roman" w:hAnsi="Times New Roman"/>
          <w:szCs w:val="24"/>
        </w:rPr>
        <w:t xml:space="preserve">adresu: Šakių r. sav., Griškabūdžio sen., Paluobių k., </w:t>
      </w:r>
      <w:r w:rsidRPr="00191D0E">
        <w:rPr>
          <w:rFonts w:ascii="Times New Roman" w:hAnsi="Times New Roman"/>
          <w:szCs w:val="24"/>
        </w:rPr>
        <w:t>Sporto g. 2.</w:t>
      </w:r>
    </w:p>
    <w:p w14:paraId="2326D5BC" w14:textId="660C30DC" w:rsidR="00701C93" w:rsidRDefault="00701C93" w:rsidP="001F61C9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3. </w:t>
      </w:r>
      <w:r w:rsidRPr="00EC67E1">
        <w:rPr>
          <w:rFonts w:ascii="Times New Roman" w:hAnsi="Times New Roman"/>
          <w:szCs w:val="24"/>
        </w:rPr>
        <w:t xml:space="preserve">Fermos (unikalus Nr. 8497-0017-8013, bendras plotas 176,90 kv. m); 0,0832 ha žemės sklypo (kadastro Nr. 8464/0003:322, unikalus Nr. 4400-5161-2074), </w:t>
      </w:r>
      <w:r>
        <w:rPr>
          <w:rFonts w:ascii="Times New Roman" w:hAnsi="Times New Roman"/>
          <w:szCs w:val="24"/>
        </w:rPr>
        <w:t xml:space="preserve">adresu: Šakių r. sav., Lukšių sen., </w:t>
      </w:r>
      <w:r w:rsidRPr="00EC67E1">
        <w:rPr>
          <w:rFonts w:ascii="Times New Roman" w:hAnsi="Times New Roman"/>
          <w:szCs w:val="24"/>
        </w:rPr>
        <w:t>Miliškių k. 8A.</w:t>
      </w:r>
    </w:p>
    <w:p w14:paraId="3C013BFF" w14:textId="77917AF4" w:rsidR="001F61C9" w:rsidRDefault="001F61C9" w:rsidP="001F61C9">
      <w:pPr>
        <w:spacing w:line="360" w:lineRule="auto"/>
        <w:jc w:val="both"/>
        <w:rPr>
          <w:rFonts w:ascii="Times New Roman" w:hAnsi="Times New Roman"/>
          <w:szCs w:val="24"/>
        </w:rPr>
      </w:pPr>
      <w:r w:rsidRPr="00E80891">
        <w:rPr>
          <w:rFonts w:ascii="Times New Roman" w:hAnsi="Times New Roman"/>
          <w:szCs w:val="24"/>
        </w:rPr>
        <w:tab/>
      </w:r>
      <w:r w:rsidR="00701C93">
        <w:rPr>
          <w:rFonts w:ascii="Times New Roman" w:hAnsi="Times New Roman"/>
          <w:szCs w:val="24"/>
        </w:rPr>
        <w:t>4</w:t>
      </w:r>
      <w:r w:rsidRPr="00E80891">
        <w:rPr>
          <w:rFonts w:ascii="Times New Roman" w:hAnsi="Times New Roman"/>
          <w:szCs w:val="24"/>
        </w:rPr>
        <w:t xml:space="preserve">. Kultūros namų (unikalus Nr. 8498-8007-2012, bendras plotas 496,60 kv. m); 0,2846 ha ploto dalies žemės sklypo (iš bendro 0,5895 ha ploto) (kadastro Nr. 8482/0005:784, unikalus Nr. </w:t>
      </w:r>
      <w:r w:rsidRPr="00E80891">
        <w:rPr>
          <w:rFonts w:ascii="Times New Roman" w:hAnsi="Times New Roman"/>
          <w:szCs w:val="24"/>
        </w:rPr>
        <w:lastRenderedPageBreak/>
        <w:t xml:space="preserve">4400-2035-0076), </w:t>
      </w:r>
      <w:r>
        <w:rPr>
          <w:rFonts w:ascii="Times New Roman" w:hAnsi="Times New Roman"/>
          <w:szCs w:val="24"/>
        </w:rPr>
        <w:t xml:space="preserve">adresu: Šakių r. sav., Slavikų sen., Slavikų k., </w:t>
      </w:r>
      <w:r w:rsidRPr="00E80891">
        <w:rPr>
          <w:rFonts w:ascii="Times New Roman" w:hAnsi="Times New Roman"/>
          <w:szCs w:val="24"/>
        </w:rPr>
        <w:t xml:space="preserve">Suvalkiečių g. 14; Katilinės (unikalus Nr. 4400-1148-0240, bendras plotas 128,25 kv. m); 0,2357 ha ploto žemės sklypo (kadastro Nr. 8482/0005:785, unikalus Nr. 4400-2035-0298), </w:t>
      </w:r>
      <w:r>
        <w:rPr>
          <w:rFonts w:ascii="Times New Roman" w:hAnsi="Times New Roman"/>
          <w:szCs w:val="24"/>
        </w:rPr>
        <w:t xml:space="preserve">adresu: Šakių r. sav., Slavikų sen., Slavikų k., </w:t>
      </w:r>
      <w:r w:rsidRPr="00E80891">
        <w:rPr>
          <w:rFonts w:ascii="Times New Roman" w:hAnsi="Times New Roman"/>
          <w:szCs w:val="24"/>
        </w:rPr>
        <w:t>Suvalkiečių g. 14A.</w:t>
      </w:r>
    </w:p>
    <w:p w14:paraId="48ACC4F2" w14:textId="5341AFF0" w:rsidR="00262601" w:rsidRPr="00E853E4" w:rsidRDefault="00262601" w:rsidP="0026260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853E4">
        <w:rPr>
          <w:rFonts w:ascii="Times New Roman" w:hAnsi="Times New Roman"/>
          <w:szCs w:val="24"/>
        </w:rPr>
        <w:tab/>
      </w:r>
      <w:r w:rsidR="00D7273D">
        <w:rPr>
          <w:rFonts w:ascii="Times New Roman" w:hAnsi="Times New Roman"/>
          <w:szCs w:val="24"/>
        </w:rPr>
        <w:t>5</w:t>
      </w:r>
      <w:r w:rsidRPr="00E853E4">
        <w:rPr>
          <w:rFonts w:ascii="Times New Roman" w:hAnsi="Times New Roman"/>
          <w:szCs w:val="24"/>
        </w:rPr>
        <w:t>. Mokyklos (unikalus Nr. 8496-4010-1018, bendras plotas 904,11 kv. m), Ūkinio pastato (unikalus Nr. 8496-4010-1044, bendras plotas 109,00 kv. m), Kiemo statinių (kiemo aikštelė, tvora) (unikalus Nr. 8496-4010-1083); 0,5405 ha ploto dalies žemės sklypo (iš bendro 1,9863 ha ploto) (kadastro Nr. 8438/0001:59, unikalus Nr. 4400-4922-8320), adresu: Šakių r. sav., Šakių sen., Gotlybiškių k., Mokyklos g. 26.</w:t>
      </w:r>
    </w:p>
    <w:p w14:paraId="31FB15DC" w14:textId="291C4C23" w:rsidR="006B68F9" w:rsidRPr="00D8027E" w:rsidRDefault="006B68F9" w:rsidP="006B68F9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D8027E">
        <w:tab/>
      </w:r>
      <w:r w:rsidR="00D7273D">
        <w:t>6</w:t>
      </w:r>
      <w:r w:rsidRPr="00D8027E">
        <w:t xml:space="preserve">. Mokyklos (unikalus Nr. 8495-6016-1012, bendras plotas 422,24 kv. m), Kiemo statinių (unikalus Nr. 4400-0563-1118); 0,3498 ha ploto žemės sklypo (kadastro Nr. 8410/0003:190, unikalus Nr. 4400-1839-2184), </w:t>
      </w:r>
      <w:r w:rsidR="008F349F">
        <w:t xml:space="preserve">adresu: Šakių r. sav., Šakių sen., Prancų k., </w:t>
      </w:r>
      <w:r w:rsidRPr="00D8027E">
        <w:t>Briedžių g. 11.</w:t>
      </w:r>
    </w:p>
    <w:p w14:paraId="0C80466F" w14:textId="38E8BC9A" w:rsidR="00C15BD6" w:rsidRPr="002A7B86" w:rsidRDefault="00C15BD6" w:rsidP="000701C1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301AB9E9" w14:textId="77777777" w:rsidR="003E13CC" w:rsidRPr="002A7B86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2A7B86" w:rsidRDefault="00304CEC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0701C1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>Vytautas Ižganaitis</w:t>
      </w:r>
    </w:p>
    <w:p w14:paraId="5826975A" w14:textId="77777777" w:rsidR="00364805" w:rsidRPr="002A7B86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2A7B86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7F3F6143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E0103" w:rsidRPr="002A7B86">
        <w:rPr>
          <w:rFonts w:ascii="Times New Roman" w:hAnsi="Times New Roman"/>
          <w:szCs w:val="24"/>
        </w:rPr>
        <w:t>5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262601">
        <w:rPr>
          <w:rFonts w:ascii="Times New Roman" w:hAnsi="Times New Roman"/>
          <w:szCs w:val="24"/>
        </w:rPr>
        <w:t>5</w:t>
      </w:r>
      <w:r w:rsidR="002A7B86" w:rsidRPr="002A7B86">
        <w:rPr>
          <w:rFonts w:ascii="Times New Roman" w:hAnsi="Times New Roman"/>
          <w:szCs w:val="24"/>
        </w:rPr>
        <w:t>-</w:t>
      </w:r>
      <w:r w:rsidR="00D7273D">
        <w:rPr>
          <w:rFonts w:ascii="Times New Roman" w:hAnsi="Times New Roman"/>
          <w:szCs w:val="24"/>
        </w:rPr>
        <w:t>26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57CAB" w14:textId="77777777" w:rsidR="00AE405C" w:rsidRDefault="00AE405C">
      <w:r>
        <w:separator/>
      </w:r>
    </w:p>
  </w:endnote>
  <w:endnote w:type="continuationSeparator" w:id="0">
    <w:p w14:paraId="28789F8A" w14:textId="77777777" w:rsidR="00AE405C" w:rsidRDefault="00AE4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248F1" w14:textId="77777777" w:rsidR="00AE405C" w:rsidRDefault="00AE405C">
      <w:r>
        <w:separator/>
      </w:r>
    </w:p>
  </w:footnote>
  <w:footnote w:type="continuationSeparator" w:id="0">
    <w:p w14:paraId="2E24CFC4" w14:textId="77777777" w:rsidR="00AE405C" w:rsidRDefault="00AE4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6935"/>
    <w:rsid w:val="00224050"/>
    <w:rsid w:val="00234B20"/>
    <w:rsid w:val="00243496"/>
    <w:rsid w:val="00262601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4AA8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4F7E16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77460"/>
    <w:rsid w:val="00685E47"/>
    <w:rsid w:val="00695BA2"/>
    <w:rsid w:val="006B500E"/>
    <w:rsid w:val="006B68F9"/>
    <w:rsid w:val="006C67B2"/>
    <w:rsid w:val="006D6A42"/>
    <w:rsid w:val="006E18A6"/>
    <w:rsid w:val="006E27AB"/>
    <w:rsid w:val="006E2ED2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C5BB0"/>
    <w:rsid w:val="009E0103"/>
    <w:rsid w:val="009F065C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7994"/>
    <w:rsid w:val="00AE2550"/>
    <w:rsid w:val="00AE405C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12797"/>
    <w:rsid w:val="00C15BD6"/>
    <w:rsid w:val="00C2225A"/>
    <w:rsid w:val="00C321FC"/>
    <w:rsid w:val="00C34C22"/>
    <w:rsid w:val="00C431E6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7273D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63C54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2</Pages>
  <Words>2373</Words>
  <Characters>1354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3720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2025-05-26T12:51:00Z</cp:lastPrinted>
  <dcterms:created xsi:type="dcterms:W3CDTF">2025-05-23T05:47:00Z</dcterms:created>
  <dcterms:modified xsi:type="dcterms:W3CDTF">2025-05-26T12:53:00Z</dcterms:modified>
</cp:coreProperties>
</file>