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1E59A" w14:textId="77777777" w:rsidR="00AC5220" w:rsidRDefault="00AC5220">
      <w:pPr>
        <w:pStyle w:val="Antrat1"/>
        <w:spacing w:line="360" w:lineRule="auto"/>
        <w:ind w:left="0" w:firstLine="0"/>
        <w:jc w:val="center"/>
      </w:pPr>
    </w:p>
    <w:p w14:paraId="7101FE6A" w14:textId="77777777" w:rsidR="00AC5220" w:rsidRDefault="00AC5220">
      <w:pPr>
        <w:pStyle w:val="Antrat1"/>
        <w:spacing w:line="360" w:lineRule="auto"/>
        <w:ind w:left="0" w:firstLine="0"/>
        <w:jc w:val="center"/>
      </w:pPr>
    </w:p>
    <w:p w14:paraId="748A0E8F" w14:textId="77777777" w:rsidR="00AC5220" w:rsidRDefault="00B221AF">
      <w:pPr>
        <w:pStyle w:val="Antrat1"/>
        <w:spacing w:line="360" w:lineRule="auto"/>
        <w:ind w:left="0" w:firstLine="0"/>
        <w:jc w:val="center"/>
      </w:pPr>
      <w:r>
        <w:t>ŠAKIŲ RAJONO  „NEMUNO“ MOKYKLOS NUOSTATAI</w:t>
      </w:r>
    </w:p>
    <w:p w14:paraId="6F5D6D12" w14:textId="77777777" w:rsidR="00AC5220" w:rsidRDefault="00AC5220">
      <w:pPr>
        <w:pStyle w:val="Antrat1"/>
        <w:spacing w:line="360" w:lineRule="auto"/>
        <w:ind w:left="0" w:firstLine="0"/>
        <w:jc w:val="center"/>
      </w:pPr>
    </w:p>
    <w:p w14:paraId="6E2E45BF" w14:textId="77777777" w:rsidR="00AC5220" w:rsidRDefault="00B221AF">
      <w:pPr>
        <w:pStyle w:val="Antrat1"/>
        <w:ind w:left="0" w:firstLine="0"/>
        <w:jc w:val="center"/>
      </w:pPr>
      <w:r>
        <w:t>I SKYRIUS</w:t>
      </w:r>
    </w:p>
    <w:p w14:paraId="0036941F" w14:textId="77777777" w:rsidR="00AC5220" w:rsidRDefault="00B221AF">
      <w:pPr>
        <w:pStyle w:val="Antrat1"/>
        <w:ind w:left="0" w:firstLine="0"/>
        <w:jc w:val="center"/>
      </w:pPr>
      <w:r>
        <w:t>BENDROSIOS NUOSTATOS</w:t>
      </w:r>
    </w:p>
    <w:p w14:paraId="48DD13BF" w14:textId="77777777" w:rsidR="00AC5220" w:rsidRDefault="00AC5220">
      <w:pPr>
        <w:pBdr>
          <w:top w:val="nil"/>
          <w:left w:val="nil"/>
          <w:bottom w:val="nil"/>
          <w:right w:val="nil"/>
          <w:between w:val="nil"/>
        </w:pBdr>
        <w:spacing w:line="360" w:lineRule="auto"/>
        <w:ind w:left="426"/>
        <w:rPr>
          <w:color w:val="000000"/>
          <w:sz w:val="24"/>
          <w:szCs w:val="24"/>
        </w:rPr>
      </w:pPr>
    </w:p>
    <w:p w14:paraId="644B5FDA"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Šakių rajono  „Nemuno“ mokyklos nuostatai (toliau – Nuostatai) reglamentuoja Šakių rajono</w:t>
      </w:r>
      <w:r>
        <w:rPr>
          <w:sz w:val="24"/>
          <w:szCs w:val="24"/>
        </w:rPr>
        <w:t xml:space="preserve"> </w:t>
      </w:r>
      <w:r>
        <w:rPr>
          <w:color w:val="000000"/>
          <w:sz w:val="24"/>
          <w:szCs w:val="24"/>
        </w:rPr>
        <w:t xml:space="preserve">„Nemuno“ mokyklos </w:t>
      </w:r>
      <w:r>
        <w:rPr>
          <w:sz w:val="24"/>
          <w:szCs w:val="24"/>
          <w:highlight w:val="white"/>
        </w:rPr>
        <w:t>(toliau – Mokyklos)</w:t>
      </w:r>
      <w:r>
        <w:rPr>
          <w:color w:val="FF0000"/>
          <w:sz w:val="24"/>
          <w:szCs w:val="24"/>
          <w:highlight w:val="white"/>
        </w:rPr>
        <w:t xml:space="preserve"> </w:t>
      </w:r>
      <w:r>
        <w:rPr>
          <w:color w:val="000000"/>
          <w:sz w:val="24"/>
          <w:szCs w:val="24"/>
        </w:rPr>
        <w:t>teisinę formą, priklausomybę, savininką, savininko teises ir pareigas įgyvendinančią instituciją, buveinę, mokyklos grupę, tipą, pagrindinę paskirtį, mokymo kalbą ir mokymo formas, veiklos teisinį pagrindą, tikslą, uždavinius, funkcijas, mokymosi pasiekimų įteisinimo dokumentų išdavimą, mokyklos teises, veiklos organizavimą ir valdymą, savivaldą, darbuotojų priėmimą į darbą, jų darbo apmokėjimo tvarką ir atestaciją, lėšų šaltinius, jų naudojimo tvarką ir finansinės veiklos kontrolę, reorganizavimo, likvidavimo ar pertvarkymo tvarką.</w:t>
      </w:r>
    </w:p>
    <w:p w14:paraId="3AA911C7"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Mokyklos pavadinimas: Šakių rajono  „Nemuno“ mokykla.</w:t>
      </w:r>
    </w:p>
    <w:p w14:paraId="031BC222"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Sutrumpintas pavadinimas:  „Nemuno“ mokykla.</w:t>
      </w:r>
    </w:p>
    <w:p w14:paraId="5AF346BA" w14:textId="77777777" w:rsidR="00AC5220" w:rsidRPr="00EA1D5F"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pPr>
      <w:r>
        <w:rPr>
          <w:color w:val="000000"/>
          <w:sz w:val="24"/>
          <w:szCs w:val="24"/>
        </w:rPr>
        <w:t xml:space="preserve">Mokykla įregistruota Juridinių asmenų registre, kodas </w:t>
      </w:r>
      <w:r w:rsidRPr="00EA1D5F">
        <w:t>.....</w:t>
      </w:r>
    </w:p>
    <w:p w14:paraId="41ED2623"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Mokyklos įsteigimo data: 2025 m. rugpjūčio 1 d., sujungus Šakių rajono Gelgaudiškio pagrindinę mokyklą ir Šakių rajono Kidulių pagrindinę mokyklą.</w:t>
      </w:r>
    </w:p>
    <w:p w14:paraId="41DCF205"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Teisinė forma ir priklausomybė: savivaldybės biudžetinė įstaiga.</w:t>
      </w:r>
    </w:p>
    <w:p w14:paraId="543D7378"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Mokyklos grupė: bendrojo ugdymo mokykla.</w:t>
      </w:r>
    </w:p>
    <w:p w14:paraId="5483B1A3"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Mokyklos tipas: pagrindinė mokykla (ikimokyklinio, priešmokyklinio, pradinio ir pagrindinio ugdymo programos).</w:t>
      </w:r>
    </w:p>
    <w:p w14:paraId="5B429B65"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Mokyklos adresas: Mokyklos g. 1, Gelgaudiškis, LT-71427 Šakių r.</w:t>
      </w:r>
    </w:p>
    <w:p w14:paraId="25506216"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Mokymo kalba: lietuvių.</w:t>
      </w:r>
    </w:p>
    <w:p w14:paraId="17CFAB27" w14:textId="0AD0E5C5"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Savininkas: Šakių rajono savivaldybė, kodas 111105023, Bažnyčios g. 4, LT-711</w:t>
      </w:r>
      <w:r w:rsidR="00FE1E60">
        <w:rPr>
          <w:color w:val="000000"/>
          <w:sz w:val="24"/>
          <w:szCs w:val="24"/>
        </w:rPr>
        <w:t>15</w:t>
      </w:r>
      <w:r>
        <w:rPr>
          <w:color w:val="000000"/>
          <w:sz w:val="24"/>
          <w:szCs w:val="24"/>
        </w:rPr>
        <w:t xml:space="preserve"> Šakiai. Mokyklos savininko teises ir pareigas įgyvendinančioji institucija – Šakių rajono savivaldybės meras, išskyrus tas biudžetinės įstaigos savininko teises ir pareigas, kurios yra priskiriamos išimtinei ir paprastajai Savivaldybės tarybos kompetencijai (jeigu paprastosios Savivaldybės tarybos kompetencijos Savivaldybės taryba nėra perdavusi Savivaldybės merui).</w:t>
      </w:r>
    </w:p>
    <w:p w14:paraId="14E5C3BF"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 xml:space="preserve">Mokymo formos – grupinio, pavienio. </w:t>
      </w:r>
      <w:r>
        <w:rPr>
          <w:color w:val="000000"/>
          <w:sz w:val="24"/>
          <w:szCs w:val="24"/>
          <w:highlight w:val="white"/>
        </w:rPr>
        <w:t>Pageidaujantiems sudaromos sąlygos atskirus dalykus mokytis savarankiškai. Ligos atveju, esant GKK pažymai, – mokoma namuose. Esant bendruomenės susitarimui ar aplinkybėms, keliančioms pavojų mokinių sveikatai ar gyvybei, vykdomas mokymas nuotoliniu ugdymo proceso organizavimo būdu.</w:t>
      </w:r>
    </w:p>
    <w:p w14:paraId="4D93424A"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Mokymo kalba – lietuvių kalba.</w:t>
      </w:r>
    </w:p>
    <w:p w14:paraId="2562EACC"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Mokykloje vykdomos švietimo programos:</w:t>
      </w:r>
    </w:p>
    <w:p w14:paraId="5ED66CBF"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lastRenderedPageBreak/>
        <w:t>ikimokyklinio ugdymo programa;</w:t>
      </w:r>
    </w:p>
    <w:p w14:paraId="6316D704"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priešmokyklinio ugdymo programa;</w:t>
      </w:r>
    </w:p>
    <w:p w14:paraId="7E43A96A"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pradinio ugdymo programa;</w:t>
      </w:r>
    </w:p>
    <w:p w14:paraId="04C7361B"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pagrindinio ugdymo programa;</w:t>
      </w:r>
    </w:p>
    <w:p w14:paraId="6973612E"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individualizuota pradinio ugdymo programa;</w:t>
      </w:r>
    </w:p>
    <w:p w14:paraId="0A640478"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individualizuota pagrindinio ugdymo programa;</w:t>
      </w:r>
    </w:p>
    <w:p w14:paraId="3A0C3281"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neformaliojo vaikų švietimo programos;</w:t>
      </w:r>
    </w:p>
    <w:p w14:paraId="00FA6093"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kitos programos, kurias vykdyti įpareigoja švietimo, mokslo ir sporto ministro įsakymai.</w:t>
      </w:r>
    </w:p>
    <w:p w14:paraId="2057957C" w14:textId="77777777" w:rsidR="00AC5220" w:rsidRDefault="00B221AF">
      <w:pPr>
        <w:numPr>
          <w:ilvl w:val="0"/>
          <w:numId w:val="1"/>
        </w:numPr>
        <w:pBdr>
          <w:top w:val="nil"/>
          <w:left w:val="nil"/>
          <w:bottom w:val="nil"/>
          <w:right w:val="nil"/>
          <w:between w:val="nil"/>
        </w:pBdr>
        <w:tabs>
          <w:tab w:val="left" w:pos="1134"/>
        </w:tabs>
        <w:spacing w:line="360" w:lineRule="auto"/>
        <w:ind w:left="993" w:hanging="428"/>
        <w:jc w:val="both"/>
        <w:rPr>
          <w:color w:val="000000"/>
          <w:sz w:val="24"/>
          <w:szCs w:val="24"/>
        </w:rPr>
      </w:pPr>
      <w:r>
        <w:rPr>
          <w:color w:val="000000"/>
          <w:sz w:val="24"/>
          <w:szCs w:val="24"/>
        </w:rPr>
        <w:t>Mokyklą sudaro du struktūriniai padaliniai (toliau – Skyriai):</w:t>
      </w:r>
    </w:p>
    <w:p w14:paraId="5B0E84B9"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Šakių rajono  „Nemuno“ mokyklos Gelgaudiškio skyrius, įsteigtas 1945 m. kovo 7 d. Mokyklos buveinė – Mokyklos g. 1, Gelgaudiškis, LT-71427 Šakių r. Mokymo kalba – lietuvių. Mokymo formos – grupinio, p</w:t>
      </w:r>
      <w:r>
        <w:rPr>
          <w:color w:val="000000"/>
          <w:sz w:val="24"/>
          <w:szCs w:val="24"/>
          <w:highlight w:val="white"/>
        </w:rPr>
        <w:t>avienio mokymosi formos. Pageidaujantiems sudaromos sąlygos atskirus dalykus mokytis savarankiškai. Ligos atveju, esant GKK pažymai, mokoma namuose. Esant bendruomenės susitarimui ar aplinkybėms, keliančioms pavojų mokinių sveikatai ar gyvybei, vykdomas mokymas nuotoliniu ugdymo proceso organizavimo būdu.</w:t>
      </w:r>
      <w:r>
        <w:rPr>
          <w:color w:val="000000"/>
          <w:sz w:val="24"/>
          <w:szCs w:val="24"/>
        </w:rPr>
        <w:t xml:space="preserve"> Vykdomos švietimo programos – ikimokyklinio ugdymo programa, priešmokyklinio ugdymo programa, pradinio ugdymo programa, pradinio ugdymo individualizuota programa, pagrindinio ugdymo programa, pagrindinio ugdymo individualizuota programa, neformaliojo vaikų švietimo programos.</w:t>
      </w:r>
    </w:p>
    <w:p w14:paraId="570687E8"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 xml:space="preserve">Šakių rajono  „Nemuno“ mokyklos Kidulių skyrius, įsteigtas 1845 m. Mokyklos buveinė – </w:t>
      </w:r>
      <w:r>
        <w:rPr>
          <w:color w:val="000000"/>
          <w:sz w:val="24"/>
          <w:szCs w:val="24"/>
          <w:highlight w:val="white"/>
        </w:rPr>
        <w:t xml:space="preserve"> Nemuno</w:t>
      </w:r>
      <w:r>
        <w:rPr>
          <w:color w:val="000000"/>
          <w:sz w:val="24"/>
          <w:szCs w:val="24"/>
        </w:rPr>
        <w:t xml:space="preserve"> </w:t>
      </w:r>
      <w:r>
        <w:rPr>
          <w:color w:val="FF0000"/>
          <w:sz w:val="24"/>
          <w:szCs w:val="24"/>
        </w:rPr>
        <w:t xml:space="preserve"> </w:t>
      </w:r>
      <w:r>
        <w:rPr>
          <w:color w:val="000000"/>
          <w:sz w:val="24"/>
          <w:szCs w:val="24"/>
        </w:rPr>
        <w:t>g. 51, Kiduliai, LT-71400 Šakių r. Mokymo kalba – lietuvių. Mokymo formos – grupinio, pavienio mokymosi formos.</w:t>
      </w:r>
      <w:r>
        <w:rPr>
          <w:color w:val="000000"/>
          <w:sz w:val="24"/>
          <w:szCs w:val="24"/>
          <w:highlight w:val="white"/>
        </w:rPr>
        <w:t xml:space="preserve"> Pageidaujantiems sudaromos sąlygos atskirus dalykus mokytis savarankiškai. Ligos atveju, esant GKK pažymai, mokoma namuose. Esant bendruomenės susitarimui ar aplinkybėms, keliančioms pavojų mokinių sveikatai ar gyvybei, vykdomas mokymas nuotoliniu ugdymo proceso organizavimo būdu.</w:t>
      </w:r>
      <w:r w:rsidR="00EA1D5F">
        <w:rPr>
          <w:color w:val="000000"/>
          <w:sz w:val="24"/>
          <w:szCs w:val="24"/>
        </w:rPr>
        <w:t xml:space="preserve"> </w:t>
      </w:r>
      <w:r>
        <w:rPr>
          <w:color w:val="000000"/>
          <w:sz w:val="24"/>
          <w:szCs w:val="24"/>
        </w:rPr>
        <w:t>Vykdomos švietimo programos – ikimokyklinio ugdymo programa, priešmokyklinio ugdymo programa, pradinio ugdymo programa, pradinio ugdymo individualizuota programa, pagrindinio ugdymo programa, pagrindinio ugdymo individualizuota programa, neformaliojo vaikų švietimo programos.</w:t>
      </w:r>
    </w:p>
    <w:p w14:paraId="3098B795" w14:textId="77777777" w:rsidR="00AC5220" w:rsidRDefault="00B221AF">
      <w:pPr>
        <w:numPr>
          <w:ilvl w:val="0"/>
          <w:numId w:val="1"/>
        </w:numPr>
        <w:pBdr>
          <w:top w:val="nil"/>
          <w:left w:val="nil"/>
          <w:bottom w:val="nil"/>
          <w:right w:val="nil"/>
          <w:between w:val="nil"/>
        </w:pBdr>
        <w:tabs>
          <w:tab w:val="left" w:pos="993"/>
        </w:tabs>
        <w:spacing w:line="360" w:lineRule="auto"/>
        <w:ind w:left="0" w:firstLine="567"/>
        <w:jc w:val="both"/>
        <w:rPr>
          <w:color w:val="000000"/>
          <w:sz w:val="24"/>
          <w:szCs w:val="24"/>
        </w:rPr>
      </w:pPr>
      <w:r>
        <w:rPr>
          <w:color w:val="000000"/>
          <w:sz w:val="24"/>
          <w:szCs w:val="24"/>
        </w:rPr>
        <w:t>Mokykla gali:</w:t>
      </w:r>
    </w:p>
    <w:p w14:paraId="6DC7A2F9"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vykdyti formaliojo ir neformaliojo švietimo programas;</w:t>
      </w:r>
    </w:p>
    <w:p w14:paraId="1EC40E1D"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mokyklos nuostatuose nustatytu mastu prisiimti įsipareigojimus, sudaryti mokymo ir kitas sutartis;</w:t>
      </w:r>
    </w:p>
    <w:p w14:paraId="625E387D"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vykdyti šalies bei tarptautinius švietimo projektus;</w:t>
      </w:r>
    </w:p>
    <w:p w14:paraId="53A9F7F7"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sz w:val="24"/>
          <w:szCs w:val="24"/>
          <w:highlight w:val="white"/>
        </w:rPr>
        <w:t>M</w:t>
      </w:r>
      <w:r>
        <w:rPr>
          <w:color w:val="000000"/>
          <w:sz w:val="24"/>
          <w:szCs w:val="24"/>
        </w:rPr>
        <w:t>okykla privalo užtikrinti ugdymo programų vykdymą, atvirumą vietos bendruomenei;</w:t>
      </w:r>
    </w:p>
    <w:p w14:paraId="3A9A8F6E"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mokymo sutarties sudarymą bei sutartų įsipareigojimų vykdymą, geros kokybės švietimą.</w:t>
      </w:r>
    </w:p>
    <w:p w14:paraId="567D3A7D"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 xml:space="preserve">Mokykloje gali veikti mokinių ir jaunimo organizacijos, kurios skatina mokinių dorovinį, </w:t>
      </w:r>
      <w:r>
        <w:rPr>
          <w:color w:val="000000"/>
          <w:sz w:val="24"/>
          <w:szCs w:val="24"/>
        </w:rPr>
        <w:lastRenderedPageBreak/>
        <w:t>tautinį, pilietinį sąmoningumą, patriotizmą, puoselėja kultūrinę bei socialinę brandą, padeda tenkinti jų saviugdos ir saviraiškos poreikius. Mokinių ir jaunimo organizacijos savo veiklą grindžia nustatyta tvarka įregistruotais įstatais, jų veikla neturi prieštarauti LR Konstitucijai ir įstatymams.</w:t>
      </w:r>
    </w:p>
    <w:p w14:paraId="1D39AAD9" w14:textId="2D98102E"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Asmens formaliojo ir neformaliojo švietimo būdu įgyti mokymosi pasiekimai įteisinami įstatymų nustatyta tvarka išduotu dokumentu, kurio turinį, formą ir išdavimo tvarką nustato L</w:t>
      </w:r>
      <w:r w:rsidR="00FE1E60">
        <w:rPr>
          <w:color w:val="000000"/>
          <w:sz w:val="24"/>
          <w:szCs w:val="24"/>
        </w:rPr>
        <w:t xml:space="preserve">ietuvos </w:t>
      </w:r>
      <w:r>
        <w:rPr>
          <w:color w:val="000000"/>
          <w:sz w:val="24"/>
          <w:szCs w:val="24"/>
        </w:rPr>
        <w:t>R</w:t>
      </w:r>
      <w:r w:rsidR="00FE1E60">
        <w:rPr>
          <w:color w:val="000000"/>
          <w:sz w:val="24"/>
          <w:szCs w:val="24"/>
        </w:rPr>
        <w:t>espublikos</w:t>
      </w:r>
      <w:r>
        <w:rPr>
          <w:color w:val="000000"/>
          <w:sz w:val="24"/>
          <w:szCs w:val="24"/>
        </w:rPr>
        <w:t xml:space="preserve"> Vyriausybė arba jos įgaliota institucija. Mokykla mokiniams išduoda mokymosi pasiekimus įteisinančius dokumentus: pradinio išsilavinimo pažymėjimą – įgijusiam pradinį išsilavinimą, pagrindinio išsilavinimo pažymėjimą – įgijusiam pagrindinį išsilavinimą, mokymosi pasiekimų pažymėjimą – neįgijusiam pradinio ar pagrindinio išsilavinimo.</w:t>
      </w:r>
    </w:p>
    <w:p w14:paraId="485C0DB7"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 xml:space="preserve">Mokykla yra viešasis juridinis asmuo, veikiantis kaip biudžetinė įstaiga, nesiekiantis pelno, turintis savo antspaudą su valstybės herbu ir savo pavadinimu, atributiką, turintis savarankišką atsiskaitomąją sąskaitą, vykdo finansinę apskaitą Lietuvos Respublikos įregistruotuose bankuose, savo veiklą grindžia Lietuvos Respublikos Konstitucija, Lietuvos Respublikos įstatymais, Lietuvos Respublikos Vyriausybės nutarimais, Lietuvos </w:t>
      </w:r>
      <w:r>
        <w:rPr>
          <w:sz w:val="24"/>
          <w:szCs w:val="24"/>
          <w:highlight w:val="white"/>
        </w:rPr>
        <w:t>R</w:t>
      </w:r>
      <w:r>
        <w:rPr>
          <w:color w:val="000000"/>
          <w:sz w:val="24"/>
          <w:szCs w:val="24"/>
        </w:rPr>
        <w:t>espublikos švietimo, mokslo ir sporto ministro įsakymais, Šakių rajono savivaldybės tarybos sprendimais, Šakių rajono savivaldybės administracijos direktoriaus įsakymais, kitais teisės aktais ir šiais Nuostatais.</w:t>
      </w:r>
    </w:p>
    <w:p w14:paraId="0E86F8E1" w14:textId="77777777" w:rsidR="00AC5220" w:rsidRDefault="00AC5220">
      <w:pPr>
        <w:pBdr>
          <w:top w:val="nil"/>
          <w:left w:val="nil"/>
          <w:bottom w:val="nil"/>
          <w:right w:val="nil"/>
          <w:between w:val="nil"/>
        </w:pBdr>
        <w:spacing w:line="360" w:lineRule="auto"/>
        <w:rPr>
          <w:color w:val="000000"/>
          <w:sz w:val="24"/>
          <w:szCs w:val="24"/>
        </w:rPr>
      </w:pPr>
    </w:p>
    <w:p w14:paraId="6B068995" w14:textId="77777777" w:rsidR="00AC5220" w:rsidRDefault="00B221AF">
      <w:pPr>
        <w:pStyle w:val="Antrat1"/>
        <w:ind w:left="0" w:firstLine="0"/>
        <w:jc w:val="center"/>
      </w:pPr>
      <w:r>
        <w:t>II SKYRIUS</w:t>
      </w:r>
    </w:p>
    <w:p w14:paraId="74D8FBA8" w14:textId="77777777" w:rsidR="00AC5220" w:rsidRDefault="00B221AF">
      <w:pPr>
        <w:pStyle w:val="Antrat1"/>
        <w:ind w:left="0" w:firstLine="0"/>
        <w:jc w:val="center"/>
      </w:pPr>
      <w:r>
        <w:t>MOKYKLOS VEIKLOS SRITYS IR RŪŠYS, TIKSLAI, UŽDAVINIAI, FUNKCIJOS, MOKYMOSI PASIEKIMUS ĮTEISINANČIŲ DOKUMENTŲ IŠDAVIMAS</w:t>
      </w:r>
    </w:p>
    <w:p w14:paraId="433B56D7" w14:textId="77777777" w:rsidR="00AC5220" w:rsidRDefault="00AC5220">
      <w:pPr>
        <w:pBdr>
          <w:top w:val="nil"/>
          <w:left w:val="nil"/>
          <w:bottom w:val="nil"/>
          <w:right w:val="nil"/>
          <w:between w:val="nil"/>
        </w:pBdr>
        <w:spacing w:line="360" w:lineRule="auto"/>
        <w:ind w:left="426"/>
        <w:rPr>
          <w:color w:val="000000"/>
          <w:sz w:val="24"/>
          <w:szCs w:val="24"/>
        </w:rPr>
      </w:pPr>
    </w:p>
    <w:p w14:paraId="567F44DB"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 xml:space="preserve">Pagrindinė </w:t>
      </w:r>
      <w:r>
        <w:rPr>
          <w:sz w:val="24"/>
          <w:szCs w:val="24"/>
          <w:highlight w:val="white"/>
        </w:rPr>
        <w:t>M</w:t>
      </w:r>
      <w:r>
        <w:rPr>
          <w:color w:val="000000"/>
          <w:sz w:val="24"/>
          <w:szCs w:val="24"/>
        </w:rPr>
        <w:t>okyklos veiklos sritis: švietimas, kodas 85.</w:t>
      </w:r>
    </w:p>
    <w:p w14:paraId="6B815BB9"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Rūšys:</w:t>
      </w:r>
    </w:p>
    <w:p w14:paraId="5CA8C410" w14:textId="77777777" w:rsidR="00AC5220" w:rsidRDefault="00B221AF">
      <w:pPr>
        <w:numPr>
          <w:ilvl w:val="2"/>
          <w:numId w:val="1"/>
        </w:numPr>
        <w:pBdr>
          <w:top w:val="nil"/>
          <w:left w:val="nil"/>
          <w:bottom w:val="nil"/>
          <w:right w:val="nil"/>
          <w:between w:val="nil"/>
        </w:pBdr>
        <w:tabs>
          <w:tab w:val="left" w:pos="1276"/>
        </w:tabs>
        <w:spacing w:line="360" w:lineRule="auto"/>
        <w:ind w:hanging="811"/>
        <w:jc w:val="both"/>
        <w:rPr>
          <w:color w:val="000000"/>
          <w:sz w:val="24"/>
          <w:szCs w:val="24"/>
        </w:rPr>
      </w:pPr>
      <w:r>
        <w:rPr>
          <w:color w:val="000000"/>
          <w:sz w:val="24"/>
          <w:szCs w:val="24"/>
        </w:rPr>
        <w:t>ikimokyklinis ugdymas,</w:t>
      </w:r>
      <w:r>
        <w:rPr>
          <w:color w:val="FF0000"/>
          <w:sz w:val="24"/>
          <w:szCs w:val="24"/>
        </w:rPr>
        <w:t xml:space="preserve"> </w:t>
      </w:r>
      <w:r>
        <w:rPr>
          <w:sz w:val="24"/>
          <w:szCs w:val="24"/>
        </w:rPr>
        <w:t>kodas</w:t>
      </w:r>
      <w:r>
        <w:rPr>
          <w:color w:val="000000"/>
          <w:sz w:val="24"/>
          <w:szCs w:val="24"/>
        </w:rPr>
        <w:t xml:space="preserve"> 85.10.10;</w:t>
      </w:r>
    </w:p>
    <w:p w14:paraId="51767D64" w14:textId="77777777" w:rsidR="00AC5220" w:rsidRDefault="00B221AF">
      <w:pPr>
        <w:numPr>
          <w:ilvl w:val="2"/>
          <w:numId w:val="1"/>
        </w:numPr>
        <w:pBdr>
          <w:top w:val="nil"/>
          <w:left w:val="nil"/>
          <w:bottom w:val="nil"/>
          <w:right w:val="nil"/>
          <w:between w:val="nil"/>
        </w:pBdr>
        <w:tabs>
          <w:tab w:val="left" w:pos="1276"/>
        </w:tabs>
        <w:spacing w:line="360" w:lineRule="auto"/>
        <w:ind w:hanging="811"/>
        <w:jc w:val="both"/>
        <w:rPr>
          <w:color w:val="000000"/>
          <w:sz w:val="24"/>
          <w:szCs w:val="24"/>
        </w:rPr>
      </w:pPr>
      <w:r>
        <w:rPr>
          <w:color w:val="000000"/>
          <w:sz w:val="24"/>
          <w:szCs w:val="24"/>
        </w:rPr>
        <w:t xml:space="preserve">priešmokyklinis ugdymas, </w:t>
      </w:r>
      <w:r>
        <w:rPr>
          <w:sz w:val="24"/>
          <w:szCs w:val="24"/>
        </w:rPr>
        <w:t xml:space="preserve">kodas </w:t>
      </w:r>
      <w:r>
        <w:rPr>
          <w:color w:val="000000"/>
          <w:sz w:val="24"/>
          <w:szCs w:val="24"/>
        </w:rPr>
        <w:t>85.10.20;</w:t>
      </w:r>
    </w:p>
    <w:p w14:paraId="49B54E87" w14:textId="77777777" w:rsidR="00AC5220" w:rsidRDefault="00B221AF">
      <w:pPr>
        <w:numPr>
          <w:ilvl w:val="2"/>
          <w:numId w:val="1"/>
        </w:numPr>
        <w:pBdr>
          <w:top w:val="nil"/>
          <w:left w:val="nil"/>
          <w:bottom w:val="nil"/>
          <w:right w:val="nil"/>
          <w:between w:val="nil"/>
        </w:pBdr>
        <w:tabs>
          <w:tab w:val="left" w:pos="1276"/>
        </w:tabs>
        <w:spacing w:line="360" w:lineRule="auto"/>
        <w:ind w:hanging="811"/>
        <w:jc w:val="both"/>
        <w:rPr>
          <w:color w:val="000000"/>
          <w:sz w:val="24"/>
          <w:szCs w:val="24"/>
        </w:rPr>
      </w:pPr>
      <w:r>
        <w:rPr>
          <w:color w:val="000000"/>
          <w:sz w:val="24"/>
          <w:szCs w:val="24"/>
        </w:rPr>
        <w:t>pradinis ugdymas, kodas 85.20;</w:t>
      </w:r>
    </w:p>
    <w:p w14:paraId="4B926BC8" w14:textId="77777777" w:rsidR="00AC5220" w:rsidRDefault="00B221AF">
      <w:pPr>
        <w:numPr>
          <w:ilvl w:val="2"/>
          <w:numId w:val="1"/>
        </w:numPr>
        <w:pBdr>
          <w:top w:val="nil"/>
          <w:left w:val="nil"/>
          <w:bottom w:val="nil"/>
          <w:right w:val="nil"/>
          <w:between w:val="nil"/>
        </w:pBdr>
        <w:tabs>
          <w:tab w:val="left" w:pos="1276"/>
        </w:tabs>
        <w:spacing w:line="360" w:lineRule="auto"/>
        <w:ind w:hanging="811"/>
        <w:jc w:val="both"/>
        <w:rPr>
          <w:color w:val="000000"/>
          <w:sz w:val="24"/>
          <w:szCs w:val="24"/>
        </w:rPr>
      </w:pPr>
      <w:r>
        <w:rPr>
          <w:color w:val="000000"/>
          <w:sz w:val="24"/>
          <w:szCs w:val="24"/>
        </w:rPr>
        <w:t>pagrindinis ugdymas, kodas 85.31.10.</w:t>
      </w:r>
    </w:p>
    <w:p w14:paraId="4B3DB039"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Kitos švietimo veiklos rūšys:</w:t>
      </w:r>
    </w:p>
    <w:p w14:paraId="189E4903"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sportinis švietimas, kodas 85.51;</w:t>
      </w:r>
    </w:p>
    <w:p w14:paraId="0B63A473"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kultūrinis švietimas, kodas 85.52;</w:t>
      </w:r>
    </w:p>
    <w:p w14:paraId="08A897A3"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kitas, niekur nepriskirtas švietimas, kodas 85.59;</w:t>
      </w:r>
    </w:p>
    <w:p w14:paraId="46CE031C"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švietimui būdingų paslaugų veikla, kodas 85.60.</w:t>
      </w:r>
    </w:p>
    <w:p w14:paraId="685A1A2B"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 xml:space="preserve"> „Nemuno“ mokyklos tikslai:</w:t>
      </w:r>
    </w:p>
    <w:p w14:paraId="63AACB05"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teikti mokiniams kokybišką ikimokyklinį, priešmokyklinį, pradinį, pagrindinį išsilavinimą;</w:t>
      </w:r>
    </w:p>
    <w:p w14:paraId="2A3B7222"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užtikrinti ikimokyklinio, priešmokyklinio, pradinio, pagrindinio ugdymo tęstinumą;</w:t>
      </w:r>
    </w:p>
    <w:p w14:paraId="45964ABB"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lastRenderedPageBreak/>
        <w:t>tenkinti mokinių pažinimo, ugdymosi ir saviraiškos poreikius;</w:t>
      </w:r>
    </w:p>
    <w:p w14:paraId="31BDD39B"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teikti mokiniams reikiamą pagalbą;</w:t>
      </w:r>
    </w:p>
    <w:p w14:paraId="5A6BBBD2"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 xml:space="preserve">užtikrinti sveiką ir saugią </w:t>
      </w:r>
      <w:r>
        <w:rPr>
          <w:color w:val="000000"/>
          <w:sz w:val="24"/>
          <w:szCs w:val="24"/>
          <w:highlight w:val="white"/>
        </w:rPr>
        <w:t xml:space="preserve">ugdymo(si)  </w:t>
      </w:r>
      <w:r>
        <w:rPr>
          <w:color w:val="000000"/>
          <w:sz w:val="24"/>
          <w:szCs w:val="24"/>
        </w:rPr>
        <w:t>aplinką;</w:t>
      </w:r>
    </w:p>
    <w:p w14:paraId="7211514F"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išugdyti kiekvienam mokiniui vertybines orientacijas, leidžiančias tapti doru, siekiančiu žinių, savarankišku, atsakingu, patriotiškai nusiteikusiu žmogumi, išlavinti dabartiniam gyvenimui svarbius jo komunikacinius gebėjimus, padėti įsisavinti žinių visuomenei būdingą informacinę kultūrą, užtikrinant gimtosios ir užsienio kalbų mokėjimą, informacinį raštingumą, taip pat šiuolaikinę socialinę kompetenciją ir gebėjimus savarankiškai kurti savo gyvenimą;</w:t>
      </w:r>
    </w:p>
    <w:p w14:paraId="1D6944BA"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nustatyti mokinio kūrybinius gebėjimus ir pagal tai padėti jam įsigyti profesinę kvalifikaciją ir kompetenciją, atitinkančią šiuolaikinį kultūros bei technologijų lygį ir padedančią jam įsitvirtinti ir sėkmingai konkuruoti kintančioje darbo rinkoje, perteikti šiuolaikinės technologinės, ekonominės bei verslo kultūros pagrindus, būtinus šalies ūkio pažangai, konkurencingumui bei subalansuotai raidai laiduoti, sudaryti sąlygas nuolat tenkinti pažinimo poreikius ir tobulėti mokantis visą gyvenimą;</w:t>
      </w:r>
    </w:p>
    <w:p w14:paraId="6A7E6551"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stiprinti visuomenės galias užtikrinant darnią krašto, aplinkos ir žmogiškųjų išteklių plėtrą, vidinį ir tarptautinį konkurencingumą, nacionalinį saugumą ir demokratinės valstybės raidą;</w:t>
      </w:r>
    </w:p>
    <w:p w14:paraId="0E01B4C9"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perteikti asmeniui tautinės ir etninės kultūros pagrindus, Europos ir pasaulio humanistinės kultūros tradicijas ir vertybes, laiduoti sąlygas asmens brandžiai tautinei savimonei, dorovinei, estetinei, mokslinei kultūrai, pasaulėžiūrai formuotis, taip pat garantuoti tautos, krašto kultūros tęstinumą, jos tapatybės išsaugojimą, nuolatinį jos vertybių kūrimą, puoselėti krašto atvirumą ir dialogiškumą;</w:t>
      </w:r>
    </w:p>
    <w:p w14:paraId="72814D1F" w14:textId="77777777" w:rsidR="00AC5220" w:rsidRDefault="00B221AF">
      <w:pPr>
        <w:numPr>
          <w:ilvl w:val="1"/>
          <w:numId w:val="1"/>
        </w:numPr>
        <w:pBdr>
          <w:top w:val="nil"/>
          <w:left w:val="nil"/>
          <w:bottom w:val="nil"/>
          <w:right w:val="nil"/>
          <w:between w:val="nil"/>
        </w:pBdr>
        <w:tabs>
          <w:tab w:val="left" w:pos="1276"/>
        </w:tabs>
        <w:spacing w:line="360" w:lineRule="auto"/>
        <w:ind w:left="0" w:firstLine="567"/>
        <w:jc w:val="both"/>
        <w:rPr>
          <w:color w:val="000000"/>
          <w:sz w:val="24"/>
          <w:szCs w:val="24"/>
        </w:rPr>
      </w:pPr>
      <w:r>
        <w:rPr>
          <w:color w:val="000000"/>
          <w:sz w:val="24"/>
          <w:szCs w:val="24"/>
        </w:rPr>
        <w:t>sudaryti sąlygas asmeniui įgyti demokratijos tradicijas įkūnijančius pilietinius bei politinės kultūros pagrindus, išplėtoti gebėjimus ir patirtį, būtiną asmeniui, kaip kompetentingam Lietuvos piliečiui, europinės bei pasaulinės bendrijos, daugiakultūrės visuomenės nariui.</w:t>
      </w:r>
    </w:p>
    <w:p w14:paraId="657890C0"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 xml:space="preserve"> „Nemuno“ mokyklos uždaviniai:</w:t>
      </w:r>
    </w:p>
    <w:p w14:paraId="5D560491"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užtikrinti darnią prigimtinių galių plėtotę;</w:t>
      </w:r>
    </w:p>
    <w:p w14:paraId="47FA2151"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siekti, kad mokinių įgyjamos žinios būtų jiems prasmingos, iš esmės mokslinės, nuolat taikomos žmogaus dvasinėse ir praktinėse veiklos srityse;</w:t>
      </w:r>
    </w:p>
    <w:p w14:paraId="61DCF6D1"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įgyvendinti įvairiais būdais turinio integraciją;</w:t>
      </w:r>
    </w:p>
    <w:p w14:paraId="74F59A52"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diferencijuoti ir individualizuoti ugdymą, skatinti mokinių veiklą, kūrybišką atsakomybę, savarankiškumą, bendradarbiavimą.</w:t>
      </w:r>
    </w:p>
    <w:p w14:paraId="0D2E394C"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Ugdymo procese puoselėjamos šios mokinių bendrosios vertybinės nuostatos:</w:t>
      </w:r>
    </w:p>
    <w:p w14:paraId="4158D5AD"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pagarba sau ir kitam, santykiai su žmonėmis grindžiami savitarpio supratimu;</w:t>
      </w:r>
    </w:p>
    <w:p w14:paraId="080A291D"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tolerantiškas požiūris į skirtybes – fizinius, religinius, socialinius ir kultūrinius žmonių skirtumus;</w:t>
      </w:r>
    </w:p>
    <w:p w14:paraId="08D7FA28"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lastRenderedPageBreak/>
        <w:t>patriotizmas, pagarba tautos tradicijoms;</w:t>
      </w:r>
    </w:p>
    <w:p w14:paraId="60A481FB"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pagarba demokratijos vertybėms;</w:t>
      </w:r>
    </w:p>
    <w:p w14:paraId="221B75E4"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tausojantys santykiai su gamtine ir kultūrine aplinka;</w:t>
      </w:r>
    </w:p>
    <w:p w14:paraId="12868166"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sąžiningumas, pareigingumas, atsakomybė už žodį, veiksmą, poelgį, kokybės siekimas;</w:t>
      </w:r>
    </w:p>
    <w:p w14:paraId="4D1EEA2A"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nuostatos sveikai gyventi.</w:t>
      </w:r>
    </w:p>
    <w:p w14:paraId="360A2B5E"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Ugdymo procese plėtojami šie bendrieji asmeniniai, socialiniai, pažinimo, komunikaciniai, darbo veiklos gebėjimai:</w:t>
      </w:r>
    </w:p>
    <w:p w14:paraId="3F2E9462"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mokytis, nuolatos tobulinti įgytus gebėjimus;</w:t>
      </w:r>
    </w:p>
    <w:p w14:paraId="78FF4844"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komunikuoti, rasti, tvarkyti ir perduoti informaciją;</w:t>
      </w:r>
    </w:p>
    <w:p w14:paraId="748462A5"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kritiškai mąstyti ir spręsti problemas, veikti kūrybiškai;</w:t>
      </w:r>
    </w:p>
    <w:p w14:paraId="15C93D38"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racionaliai planuoti ir organizuoti veiklą;</w:t>
      </w:r>
    </w:p>
    <w:p w14:paraId="643E48C3"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bendrauti ir bendradarbiauti;</w:t>
      </w:r>
    </w:p>
    <w:p w14:paraId="447A3C41"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dalyvauti mokyklos, vietos bendruomenės, visuomenės gyvenime.</w:t>
      </w:r>
    </w:p>
    <w:p w14:paraId="2066542B"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 xml:space="preserve"> „Nemuno“ mokyklos funkcijos:</w:t>
      </w:r>
    </w:p>
    <w:p w14:paraId="10B7C533"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vykdo Bendrąsias programas, atitinkančias ikimokyklinio, priešmokyklinio, pradinio ugdymo, pagrindinio ugdymo programas;</w:t>
      </w:r>
    </w:p>
    <w:p w14:paraId="7514E541"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vykdo Bendrosiose programose numatytą dorinį, tautinį, pilietinį, patriotinį, kultūrinės ir socialinės brandos ugdymą, ugdo pagarbą tėvams, mokytojams, kalbai, kultūrai, lavina talentus ir gabumus;</w:t>
      </w:r>
    </w:p>
    <w:p w14:paraId="3DABE380"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vykdo privalomojo mokymosi stebėseną;</w:t>
      </w:r>
    </w:p>
    <w:p w14:paraId="06438D21"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teikia įstatymų numatyta tvarka specialiąją pedagoginę, socialinę ir psichologinę pagalbą;</w:t>
      </w:r>
    </w:p>
    <w:p w14:paraId="6889E67B"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vykdo neformalųjį ugdymą, atsižvelgiant į mokinių saviugdos ir saviraiškos poreikius;</w:t>
      </w:r>
    </w:p>
    <w:p w14:paraId="0D5BDF11"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skatina ir remia mokinių organizacijų veiklą;</w:t>
      </w:r>
    </w:p>
    <w:p w14:paraId="1889559C"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koreguoja mokinių laisvalaikio ir pramogų kultūros kūrimą;</w:t>
      </w:r>
    </w:p>
    <w:p w14:paraId="67A6119E"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vykdo „Alkoholio, tabako ir kitų psichiką veikiančių medžiagų vartojimo prevencijos programą“ ir kitas prevencines programas;</w:t>
      </w:r>
    </w:p>
    <w:p w14:paraId="68FED355"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inicijuoja dalyvavimą projektuose;</w:t>
      </w:r>
    </w:p>
    <w:p w14:paraId="12FE442A" w14:textId="77777777" w:rsidR="00AC5220" w:rsidRDefault="00B221AF">
      <w:pPr>
        <w:numPr>
          <w:ilvl w:val="1"/>
          <w:numId w:val="1"/>
        </w:numPr>
        <w:pBdr>
          <w:top w:val="nil"/>
          <w:left w:val="nil"/>
          <w:bottom w:val="nil"/>
          <w:right w:val="nil"/>
          <w:between w:val="nil"/>
        </w:pBdr>
        <w:tabs>
          <w:tab w:val="left" w:pos="1276"/>
        </w:tabs>
        <w:spacing w:line="360" w:lineRule="auto"/>
        <w:ind w:left="0" w:firstLine="567"/>
        <w:jc w:val="both"/>
        <w:rPr>
          <w:color w:val="000000"/>
          <w:sz w:val="24"/>
          <w:szCs w:val="24"/>
        </w:rPr>
      </w:pPr>
      <w:r>
        <w:rPr>
          <w:color w:val="000000"/>
          <w:sz w:val="24"/>
          <w:szCs w:val="24"/>
        </w:rPr>
        <w:t>dalyvauja pasiekimų tyrimuose ir tikrinimuose;</w:t>
      </w:r>
    </w:p>
    <w:p w14:paraId="3F89C265" w14:textId="77777777" w:rsidR="00AC5220" w:rsidRDefault="00B221AF">
      <w:pPr>
        <w:numPr>
          <w:ilvl w:val="1"/>
          <w:numId w:val="1"/>
        </w:numPr>
        <w:pBdr>
          <w:top w:val="nil"/>
          <w:left w:val="nil"/>
          <w:bottom w:val="nil"/>
          <w:right w:val="nil"/>
          <w:between w:val="nil"/>
        </w:pBdr>
        <w:tabs>
          <w:tab w:val="left" w:pos="1276"/>
        </w:tabs>
        <w:spacing w:line="360" w:lineRule="auto"/>
        <w:ind w:left="0" w:firstLine="567"/>
        <w:jc w:val="both"/>
        <w:rPr>
          <w:color w:val="000000"/>
          <w:sz w:val="24"/>
          <w:szCs w:val="24"/>
        </w:rPr>
      </w:pPr>
      <w:r>
        <w:rPr>
          <w:color w:val="000000"/>
          <w:sz w:val="24"/>
          <w:szCs w:val="24"/>
        </w:rPr>
        <w:t>vykdo veiklos kokybės įsivertinimą;</w:t>
      </w:r>
    </w:p>
    <w:p w14:paraId="22F36CF1" w14:textId="77777777" w:rsidR="00AC5220" w:rsidRDefault="00B221AF">
      <w:pPr>
        <w:numPr>
          <w:ilvl w:val="1"/>
          <w:numId w:val="1"/>
        </w:numPr>
        <w:pBdr>
          <w:top w:val="nil"/>
          <w:left w:val="nil"/>
          <w:bottom w:val="nil"/>
          <w:right w:val="nil"/>
          <w:between w:val="nil"/>
        </w:pBdr>
        <w:tabs>
          <w:tab w:val="left" w:pos="1276"/>
        </w:tabs>
        <w:spacing w:line="360" w:lineRule="auto"/>
        <w:ind w:left="0" w:firstLine="567"/>
        <w:jc w:val="both"/>
        <w:rPr>
          <w:color w:val="000000"/>
          <w:sz w:val="24"/>
          <w:szCs w:val="24"/>
        </w:rPr>
      </w:pPr>
      <w:r>
        <w:rPr>
          <w:color w:val="000000"/>
          <w:sz w:val="24"/>
          <w:szCs w:val="24"/>
        </w:rPr>
        <w:t>organizuoja ir vykdo pasiekimų patikrinimus;</w:t>
      </w:r>
    </w:p>
    <w:p w14:paraId="6FA721A1" w14:textId="77777777" w:rsidR="00AC5220" w:rsidRDefault="00B221AF">
      <w:pPr>
        <w:numPr>
          <w:ilvl w:val="1"/>
          <w:numId w:val="1"/>
        </w:numPr>
        <w:pBdr>
          <w:top w:val="nil"/>
          <w:left w:val="nil"/>
          <w:bottom w:val="nil"/>
          <w:right w:val="nil"/>
          <w:between w:val="nil"/>
        </w:pBdr>
        <w:tabs>
          <w:tab w:val="left" w:pos="1276"/>
        </w:tabs>
        <w:spacing w:line="360" w:lineRule="auto"/>
        <w:ind w:left="0" w:firstLine="567"/>
        <w:jc w:val="both"/>
        <w:rPr>
          <w:color w:val="000000"/>
          <w:sz w:val="24"/>
          <w:szCs w:val="24"/>
        </w:rPr>
      </w:pPr>
      <w:r>
        <w:rPr>
          <w:color w:val="000000"/>
          <w:sz w:val="24"/>
          <w:szCs w:val="24"/>
        </w:rPr>
        <w:t>kuria mokyklą kaip vietos bendruomenės kultūros židinį;</w:t>
      </w:r>
    </w:p>
    <w:p w14:paraId="79C213A6" w14:textId="77777777" w:rsidR="00AC5220" w:rsidRDefault="00B221AF">
      <w:pPr>
        <w:numPr>
          <w:ilvl w:val="1"/>
          <w:numId w:val="1"/>
        </w:numPr>
        <w:pBdr>
          <w:top w:val="nil"/>
          <w:left w:val="nil"/>
          <w:bottom w:val="nil"/>
          <w:right w:val="nil"/>
          <w:between w:val="nil"/>
        </w:pBdr>
        <w:tabs>
          <w:tab w:val="left" w:pos="1276"/>
        </w:tabs>
        <w:spacing w:line="360" w:lineRule="auto"/>
        <w:ind w:left="0" w:firstLine="567"/>
        <w:jc w:val="both"/>
        <w:rPr>
          <w:color w:val="000000"/>
          <w:sz w:val="24"/>
          <w:szCs w:val="24"/>
        </w:rPr>
      </w:pPr>
      <w:r>
        <w:rPr>
          <w:color w:val="000000"/>
          <w:sz w:val="24"/>
          <w:szCs w:val="24"/>
        </w:rPr>
        <w:t>vykdo mokinių smurto mokykloje prevencinių priemonių programą;</w:t>
      </w:r>
    </w:p>
    <w:p w14:paraId="2578B261" w14:textId="77777777" w:rsidR="00AC5220" w:rsidRDefault="00B221AF">
      <w:pPr>
        <w:numPr>
          <w:ilvl w:val="1"/>
          <w:numId w:val="1"/>
        </w:numPr>
        <w:pBdr>
          <w:top w:val="nil"/>
          <w:left w:val="nil"/>
          <w:bottom w:val="nil"/>
          <w:right w:val="nil"/>
          <w:between w:val="nil"/>
        </w:pBdr>
        <w:tabs>
          <w:tab w:val="left" w:pos="1276"/>
        </w:tabs>
        <w:spacing w:line="360" w:lineRule="auto"/>
        <w:ind w:left="0" w:firstLine="567"/>
        <w:jc w:val="both"/>
        <w:rPr>
          <w:color w:val="000000"/>
          <w:sz w:val="24"/>
          <w:szCs w:val="24"/>
        </w:rPr>
      </w:pPr>
      <w:r>
        <w:rPr>
          <w:color w:val="000000"/>
          <w:sz w:val="24"/>
          <w:szCs w:val="24"/>
        </w:rPr>
        <w:t>organizuoja tėvų pedagoginį švietimą;</w:t>
      </w:r>
    </w:p>
    <w:p w14:paraId="225FFC72" w14:textId="77777777" w:rsidR="00AC5220" w:rsidRDefault="00B221AF">
      <w:pPr>
        <w:numPr>
          <w:ilvl w:val="1"/>
          <w:numId w:val="1"/>
        </w:numPr>
        <w:pBdr>
          <w:top w:val="nil"/>
          <w:left w:val="nil"/>
          <w:bottom w:val="nil"/>
          <w:right w:val="nil"/>
          <w:between w:val="nil"/>
        </w:pBdr>
        <w:tabs>
          <w:tab w:val="left" w:pos="1276"/>
        </w:tabs>
        <w:spacing w:line="360" w:lineRule="auto"/>
        <w:ind w:left="0" w:firstLine="567"/>
        <w:jc w:val="both"/>
        <w:rPr>
          <w:color w:val="000000"/>
          <w:sz w:val="24"/>
          <w:szCs w:val="24"/>
        </w:rPr>
      </w:pPr>
      <w:r>
        <w:rPr>
          <w:color w:val="000000"/>
          <w:sz w:val="24"/>
          <w:szCs w:val="24"/>
        </w:rPr>
        <w:t>vykdo Vaiko minimalios ir vidutinės priežiūros įstatymo reikalavimus;</w:t>
      </w:r>
    </w:p>
    <w:p w14:paraId="576466A6" w14:textId="77777777" w:rsidR="00AC5220" w:rsidRDefault="00B221AF">
      <w:pPr>
        <w:numPr>
          <w:ilvl w:val="1"/>
          <w:numId w:val="1"/>
        </w:numPr>
        <w:pBdr>
          <w:top w:val="nil"/>
          <w:left w:val="nil"/>
          <w:bottom w:val="nil"/>
          <w:right w:val="nil"/>
          <w:between w:val="nil"/>
        </w:pBdr>
        <w:tabs>
          <w:tab w:val="left" w:pos="1276"/>
        </w:tabs>
        <w:spacing w:line="360" w:lineRule="auto"/>
        <w:ind w:left="0" w:firstLine="567"/>
        <w:jc w:val="both"/>
        <w:rPr>
          <w:color w:val="000000"/>
          <w:sz w:val="24"/>
          <w:szCs w:val="24"/>
        </w:rPr>
      </w:pPr>
      <w:r>
        <w:rPr>
          <w:color w:val="000000"/>
          <w:sz w:val="24"/>
          <w:szCs w:val="24"/>
        </w:rPr>
        <w:t>organizuoja mokinių maitinimą ir pavėžėjimą;</w:t>
      </w:r>
    </w:p>
    <w:p w14:paraId="41C2C1DA" w14:textId="77777777" w:rsidR="00AC5220" w:rsidRDefault="00B221AF">
      <w:pPr>
        <w:numPr>
          <w:ilvl w:val="1"/>
          <w:numId w:val="1"/>
        </w:numPr>
        <w:pBdr>
          <w:top w:val="nil"/>
          <w:left w:val="nil"/>
          <w:bottom w:val="nil"/>
          <w:right w:val="nil"/>
          <w:between w:val="nil"/>
        </w:pBdr>
        <w:tabs>
          <w:tab w:val="left" w:pos="1276"/>
        </w:tabs>
        <w:spacing w:line="360" w:lineRule="auto"/>
        <w:ind w:left="0" w:firstLine="567"/>
        <w:jc w:val="both"/>
        <w:rPr>
          <w:color w:val="000000"/>
          <w:sz w:val="24"/>
          <w:szCs w:val="24"/>
        </w:rPr>
      </w:pPr>
      <w:r>
        <w:rPr>
          <w:color w:val="000000"/>
          <w:sz w:val="24"/>
          <w:szCs w:val="24"/>
        </w:rPr>
        <w:lastRenderedPageBreak/>
        <w:t>teikia kitas mokamas su švietimu susijusias paslaugas.</w:t>
      </w:r>
    </w:p>
    <w:p w14:paraId="67938FF9" w14:textId="77777777" w:rsidR="00AC5220" w:rsidRDefault="00B221AF">
      <w:pPr>
        <w:numPr>
          <w:ilvl w:val="0"/>
          <w:numId w:val="1"/>
        </w:numPr>
        <w:pBdr>
          <w:top w:val="nil"/>
          <w:left w:val="nil"/>
          <w:bottom w:val="nil"/>
          <w:right w:val="nil"/>
          <w:between w:val="nil"/>
        </w:pBdr>
        <w:tabs>
          <w:tab w:val="left" w:pos="993"/>
        </w:tabs>
        <w:spacing w:line="360" w:lineRule="auto"/>
        <w:ind w:left="0" w:firstLine="567"/>
        <w:jc w:val="both"/>
        <w:rPr>
          <w:color w:val="000000"/>
          <w:sz w:val="24"/>
          <w:szCs w:val="24"/>
        </w:rPr>
      </w:pPr>
      <w:r>
        <w:rPr>
          <w:color w:val="000000"/>
          <w:sz w:val="24"/>
          <w:szCs w:val="24"/>
        </w:rPr>
        <w:t>Lietuvos Respublikos švietimo, mokslo ir sporto ministro nustatyta tvarka  „Nemuno“ mokykloje išduodami mokymosi pasiekimus įteisinantys dokumentai:</w:t>
      </w:r>
    </w:p>
    <w:p w14:paraId="2307441C"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mokymosi pasiekimų pažymėjimas – nebaigusiam pradinio ugdymo programos, nebaigusiam pagrindinio ugdymo programos, nebaigusiam pagrindinio ugdymo individualizuotos programos;</w:t>
      </w:r>
    </w:p>
    <w:p w14:paraId="68CCBB4A"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pradinio ugdymo pasiekimų pažymėjimas – baigusiajam pradinio ugdymo individualizuotą programą;</w:t>
      </w:r>
    </w:p>
    <w:p w14:paraId="1139ECEA"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pagrindinio ugdymo pasiekimų pažymėjimas – baigusiajam pagrindinio ugdymo individualizuotą programą;</w:t>
      </w:r>
    </w:p>
    <w:p w14:paraId="7642771D"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pažymėjimas – baigusi</w:t>
      </w:r>
      <w:r>
        <w:rPr>
          <w:sz w:val="24"/>
          <w:szCs w:val="24"/>
        </w:rPr>
        <w:t>a</w:t>
      </w:r>
      <w:r>
        <w:rPr>
          <w:color w:val="000000"/>
          <w:sz w:val="24"/>
          <w:szCs w:val="24"/>
        </w:rPr>
        <w:t>jam pagrindinio ugdymo programos pirmąją dalį, baigusiam pagrindinio ugdymo individualizuotos programos pirmąją dalį;</w:t>
      </w:r>
    </w:p>
    <w:p w14:paraId="6EE096E2"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pradinio išsilavinimo pažymėjimas – baigusiajam pradinio ugdymo programą;</w:t>
      </w:r>
    </w:p>
    <w:p w14:paraId="390945FA"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pagrindinio išsilavinimo pažymėjimas – baigusiajam pagrindinio ugdymo programą.</w:t>
      </w:r>
    </w:p>
    <w:p w14:paraId="33CE549F" w14:textId="77777777" w:rsidR="00AC5220" w:rsidRDefault="00B221AF">
      <w:pPr>
        <w:numPr>
          <w:ilvl w:val="0"/>
          <w:numId w:val="1"/>
        </w:numPr>
        <w:pBdr>
          <w:top w:val="nil"/>
          <w:left w:val="nil"/>
          <w:bottom w:val="nil"/>
          <w:right w:val="nil"/>
          <w:between w:val="nil"/>
        </w:pBdr>
        <w:tabs>
          <w:tab w:val="left" w:pos="993"/>
        </w:tabs>
        <w:spacing w:line="360" w:lineRule="auto"/>
        <w:ind w:left="0" w:firstLine="567"/>
        <w:jc w:val="both"/>
        <w:rPr>
          <w:color w:val="000000"/>
          <w:sz w:val="24"/>
          <w:szCs w:val="24"/>
        </w:rPr>
      </w:pPr>
      <w:r>
        <w:rPr>
          <w:color w:val="000000"/>
          <w:sz w:val="24"/>
          <w:szCs w:val="24"/>
        </w:rPr>
        <w:t xml:space="preserve">Mokinių priėmimas į mokyklą ir perėjimas į kitą mokyklą vykdomas pagal Šakių rajono savivaldybės tarybos nustatytą tvarką, vadovaujamasi </w:t>
      </w:r>
      <w:r>
        <w:rPr>
          <w:sz w:val="24"/>
          <w:szCs w:val="24"/>
          <w:highlight w:val="white"/>
        </w:rPr>
        <w:t xml:space="preserve">ŠMSM </w:t>
      </w:r>
      <w:r>
        <w:rPr>
          <w:color w:val="000000"/>
          <w:sz w:val="24"/>
          <w:szCs w:val="24"/>
        </w:rPr>
        <w:t xml:space="preserve">patvirtintais bendraisiais priėmimo kriterijais. </w:t>
      </w:r>
    </w:p>
    <w:p w14:paraId="0D913893" w14:textId="77777777" w:rsidR="00AC5220" w:rsidRDefault="00AC5220">
      <w:pPr>
        <w:pBdr>
          <w:top w:val="nil"/>
          <w:left w:val="nil"/>
          <w:bottom w:val="nil"/>
          <w:right w:val="nil"/>
          <w:between w:val="nil"/>
        </w:pBdr>
        <w:spacing w:line="360" w:lineRule="auto"/>
        <w:rPr>
          <w:color w:val="000000"/>
          <w:sz w:val="24"/>
          <w:szCs w:val="24"/>
        </w:rPr>
      </w:pPr>
    </w:p>
    <w:p w14:paraId="17340698" w14:textId="77777777" w:rsidR="00AC5220" w:rsidRDefault="00B221AF">
      <w:pPr>
        <w:pStyle w:val="Antrat1"/>
        <w:ind w:left="0" w:firstLine="0"/>
        <w:jc w:val="center"/>
      </w:pPr>
      <w:r>
        <w:t>III SKYRIUS</w:t>
      </w:r>
    </w:p>
    <w:p w14:paraId="41EDA89F" w14:textId="77777777" w:rsidR="00AC5220" w:rsidRDefault="00B221AF">
      <w:pPr>
        <w:pStyle w:val="Antrat1"/>
        <w:ind w:left="0" w:firstLine="0"/>
        <w:jc w:val="center"/>
      </w:pPr>
      <w:r>
        <w:t xml:space="preserve"> „NEMUNO“ MOKYKLOS BENDRUOMENĖS NARIŲ TEISĖS, PAREIGOS IR ATSAKOMYBĖ</w:t>
      </w:r>
    </w:p>
    <w:p w14:paraId="556AA677" w14:textId="77777777" w:rsidR="00AC5220" w:rsidRDefault="00AC5220">
      <w:pPr>
        <w:pBdr>
          <w:top w:val="nil"/>
          <w:left w:val="nil"/>
          <w:bottom w:val="nil"/>
          <w:right w:val="nil"/>
          <w:between w:val="nil"/>
        </w:pBdr>
        <w:tabs>
          <w:tab w:val="left" w:pos="993"/>
          <w:tab w:val="left" w:pos="5245"/>
        </w:tabs>
        <w:spacing w:line="360" w:lineRule="auto"/>
        <w:ind w:left="567"/>
        <w:jc w:val="both"/>
        <w:rPr>
          <w:color w:val="000000"/>
          <w:sz w:val="24"/>
          <w:szCs w:val="24"/>
        </w:rPr>
      </w:pPr>
    </w:p>
    <w:p w14:paraId="778100BD"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Vaiko teisės:</w:t>
      </w:r>
    </w:p>
    <w:p w14:paraId="2B0646E0"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ugdytis sveikoje ir saugioje aplinkoje;</w:t>
      </w:r>
    </w:p>
    <w:p w14:paraId="2AD9CEBA"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turėti higienos reikalavimus atitinkančią vietą veiklai;</w:t>
      </w:r>
    </w:p>
    <w:p w14:paraId="00DC76C3"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į medicinos aptarnavimą, tinkamą mitybą ir higieną;</w:t>
      </w:r>
    </w:p>
    <w:p w14:paraId="24C4CB5E"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į poilsį ir laisvalaikį, atitinkantį jų amžių, sveikatą bei poreikius;</w:t>
      </w:r>
    </w:p>
    <w:p w14:paraId="2CBA954A"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bręsti doroviškai, ugdytis bendravimo kultūrą;</w:t>
      </w:r>
    </w:p>
    <w:p w14:paraId="0CFE0972"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atskleisti savo gebėjimus ir talentus;</w:t>
      </w:r>
    </w:p>
    <w:p w14:paraId="08BD162C"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ugdyti savo kalbą, perimti tautos kultūrą, papročius ir tradicijas.</w:t>
      </w:r>
    </w:p>
    <w:p w14:paraId="59085735"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Mokinio teisės:</w:t>
      </w:r>
    </w:p>
    <w:p w14:paraId="30067DCF"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mokytis pagal savo gebėjimus ir poreikius ir įgyti valstybinius standartus atitinkantį išsilavinimą;</w:t>
      </w:r>
    </w:p>
    <w:p w14:paraId="04153F6D"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į minties, sąžinės, religijos, žodžio laisvę, sukakus 14 metų teisę rinktis vieną privalomo dorinio ugdymo dalykų;</w:t>
      </w:r>
    </w:p>
    <w:p w14:paraId="3E2EE82D"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bręsti doroviškai, ugdytis bendravimo kultūrą;</w:t>
      </w:r>
    </w:p>
    <w:p w14:paraId="288DED4D"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lastRenderedPageBreak/>
        <w:t>ugdyti savo kalbą, perimti tautos kultūrą, papročius ir tradicijas;</w:t>
      </w:r>
    </w:p>
    <w:p w14:paraId="67D56C7A"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pasirinkti formaliojo švietimo programos papildančius bei jo saviraiškos poreikius tenkinančius šių programų modulius, pasirenkamųjų dalykų programas;</w:t>
      </w:r>
    </w:p>
    <w:p w14:paraId="01AF656E"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į psichologinę ir specialiąją pedagoginę, socialinę pedagoginę, informacinę pagalbą, sveikatos priežiūrą mokykloje, informaciją apie savo pasiekimų vertinimą ir su mokymusi susijusią informaciją;</w:t>
      </w:r>
    </w:p>
    <w:p w14:paraId="40D2F006"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į socialinę pagalbą, jei tokios pagalbos negali jam suteikti tėvai (globėjai, rūpintojai);</w:t>
      </w:r>
    </w:p>
    <w:p w14:paraId="774EDF75"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mokytis savitarpio pagarba grįstoje psichologiškai, dvasiškai ir fiziškai saugioje aplinkoje;</w:t>
      </w:r>
    </w:p>
    <w:p w14:paraId="27DF9513"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dalyvauti mokyklos savivaldoj</w:t>
      </w:r>
      <w:r>
        <w:rPr>
          <w:color w:val="000000"/>
          <w:sz w:val="24"/>
          <w:szCs w:val="24"/>
          <w:highlight w:val="white"/>
        </w:rPr>
        <w:t>e</w:t>
      </w:r>
      <w:r>
        <w:rPr>
          <w:sz w:val="24"/>
          <w:szCs w:val="24"/>
          <w:highlight w:val="white"/>
        </w:rPr>
        <w:t>.</w:t>
      </w:r>
    </w:p>
    <w:p w14:paraId="4766C043"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Mokinio pareigos:</w:t>
      </w:r>
    </w:p>
    <w:p w14:paraId="4BEA9352"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sudarius mokymo sutartį, laikytis visų jos sąlygų, mokyklos vidaus tvarką reglamentuojančių dokumentų reikalavimų;</w:t>
      </w:r>
    </w:p>
    <w:p w14:paraId="0122877C"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stropiai mokytis, gerbti mokytojus ir kitus mokyklos bendruomenės narius;</w:t>
      </w:r>
    </w:p>
    <w:p w14:paraId="24B45998"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mokytis pagal privalomojo švietimo programas iki 16 metų;</w:t>
      </w:r>
    </w:p>
    <w:p w14:paraId="35DDE2E1"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dalyvauti mokykloje organizuojamuose testuose, pasiekimų patikrinimuose ir sąžiningai juos atlikti.</w:t>
      </w:r>
    </w:p>
    <w:p w14:paraId="1C559BBC"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Tėvų (globėjų, rūpintoj</w:t>
      </w:r>
      <w:r>
        <w:rPr>
          <w:color w:val="000000"/>
          <w:sz w:val="24"/>
          <w:szCs w:val="24"/>
          <w:highlight w:val="white"/>
        </w:rPr>
        <w:t>ų) te</w:t>
      </w:r>
      <w:r>
        <w:rPr>
          <w:color w:val="000000"/>
          <w:sz w:val="24"/>
          <w:szCs w:val="24"/>
        </w:rPr>
        <w:t xml:space="preserve">isės: </w:t>
      </w:r>
    </w:p>
    <w:p w14:paraId="1B4429C1"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dalyvauti nustatant ugdymo turinį, metodus, vertinimo formas ir kt.;</w:t>
      </w:r>
    </w:p>
    <w:p w14:paraId="21029C45"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gauti informaciją apie savo vaiko mokymąsi, elgesį, mokymosi sąlygas;</w:t>
      </w:r>
    </w:p>
    <w:p w14:paraId="7C31BDA8"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dalyvauti mokyklos savivaldoje.</w:t>
      </w:r>
    </w:p>
    <w:p w14:paraId="1B45D7E2"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Tėvų (globėjų, rūpintojų) pareigos:</w:t>
      </w:r>
    </w:p>
    <w:p w14:paraId="6177CAB2"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užtikrinti punktualų ir reguliarų mokyklos lankymą;</w:t>
      </w:r>
    </w:p>
    <w:p w14:paraId="4BA80773"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sudaryti vaikui sveikas ir saugias gyvenimo sąlygas, apsaugoti jį nuo smurto, prievartos ir išnaudojimo;</w:t>
      </w:r>
    </w:p>
    <w:p w14:paraId="08329921"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 xml:space="preserve">bendradarbiauti su </w:t>
      </w:r>
      <w:r>
        <w:rPr>
          <w:sz w:val="24"/>
          <w:szCs w:val="24"/>
        </w:rPr>
        <w:t>M</w:t>
      </w:r>
      <w:r>
        <w:rPr>
          <w:color w:val="000000"/>
          <w:sz w:val="24"/>
          <w:szCs w:val="24"/>
        </w:rPr>
        <w:t>okyklos direktoriumi, mokytojais, kitais specialistais, teikiančiais psichologinę, socialinę, pedagoginę, specialiąją pedagoginę pagalbą bei sveikatos priežiūrą, sprendžiant vaiko ugdymosi klausimus;</w:t>
      </w:r>
    </w:p>
    <w:p w14:paraId="18292C01"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parinkti vaikams iki 14 metų dorinio ugdymo (tikybos arba etikos) programą;</w:t>
      </w:r>
    </w:p>
    <w:p w14:paraId="7E89F1DC"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kontroliuoti ir koreguoti vaiko elgesį;</w:t>
      </w:r>
    </w:p>
    <w:p w14:paraId="0D107A6A"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užtikrinti vaiko parengimą mokyklai, jo mokymąsi pagal ikimokyklinio, priešmokyklinio, pradinio, pagrindinio ugdymo programą.</w:t>
      </w:r>
    </w:p>
    <w:p w14:paraId="4C34E0CA"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Mokytojas turi teisę:</w:t>
      </w:r>
    </w:p>
    <w:p w14:paraId="23A08CA3"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laisvai pasirinkti pedagoginės veiklos organizavimo būdus ir formas;</w:t>
      </w:r>
    </w:p>
    <w:p w14:paraId="6140083A"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dalyvauti kvalifikacijos tobulinimo renginiuose;</w:t>
      </w:r>
    </w:p>
    <w:p w14:paraId="7088900E"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lastRenderedPageBreak/>
        <w:t xml:space="preserve">būti atestuotas ir įgyti </w:t>
      </w:r>
      <w:r>
        <w:rPr>
          <w:color w:val="FF0000"/>
          <w:sz w:val="24"/>
          <w:szCs w:val="24"/>
        </w:rPr>
        <w:t xml:space="preserve"> </w:t>
      </w:r>
      <w:r>
        <w:rPr>
          <w:color w:val="000000"/>
          <w:sz w:val="24"/>
          <w:szCs w:val="24"/>
        </w:rPr>
        <w:t>kvalifikacinę kategoriją švietimo, mokslo ir sporto ministro nustatyta tvarka;</w:t>
      </w:r>
    </w:p>
    <w:p w14:paraId="420B5402"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dirbti savitarpio pagarba grįstoje, psichologiškai, dvasiškai ir fiziškai saugioje aplinkoje;</w:t>
      </w:r>
    </w:p>
    <w:p w14:paraId="47A2B25C"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turėti higienos reikalavimus atitinkančią ir tinkamai aprūpintą darbo vietą;</w:t>
      </w:r>
    </w:p>
    <w:p w14:paraId="47A140E6"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dalyvauti mokyklos savivaldoje;</w:t>
      </w:r>
    </w:p>
    <w:p w14:paraId="10438A5B"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ginti savo teises įstatymų numatyta tvarka.</w:t>
      </w:r>
    </w:p>
    <w:p w14:paraId="0A1F6D86" w14:textId="77777777" w:rsidR="00AC5220" w:rsidRDefault="00AC5220">
      <w:pPr>
        <w:pBdr>
          <w:top w:val="nil"/>
          <w:left w:val="nil"/>
          <w:bottom w:val="nil"/>
          <w:right w:val="nil"/>
          <w:between w:val="nil"/>
        </w:pBdr>
        <w:tabs>
          <w:tab w:val="left" w:pos="1134"/>
        </w:tabs>
        <w:spacing w:line="360" w:lineRule="auto"/>
        <w:ind w:left="567"/>
        <w:jc w:val="both"/>
        <w:rPr>
          <w:color w:val="000000"/>
          <w:sz w:val="24"/>
          <w:szCs w:val="24"/>
        </w:rPr>
      </w:pPr>
    </w:p>
    <w:p w14:paraId="72B96473" w14:textId="77777777" w:rsidR="00AC5220" w:rsidRDefault="00B221AF">
      <w:pPr>
        <w:pStyle w:val="Antrat1"/>
        <w:ind w:left="0" w:firstLine="0"/>
        <w:jc w:val="center"/>
      </w:pPr>
      <w:r>
        <w:t>IV SKYRIUS</w:t>
      </w:r>
    </w:p>
    <w:p w14:paraId="4D4F8783" w14:textId="77777777" w:rsidR="00AC5220" w:rsidRDefault="00B221AF">
      <w:pPr>
        <w:pStyle w:val="Antrat1"/>
        <w:ind w:left="0" w:firstLine="0"/>
        <w:jc w:val="center"/>
      </w:pPr>
      <w:r>
        <w:t xml:space="preserve">MOKYKLOS </w:t>
      </w:r>
      <w:r>
        <w:rPr>
          <w:highlight w:val="white"/>
        </w:rPr>
        <w:t xml:space="preserve">VEIKLOS </w:t>
      </w:r>
      <w:r>
        <w:rPr>
          <w:color w:val="FF0000"/>
          <w:highlight w:val="white"/>
        </w:rPr>
        <w:t xml:space="preserve"> </w:t>
      </w:r>
      <w:r>
        <w:t>ORGANIZAVIMAS IR VALDYMAS</w:t>
      </w:r>
    </w:p>
    <w:p w14:paraId="7F0E909E" w14:textId="77777777" w:rsidR="00AC5220" w:rsidRDefault="00AC5220">
      <w:pPr>
        <w:pStyle w:val="Antrat1"/>
        <w:spacing w:line="360" w:lineRule="auto"/>
        <w:ind w:left="0" w:firstLine="0"/>
        <w:jc w:val="center"/>
      </w:pPr>
    </w:p>
    <w:p w14:paraId="6CCEEA0B"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Mokyklos veiklos teisinis pagrindas:</w:t>
      </w:r>
    </w:p>
    <w:p w14:paraId="58F59085"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 xml:space="preserve">direktoriaus patvirtintas strateginis planas, kuriam yra pritarusi </w:t>
      </w:r>
      <w:r>
        <w:rPr>
          <w:sz w:val="24"/>
          <w:szCs w:val="24"/>
          <w:highlight w:val="white"/>
        </w:rPr>
        <w:t>M</w:t>
      </w:r>
      <w:r>
        <w:rPr>
          <w:color w:val="000000"/>
          <w:sz w:val="24"/>
          <w:szCs w:val="24"/>
        </w:rPr>
        <w:t>okyklos taryba, Šakių rajono savivaldybės administracijos direktorius ar jo įgaliotas asmuo;</w:t>
      </w:r>
    </w:p>
    <w:p w14:paraId="5FB62724"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 xml:space="preserve">direktoriaus patvirtintas metinis </w:t>
      </w:r>
      <w:r>
        <w:rPr>
          <w:color w:val="000000"/>
          <w:sz w:val="24"/>
          <w:szCs w:val="24"/>
          <w:highlight w:val="white"/>
        </w:rPr>
        <w:t xml:space="preserve">veiklos </w:t>
      </w:r>
      <w:r>
        <w:rPr>
          <w:color w:val="000000"/>
          <w:sz w:val="24"/>
          <w:szCs w:val="24"/>
        </w:rPr>
        <w:t>planas, kuriam yra pritarusi Mokyklos taryba;</w:t>
      </w:r>
    </w:p>
    <w:p w14:paraId="6A086E56"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 xml:space="preserve">direktoriaus patvirtintas ugdymo planas, kuris yra suderintas su Mokyklos taryba ir Šakių rajono savivaldybės administracijos direktoriumi arba jo įgaliotu asmeniu; </w:t>
      </w:r>
    </w:p>
    <w:p w14:paraId="607DC669"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direktoriaus patvirtinta ikimokyklinio ugdymo programa, kuriai yra pritarusi Mokyklos taryba;</w:t>
      </w:r>
    </w:p>
    <w:p w14:paraId="54319CEF"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Lietuvos Respublikos švietimo, mokslo ir sporto ministro patvirtinta priešmokyklinio ugdymo ir ugdymosi programa.</w:t>
      </w:r>
    </w:p>
    <w:p w14:paraId="0E5E6128" w14:textId="6EF46AA8"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 xml:space="preserve">Mokyklai vadovauja direktorius, kurį į pareigas skiria bei atleidžia Šakių rajono savivaldybės </w:t>
      </w:r>
      <w:r w:rsidR="00AD495A">
        <w:rPr>
          <w:color w:val="000000"/>
          <w:sz w:val="24"/>
          <w:szCs w:val="24"/>
        </w:rPr>
        <w:t>meras</w:t>
      </w:r>
      <w:r>
        <w:rPr>
          <w:color w:val="000000"/>
          <w:sz w:val="24"/>
          <w:szCs w:val="24"/>
        </w:rPr>
        <w:t xml:space="preserve"> įstatymų nustatyta tvarka. Direktorius gali būti atšaukiamas iš pareigų nepasibaigus jo kadencijai mero potvarkiu dėl šių priežasčių:</w:t>
      </w:r>
    </w:p>
    <w:p w14:paraId="55C1F753"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praranda nepriekaištingą reputaciją;</w:t>
      </w:r>
    </w:p>
    <w:p w14:paraId="0D3A030C"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paaiškėja, kad dalyvaudamas viešame konkurse vadovo pareigoms eiti nuslėpė ar pateikė tikrovės neatitinkančius duomenis, dėl kurių negalėjo būti priimtas į vadovo pareigas.</w:t>
      </w:r>
    </w:p>
    <w:p w14:paraId="05939950"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Mokyklos direktorius:</w:t>
      </w:r>
    </w:p>
    <w:p w14:paraId="0A6D3D26"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nustato Mokyklos struktūrą ir darbuotojų pareigybių sąrašą, prieš tai raštu jį suderinęs su Šakių rajono savivaldybės meru;</w:t>
      </w:r>
    </w:p>
    <w:p w14:paraId="1BCF9F4B"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nustato direktoriaus pavaduotojų ugdymui ir ūkio reikalams veiklos sritis;</w:t>
      </w:r>
    </w:p>
    <w:p w14:paraId="071EB47A"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vadovauja mokyklos strateginio plano ir metinių veiklos programų, mokyklos švietimo programų rengimui, jas tvirtina, vadovauja jų vykdymui;</w:t>
      </w:r>
    </w:p>
    <w:p w14:paraId="3FFE5096"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nustatyta tvarka skiria ir atleidžia mokytojus, kitus ugdymo procese dalyvaujančius asmenis bei aptarnaujantį personalą, tvirtina jų pareigybių aprašymus;</w:t>
      </w:r>
    </w:p>
    <w:p w14:paraId="1A666109"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vadovaudamasis Šakių rajono savivaldybės tarybos nustatyta tvarka, priima mokinius ir sudaro mokymo sutartis teisės aktų nustatyta tvarka;</w:t>
      </w:r>
    </w:p>
    <w:p w14:paraId="64A5683D"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lastRenderedPageBreak/>
        <w:t>vadovaudamasis įstatymais ir kitais teisės aktais, Mokyklos vidaus tvarkos taisyklėse nustato</w:t>
      </w:r>
      <w:r>
        <w:rPr>
          <w:color w:val="FF0000"/>
          <w:sz w:val="24"/>
          <w:szCs w:val="24"/>
        </w:rPr>
        <w:t xml:space="preserve"> </w:t>
      </w:r>
      <w:r>
        <w:rPr>
          <w:color w:val="000000"/>
          <w:sz w:val="24"/>
          <w:szCs w:val="24"/>
        </w:rPr>
        <w:t>mokinių teises, pareigas ir atsakomybę;</w:t>
      </w:r>
    </w:p>
    <w:p w14:paraId="389CE16C"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suderinęs su Mokyklos taryba, tvirtina Mokyklos vidaus tvarkos taisykles;</w:t>
      </w:r>
    </w:p>
    <w:p w14:paraId="7580D056"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sudaro teisės aktų nustatytas komisijas, darbo, metodines grupes;</w:t>
      </w:r>
    </w:p>
    <w:p w14:paraId="69C566DB"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sudaro</w:t>
      </w:r>
      <w:r>
        <w:rPr>
          <w:sz w:val="24"/>
          <w:szCs w:val="24"/>
        </w:rPr>
        <w:t xml:space="preserve"> </w:t>
      </w:r>
      <w:r>
        <w:rPr>
          <w:color w:val="000000"/>
          <w:sz w:val="24"/>
          <w:szCs w:val="24"/>
        </w:rPr>
        <w:t xml:space="preserve">Mokyklos vardu sutartis Mokyklos funkcijoms atlikti; </w:t>
      </w:r>
    </w:p>
    <w:p w14:paraId="5507C3E3"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 xml:space="preserve">atsako už </w:t>
      </w:r>
      <w:r>
        <w:rPr>
          <w:sz w:val="24"/>
          <w:szCs w:val="24"/>
          <w:highlight w:val="white"/>
        </w:rPr>
        <w:t>M</w:t>
      </w:r>
      <w:r>
        <w:rPr>
          <w:color w:val="000000"/>
          <w:sz w:val="24"/>
          <w:szCs w:val="24"/>
        </w:rPr>
        <w:t>okykloje</w:t>
      </w:r>
      <w:r>
        <w:rPr>
          <w:color w:val="FF0000"/>
          <w:sz w:val="24"/>
          <w:szCs w:val="24"/>
        </w:rPr>
        <w:t xml:space="preserve"> </w:t>
      </w:r>
      <w:r>
        <w:rPr>
          <w:color w:val="000000"/>
          <w:sz w:val="24"/>
          <w:szCs w:val="24"/>
        </w:rPr>
        <w:t>vykdomas formaliojo ugdymo programas, jų pasirinkimo galimybes, priėmimo sąlygas, mokamas paslaugas, demokratinį mokyklos valdymą;</w:t>
      </w:r>
    </w:p>
    <w:p w14:paraId="25F2BD9F" w14:textId="77777777" w:rsidR="00AC5220" w:rsidRDefault="00B221AF">
      <w:pPr>
        <w:numPr>
          <w:ilvl w:val="1"/>
          <w:numId w:val="1"/>
        </w:numPr>
        <w:pBdr>
          <w:top w:val="nil"/>
          <w:left w:val="nil"/>
          <w:bottom w:val="nil"/>
          <w:right w:val="nil"/>
          <w:between w:val="nil"/>
        </w:pBdr>
        <w:tabs>
          <w:tab w:val="left" w:pos="1276"/>
        </w:tabs>
        <w:spacing w:line="360" w:lineRule="auto"/>
        <w:ind w:left="0" w:firstLine="567"/>
        <w:jc w:val="both"/>
        <w:rPr>
          <w:color w:val="000000"/>
          <w:sz w:val="24"/>
          <w:szCs w:val="24"/>
        </w:rPr>
      </w:pPr>
      <w:r>
        <w:rPr>
          <w:color w:val="000000"/>
          <w:sz w:val="24"/>
          <w:szCs w:val="24"/>
        </w:rPr>
        <w:t>užtikrina bendradarbiavimu pagrįstus santykius, skaidriai priimamus sprendimus, bendruomenės narių informavimą, pedagoginio ir nepedagoginio personalo profesinį tobulėjimą, sveiką, saugią, užkertančią kelią bet kokioms smurto, prievartos apraiškoms bei žalingiems įpročiams aplinką;</w:t>
      </w:r>
    </w:p>
    <w:p w14:paraId="6C6154A6" w14:textId="77777777" w:rsidR="00AC5220" w:rsidRDefault="00B221AF">
      <w:pPr>
        <w:numPr>
          <w:ilvl w:val="1"/>
          <w:numId w:val="1"/>
        </w:numPr>
        <w:pBdr>
          <w:top w:val="nil"/>
          <w:left w:val="nil"/>
          <w:bottom w:val="nil"/>
          <w:right w:val="nil"/>
          <w:between w:val="nil"/>
        </w:pBdr>
        <w:tabs>
          <w:tab w:val="left" w:pos="1276"/>
        </w:tabs>
        <w:spacing w:line="360" w:lineRule="auto"/>
        <w:ind w:left="0" w:firstLine="567"/>
        <w:jc w:val="both"/>
        <w:rPr>
          <w:color w:val="000000"/>
          <w:sz w:val="24"/>
          <w:szCs w:val="24"/>
        </w:rPr>
      </w:pPr>
      <w:r>
        <w:rPr>
          <w:color w:val="000000"/>
          <w:sz w:val="24"/>
          <w:szCs w:val="24"/>
        </w:rPr>
        <w:t>analizuoja mokyklos veiklos kokybės įsivertinimo vykdymą ir atsako už mokyklos veiklos rezultatus;</w:t>
      </w:r>
    </w:p>
    <w:p w14:paraId="6CF966FA" w14:textId="77777777" w:rsidR="00AC5220" w:rsidRDefault="00B221AF">
      <w:pPr>
        <w:numPr>
          <w:ilvl w:val="1"/>
          <w:numId w:val="1"/>
        </w:numPr>
        <w:pBdr>
          <w:top w:val="nil"/>
          <w:left w:val="nil"/>
          <w:bottom w:val="nil"/>
          <w:right w:val="nil"/>
          <w:between w:val="nil"/>
        </w:pBdr>
        <w:tabs>
          <w:tab w:val="left" w:pos="1276"/>
        </w:tabs>
        <w:spacing w:line="360" w:lineRule="auto"/>
        <w:ind w:left="0" w:firstLine="567"/>
        <w:jc w:val="both"/>
        <w:rPr>
          <w:color w:val="000000"/>
          <w:sz w:val="24"/>
          <w:szCs w:val="24"/>
        </w:rPr>
      </w:pPr>
      <w:r>
        <w:rPr>
          <w:color w:val="000000"/>
          <w:sz w:val="24"/>
          <w:szCs w:val="24"/>
        </w:rPr>
        <w:t>telkia mokyklos bendruomenę valstybinei švietimo politikai ir mokyklos veiklos programai įgyvendinti;</w:t>
      </w:r>
    </w:p>
    <w:p w14:paraId="36F07CA2" w14:textId="77777777" w:rsidR="00AC5220" w:rsidRDefault="00B221AF">
      <w:pPr>
        <w:numPr>
          <w:ilvl w:val="1"/>
          <w:numId w:val="1"/>
        </w:numPr>
        <w:pBdr>
          <w:top w:val="nil"/>
          <w:left w:val="nil"/>
          <w:bottom w:val="nil"/>
          <w:right w:val="nil"/>
          <w:between w:val="nil"/>
        </w:pBdr>
        <w:tabs>
          <w:tab w:val="left" w:pos="1276"/>
        </w:tabs>
        <w:spacing w:line="360" w:lineRule="auto"/>
        <w:ind w:left="0" w:firstLine="567"/>
        <w:jc w:val="both"/>
        <w:rPr>
          <w:color w:val="000000"/>
          <w:sz w:val="24"/>
          <w:szCs w:val="24"/>
        </w:rPr>
      </w:pPr>
      <w:r>
        <w:rPr>
          <w:color w:val="000000"/>
          <w:sz w:val="24"/>
          <w:szCs w:val="24"/>
        </w:rPr>
        <w:t>skatina mokytojus tobulinti kvalifikaciją, dalykiškai bendradarbiauti ir atestuotis;</w:t>
      </w:r>
    </w:p>
    <w:p w14:paraId="42EA1769" w14:textId="77777777" w:rsidR="00AC5220" w:rsidRDefault="00B221AF">
      <w:pPr>
        <w:numPr>
          <w:ilvl w:val="1"/>
          <w:numId w:val="1"/>
        </w:numPr>
        <w:pBdr>
          <w:top w:val="nil"/>
          <w:left w:val="nil"/>
          <w:bottom w:val="nil"/>
          <w:right w:val="nil"/>
          <w:between w:val="nil"/>
        </w:pBdr>
        <w:tabs>
          <w:tab w:val="left" w:pos="1276"/>
        </w:tabs>
        <w:spacing w:line="360" w:lineRule="auto"/>
        <w:ind w:left="0" w:firstLine="567"/>
        <w:jc w:val="both"/>
        <w:rPr>
          <w:color w:val="000000"/>
          <w:sz w:val="24"/>
          <w:szCs w:val="24"/>
        </w:rPr>
      </w:pPr>
      <w:r>
        <w:rPr>
          <w:color w:val="000000"/>
          <w:sz w:val="24"/>
          <w:szCs w:val="24"/>
        </w:rPr>
        <w:t>bendradarbiauja su mokinių tėvais (globėjais, rūpintojais), pagalbą mokiniui, mokytojui ir mokyklai teikiančiomis įstaigomis, teritorinėmis policijos, socialinių paslaugų, sveikatos įstaigomis, vaiko teisių apsaugos skyriais ir kitomis institucijomis, dirbančiomis vaiko teisių apsaugos srityje;</w:t>
      </w:r>
      <w:r>
        <w:rPr>
          <w:color w:val="000000"/>
          <w:sz w:val="24"/>
          <w:szCs w:val="24"/>
          <w:highlight w:val="yellow"/>
        </w:rPr>
        <w:t xml:space="preserve">  </w:t>
      </w:r>
    </w:p>
    <w:p w14:paraId="2990F8B4" w14:textId="77777777" w:rsidR="00AC5220" w:rsidRDefault="00B221AF">
      <w:pPr>
        <w:numPr>
          <w:ilvl w:val="1"/>
          <w:numId w:val="1"/>
        </w:numPr>
        <w:pBdr>
          <w:top w:val="nil"/>
          <w:left w:val="nil"/>
          <w:bottom w:val="nil"/>
          <w:right w:val="nil"/>
          <w:between w:val="nil"/>
        </w:pBdr>
        <w:tabs>
          <w:tab w:val="left" w:pos="1276"/>
        </w:tabs>
        <w:spacing w:line="360" w:lineRule="auto"/>
        <w:ind w:left="0" w:firstLine="567"/>
        <w:jc w:val="both"/>
        <w:rPr>
          <w:color w:val="000000"/>
          <w:sz w:val="24"/>
          <w:szCs w:val="24"/>
        </w:rPr>
      </w:pPr>
      <w:r>
        <w:rPr>
          <w:color w:val="000000"/>
          <w:sz w:val="24"/>
          <w:szCs w:val="24"/>
        </w:rPr>
        <w:t>Vaiko minimalios ar vidutinės priežiūros įstatymo nustatyta tvarka kreipiasi į Šakių rajono savivaldybės administracijos direktorių dėl minimalios ar vidutinės priežiūros priemonių skyrimo;</w:t>
      </w:r>
    </w:p>
    <w:p w14:paraId="39A1D7E6" w14:textId="77777777" w:rsidR="00AC5220" w:rsidRDefault="00B221AF">
      <w:pPr>
        <w:numPr>
          <w:ilvl w:val="1"/>
          <w:numId w:val="1"/>
        </w:numPr>
        <w:pBdr>
          <w:top w:val="nil"/>
          <w:left w:val="nil"/>
          <w:bottom w:val="nil"/>
          <w:right w:val="nil"/>
          <w:between w:val="nil"/>
        </w:pBdr>
        <w:tabs>
          <w:tab w:val="left" w:pos="1276"/>
        </w:tabs>
        <w:spacing w:line="360" w:lineRule="auto"/>
        <w:ind w:left="0" w:firstLine="567"/>
        <w:jc w:val="both"/>
        <w:rPr>
          <w:color w:val="000000"/>
          <w:sz w:val="24"/>
          <w:szCs w:val="24"/>
        </w:rPr>
      </w:pPr>
      <w:r>
        <w:rPr>
          <w:color w:val="000000"/>
          <w:sz w:val="24"/>
          <w:szCs w:val="24"/>
        </w:rPr>
        <w:t>atstovauja Mokykl</w:t>
      </w:r>
      <w:r>
        <w:rPr>
          <w:sz w:val="24"/>
          <w:szCs w:val="24"/>
          <w:highlight w:val="white"/>
        </w:rPr>
        <w:t>ai</w:t>
      </w:r>
      <w:r>
        <w:rPr>
          <w:color w:val="FF0000"/>
          <w:sz w:val="24"/>
          <w:szCs w:val="24"/>
        </w:rPr>
        <w:t xml:space="preserve"> </w:t>
      </w:r>
      <w:r>
        <w:rPr>
          <w:color w:val="000000"/>
          <w:sz w:val="24"/>
          <w:szCs w:val="24"/>
        </w:rPr>
        <w:t>kitose institucijose;</w:t>
      </w:r>
    </w:p>
    <w:p w14:paraId="10E4697A" w14:textId="77777777" w:rsidR="00AC5220" w:rsidRDefault="00B221AF">
      <w:pPr>
        <w:numPr>
          <w:ilvl w:val="1"/>
          <w:numId w:val="1"/>
        </w:numPr>
        <w:pBdr>
          <w:top w:val="nil"/>
          <w:left w:val="nil"/>
          <w:bottom w:val="nil"/>
          <w:right w:val="nil"/>
          <w:between w:val="nil"/>
        </w:pBdr>
        <w:tabs>
          <w:tab w:val="left" w:pos="1276"/>
        </w:tabs>
        <w:spacing w:line="360" w:lineRule="auto"/>
        <w:ind w:left="0" w:firstLine="567"/>
        <w:jc w:val="both"/>
        <w:rPr>
          <w:color w:val="000000"/>
          <w:sz w:val="24"/>
          <w:szCs w:val="24"/>
        </w:rPr>
      </w:pPr>
      <w:r>
        <w:rPr>
          <w:color w:val="000000"/>
          <w:sz w:val="24"/>
          <w:szCs w:val="24"/>
        </w:rPr>
        <w:t>kiekvienais metais teikia švietimo įstaigos bendruomenei ir Mokyklos tarybai svarstyti bei viešai paskelbia savo metų veiklos ataskaitą. Vadovo metų veiklos ataskaitos struktūrą ir reikalavimus nustato švietimo, mokslo ir sporto ministras;</w:t>
      </w:r>
    </w:p>
    <w:p w14:paraId="25AF1569" w14:textId="77777777" w:rsidR="00AC5220" w:rsidRDefault="00B221AF">
      <w:pPr>
        <w:numPr>
          <w:ilvl w:val="1"/>
          <w:numId w:val="1"/>
        </w:numPr>
        <w:pBdr>
          <w:top w:val="nil"/>
          <w:left w:val="nil"/>
          <w:bottom w:val="nil"/>
          <w:right w:val="nil"/>
          <w:between w:val="nil"/>
        </w:pBdr>
        <w:tabs>
          <w:tab w:val="left" w:pos="1276"/>
        </w:tabs>
        <w:spacing w:line="360" w:lineRule="auto"/>
        <w:ind w:left="0" w:firstLine="567"/>
        <w:jc w:val="both"/>
        <w:rPr>
          <w:color w:val="000000"/>
          <w:sz w:val="24"/>
          <w:szCs w:val="24"/>
        </w:rPr>
      </w:pPr>
      <w:r>
        <w:rPr>
          <w:color w:val="000000"/>
          <w:sz w:val="24"/>
          <w:szCs w:val="24"/>
        </w:rPr>
        <w:t>vykdo kitas teisės aktuose ir pareigybės aprašyme nustatytas funkcijas.</w:t>
      </w:r>
    </w:p>
    <w:p w14:paraId="48D51770" w14:textId="77777777" w:rsidR="00AC5220" w:rsidRDefault="00AC5220">
      <w:pPr>
        <w:pStyle w:val="Antrat1"/>
        <w:spacing w:line="360" w:lineRule="auto"/>
        <w:ind w:left="0" w:firstLine="0"/>
        <w:jc w:val="center"/>
      </w:pPr>
    </w:p>
    <w:p w14:paraId="31F109AB" w14:textId="77777777" w:rsidR="00AC5220" w:rsidRDefault="00B221AF">
      <w:pPr>
        <w:pStyle w:val="Antrat1"/>
        <w:ind w:left="0" w:firstLine="0"/>
        <w:jc w:val="center"/>
      </w:pPr>
      <w:r>
        <w:t>V SKYRIUS</w:t>
      </w:r>
    </w:p>
    <w:p w14:paraId="070CA0C5" w14:textId="77777777" w:rsidR="00AC5220" w:rsidRDefault="00B221AF">
      <w:pPr>
        <w:pStyle w:val="Antrat1"/>
        <w:ind w:left="0" w:firstLine="0"/>
        <w:jc w:val="center"/>
      </w:pPr>
      <w:r>
        <w:t>SAVIVALDA</w:t>
      </w:r>
    </w:p>
    <w:p w14:paraId="0A804929" w14:textId="77777777" w:rsidR="00AC5220" w:rsidRDefault="00AC5220">
      <w:pPr>
        <w:pBdr>
          <w:top w:val="nil"/>
          <w:left w:val="nil"/>
          <w:bottom w:val="nil"/>
          <w:right w:val="nil"/>
          <w:between w:val="nil"/>
        </w:pBdr>
        <w:spacing w:line="360" w:lineRule="auto"/>
        <w:rPr>
          <w:color w:val="000000"/>
          <w:sz w:val="24"/>
          <w:szCs w:val="24"/>
        </w:rPr>
      </w:pPr>
    </w:p>
    <w:p w14:paraId="76836815"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Mokyklos taryba – aukščiausioji mokyklos savivaldos institucija, atstovaujanti mokiniams, mokytojams, ugdytinių tėvams ir vietos bendruomenei. Mokyklos tarybą sudaro 15 narių: 5 mokytojai, 4 tėvai, 4 mokiniai, 2 vietos bendruomenės nariai.</w:t>
      </w:r>
    </w:p>
    <w:p w14:paraId="2A3CE4B1"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Mokyklos taryba renkama tokia tvarka:</w:t>
      </w:r>
    </w:p>
    <w:p w14:paraId="7D1E25E6"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lastRenderedPageBreak/>
        <w:t>mokytojų atstovai renkami Mokytojų tarybos posėdyje slaptu balsavimu;</w:t>
      </w:r>
    </w:p>
    <w:p w14:paraId="08A0F353"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ugdytinių tėvų atstovai renkami visuotinio tėvų susirinkimo metu slaptu arba atviru balsavimu;</w:t>
      </w:r>
    </w:p>
    <w:p w14:paraId="21A379EA"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8–10 klasių deleguotų kandidatų mokinių atstovai renkami Mokinių taryboje slaptu balsavimu;</w:t>
      </w:r>
    </w:p>
    <w:p w14:paraId="1788D9C8"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vietos bendruomenės narius deleguoja po vieną narį Gelgaudiškio ir Kidulių seniūnijos.</w:t>
      </w:r>
    </w:p>
    <w:p w14:paraId="781783FA"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Mokyklos taryba vietoje išvykusių jos narių gali būti papildoma kasmet, išrenkant Mokyklos tarybos rinkimų nustatyta tvarka;</w:t>
      </w:r>
    </w:p>
    <w:p w14:paraId="392F021C"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Mokyklos tarybos nuostatus tvirtina Mokyklos tarybos susirinkimas balsų dauguma;</w:t>
      </w:r>
    </w:p>
    <w:p w14:paraId="5B70C26A"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Mokyklos tarybai vadovauja Mokyklos tarybos pirmininkas, kuris renkamas Mokyklos tarybos susirinkime balsų dauguma.</w:t>
      </w:r>
    </w:p>
    <w:p w14:paraId="0FDF38F9"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Nariai į Mokyklos tarybą renkami trejiems metams. Rinkimus į Mokyklos tarybą organizuoja Mokyklos direktorius.</w:t>
      </w:r>
    </w:p>
    <w:p w14:paraId="0199617B"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rPr>
      </w:pPr>
      <w:r>
        <w:rPr>
          <w:color w:val="000000"/>
          <w:sz w:val="24"/>
          <w:szCs w:val="24"/>
        </w:rPr>
        <w:t>Mokyklos tarybos funkcijos:</w:t>
      </w:r>
    </w:p>
    <w:p w14:paraId="743D67EC"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rPr>
      </w:pPr>
      <w:r>
        <w:rPr>
          <w:color w:val="000000"/>
          <w:sz w:val="24"/>
          <w:szCs w:val="24"/>
        </w:rPr>
        <w:t>nustato</w:t>
      </w:r>
      <w:r>
        <w:rPr>
          <w:color w:val="000000"/>
          <w:sz w:val="24"/>
          <w:szCs w:val="24"/>
          <w:highlight w:val="white"/>
        </w:rPr>
        <w:t xml:space="preserve"> </w:t>
      </w:r>
      <w:r>
        <w:rPr>
          <w:sz w:val="24"/>
          <w:szCs w:val="24"/>
          <w:highlight w:val="white"/>
        </w:rPr>
        <w:t>M</w:t>
      </w:r>
      <w:r>
        <w:rPr>
          <w:color w:val="000000"/>
          <w:sz w:val="24"/>
          <w:szCs w:val="24"/>
          <w:highlight w:val="white"/>
        </w:rPr>
        <w:t>okyklos perspektyvas ir pagrindines darbo kryptis;</w:t>
      </w:r>
    </w:p>
    <w:p w14:paraId="72C8CA6F"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highlight w:val="white"/>
        </w:rPr>
      </w:pPr>
      <w:r>
        <w:rPr>
          <w:color w:val="000000"/>
          <w:sz w:val="24"/>
          <w:szCs w:val="24"/>
          <w:highlight w:val="white"/>
        </w:rPr>
        <w:t xml:space="preserve">aprobuoja </w:t>
      </w:r>
      <w:r>
        <w:rPr>
          <w:sz w:val="24"/>
          <w:szCs w:val="24"/>
          <w:highlight w:val="white"/>
        </w:rPr>
        <w:t>M</w:t>
      </w:r>
      <w:r>
        <w:rPr>
          <w:color w:val="000000"/>
          <w:sz w:val="24"/>
          <w:szCs w:val="24"/>
          <w:highlight w:val="white"/>
        </w:rPr>
        <w:t>okyklos metines veiklos programas,</w:t>
      </w:r>
      <w:r>
        <w:rPr>
          <w:sz w:val="24"/>
          <w:szCs w:val="24"/>
          <w:highlight w:val="white"/>
        </w:rPr>
        <w:t xml:space="preserve"> M</w:t>
      </w:r>
      <w:r>
        <w:rPr>
          <w:color w:val="000000"/>
          <w:sz w:val="24"/>
          <w:szCs w:val="24"/>
          <w:highlight w:val="white"/>
        </w:rPr>
        <w:t>okyklos Nuostatus, strateginį planą, vidaus tvarkos taisykles, ugdymo planą;</w:t>
      </w:r>
    </w:p>
    <w:p w14:paraId="1C0AF9E4"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highlight w:val="white"/>
        </w:rPr>
      </w:pPr>
      <w:r>
        <w:rPr>
          <w:color w:val="000000"/>
          <w:sz w:val="24"/>
          <w:szCs w:val="24"/>
          <w:highlight w:val="white"/>
        </w:rPr>
        <w:t>nustato ugdymo organizavimo tvarką: klasių dalijimą į grupes, mobilių grupių sudarymo principus, neformalaus ugdymo organizavimo principus, mokinių vertinimo sistemos parinkimą, papildomos veiklos organizavimą;</w:t>
      </w:r>
    </w:p>
    <w:p w14:paraId="6C215327"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highlight w:val="white"/>
        </w:rPr>
      </w:pPr>
      <w:r>
        <w:rPr>
          <w:color w:val="000000"/>
          <w:sz w:val="24"/>
          <w:szCs w:val="24"/>
          <w:highlight w:val="white"/>
        </w:rPr>
        <w:t>teikia siūlymus Mokyklos direktoriui vertinant jo ir kitų darbuotojų darbo rezultatus ir veiklą;</w:t>
      </w:r>
    </w:p>
    <w:p w14:paraId="557FE944"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highlight w:val="white"/>
        </w:rPr>
      </w:pPr>
      <w:r>
        <w:rPr>
          <w:color w:val="000000"/>
          <w:sz w:val="24"/>
          <w:szCs w:val="24"/>
          <w:highlight w:val="white"/>
        </w:rPr>
        <w:t xml:space="preserve">inicijuoja vietos bendruomenės, šeimos ir </w:t>
      </w:r>
      <w:r>
        <w:rPr>
          <w:sz w:val="24"/>
          <w:szCs w:val="24"/>
          <w:highlight w:val="white"/>
        </w:rPr>
        <w:t>M</w:t>
      </w:r>
      <w:r>
        <w:rPr>
          <w:color w:val="000000"/>
          <w:sz w:val="24"/>
          <w:szCs w:val="24"/>
          <w:highlight w:val="white"/>
        </w:rPr>
        <w:t>okyklos bendradarbiavimą;</w:t>
      </w:r>
    </w:p>
    <w:p w14:paraId="2724B756"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highlight w:val="white"/>
        </w:rPr>
      </w:pPr>
      <w:r>
        <w:rPr>
          <w:color w:val="000000"/>
          <w:sz w:val="24"/>
          <w:szCs w:val="24"/>
          <w:highlight w:val="white"/>
        </w:rPr>
        <w:t xml:space="preserve">susipažįsta su Mokyklos pajamų ir išlaidų sąmata, </w:t>
      </w:r>
      <w:r>
        <w:rPr>
          <w:sz w:val="24"/>
          <w:szCs w:val="24"/>
          <w:highlight w:val="white"/>
        </w:rPr>
        <w:t>M</w:t>
      </w:r>
      <w:r>
        <w:rPr>
          <w:color w:val="000000"/>
          <w:sz w:val="24"/>
          <w:szCs w:val="24"/>
          <w:highlight w:val="white"/>
        </w:rPr>
        <w:t>okyklos ūkine ir finansine veikla ir teikia pasiūlymus Mokyklos direktoriui;</w:t>
      </w:r>
    </w:p>
    <w:p w14:paraId="469A2BB8"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highlight w:val="white"/>
        </w:rPr>
      </w:pPr>
      <w:r>
        <w:rPr>
          <w:color w:val="000000"/>
          <w:sz w:val="24"/>
          <w:szCs w:val="24"/>
          <w:highlight w:val="white"/>
        </w:rPr>
        <w:t xml:space="preserve">svarsto </w:t>
      </w:r>
      <w:r>
        <w:rPr>
          <w:sz w:val="24"/>
          <w:szCs w:val="24"/>
          <w:highlight w:val="white"/>
        </w:rPr>
        <w:t>M</w:t>
      </w:r>
      <w:r>
        <w:rPr>
          <w:color w:val="000000"/>
          <w:sz w:val="24"/>
          <w:szCs w:val="24"/>
          <w:highlight w:val="white"/>
        </w:rPr>
        <w:t>okyklos reorganizavimo ir likvidavimo klausimus;</w:t>
      </w:r>
    </w:p>
    <w:p w14:paraId="238C04A4"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highlight w:val="white"/>
        </w:rPr>
      </w:pPr>
      <w:r>
        <w:rPr>
          <w:color w:val="000000"/>
          <w:sz w:val="24"/>
          <w:szCs w:val="24"/>
          <w:highlight w:val="white"/>
        </w:rPr>
        <w:t>deleguoja 2 narius į</w:t>
      </w:r>
      <w:r>
        <w:rPr>
          <w:sz w:val="24"/>
          <w:szCs w:val="24"/>
          <w:highlight w:val="white"/>
        </w:rPr>
        <w:t xml:space="preserve"> M</w:t>
      </w:r>
      <w:r>
        <w:rPr>
          <w:color w:val="000000"/>
          <w:sz w:val="24"/>
          <w:szCs w:val="24"/>
          <w:highlight w:val="white"/>
        </w:rPr>
        <w:t>okyklos mokytojų atestacinę komisiją.</w:t>
      </w:r>
    </w:p>
    <w:p w14:paraId="4D9AD667"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Mokytojų taryba – nuolat veikianti mokyklos savivaldos institucija mokytojų profesiniams bei bendriems ugdymo klausimams spręsti. Mokykloje mokytojų tarybos formuojamos kiekviename skyriuje. Tarybą sudaro visuotiniame skyriaus mokytojų susirinkime išrinkti 5 mokytojai. Į posėdžius gali būti kviečiami kitų savivaldos institucijų atstovai.</w:t>
      </w:r>
    </w:p>
    <w:p w14:paraId="48200A8E"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Mokytojų tarybos posėdžiai šaukiami prasidedant ir baigiantis mokslo metams, taip pat ne rečiau</w:t>
      </w:r>
      <w:r>
        <w:rPr>
          <w:sz w:val="24"/>
          <w:szCs w:val="24"/>
          <w:highlight w:val="white"/>
        </w:rPr>
        <w:t xml:space="preserve"> </w:t>
      </w:r>
      <w:r>
        <w:rPr>
          <w:color w:val="000000"/>
          <w:sz w:val="24"/>
          <w:szCs w:val="24"/>
          <w:highlight w:val="white"/>
        </w:rPr>
        <w:t>kaip vieną kartą per pusmetį. Prireikus gali būti sušauktas neeilinis mokytojų tarybos posėdis. Į posėdžius gali būti kviečiami ir kiti bendruomenės nariai</w:t>
      </w:r>
      <w:r>
        <w:rPr>
          <w:sz w:val="24"/>
          <w:szCs w:val="24"/>
          <w:highlight w:val="white"/>
        </w:rPr>
        <w:t>.</w:t>
      </w:r>
    </w:p>
    <w:p w14:paraId="1041BAF6"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 xml:space="preserve">Mokytojų tarybai vadovauja mokytojų tarybos pirmininkas, išrinktas tarybos narių balsų </w:t>
      </w:r>
      <w:r>
        <w:rPr>
          <w:color w:val="000000"/>
          <w:sz w:val="24"/>
          <w:szCs w:val="24"/>
          <w:highlight w:val="white"/>
        </w:rPr>
        <w:lastRenderedPageBreak/>
        <w:t>dauguma. Mokytojų tarybos sekretorių renka mokytojų tarybos nariai</w:t>
      </w:r>
      <w:r>
        <w:rPr>
          <w:sz w:val="24"/>
          <w:szCs w:val="24"/>
          <w:highlight w:val="white"/>
        </w:rPr>
        <w:t>.</w:t>
      </w:r>
    </w:p>
    <w:p w14:paraId="44AE2CE2"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Posėdžiai yra teisėti, jei juose dalyvauja ne mažiau kaip 2/3 tuo metu dirbančių tarybos narių. Nutarimai priimami dalyvaujančių narių dauguma</w:t>
      </w:r>
      <w:r>
        <w:rPr>
          <w:sz w:val="24"/>
          <w:szCs w:val="24"/>
          <w:highlight w:val="white"/>
        </w:rPr>
        <w:t>.</w:t>
      </w:r>
    </w:p>
    <w:p w14:paraId="68FCB8CF"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Mokytojų tarybos posėdžius kviečia mokytojų tarybos pirmininkas.</w:t>
      </w:r>
    </w:p>
    <w:p w14:paraId="424ACDD1"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Mokytojų tarybos funkcijos:</w:t>
      </w:r>
    </w:p>
    <w:p w14:paraId="4AC6A4FD"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highlight w:val="white"/>
        </w:rPr>
      </w:pPr>
      <w:r>
        <w:rPr>
          <w:color w:val="000000"/>
          <w:sz w:val="24"/>
          <w:szCs w:val="24"/>
          <w:highlight w:val="white"/>
        </w:rPr>
        <w:t>aptaria praktinius švietimo tikslų įgyvendinimo rezultatus, pedagoginės veiklos tobulinimo būdus;</w:t>
      </w:r>
    </w:p>
    <w:p w14:paraId="41B4647D"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highlight w:val="white"/>
        </w:rPr>
      </w:pPr>
      <w:r>
        <w:rPr>
          <w:color w:val="000000"/>
          <w:sz w:val="24"/>
          <w:szCs w:val="24"/>
          <w:highlight w:val="white"/>
        </w:rPr>
        <w:t>svarsto mokyklos veiklos programą, aptaria ugdymo planų, bendrųjų ugdymo programų įgyvendinimo ir bendrojo išsilavinimo standartų pasiekimų klausimus;</w:t>
      </w:r>
    </w:p>
    <w:p w14:paraId="407FDC70"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highlight w:val="white"/>
        </w:rPr>
      </w:pPr>
      <w:r>
        <w:rPr>
          <w:color w:val="000000"/>
          <w:sz w:val="24"/>
          <w:szCs w:val="24"/>
          <w:highlight w:val="white"/>
        </w:rPr>
        <w:t>kartu su mokyklos socialiniu pedagogu, visuomenės sveikatos priežiūros specialiste aptaria mokinių sveikatos, saugos darbe, mokymosi, poilsio ir mitybos klausimus.</w:t>
      </w:r>
    </w:p>
    <w:p w14:paraId="0438840A"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Gelgaudiškio ir Kidulių skyriuose veikia po mokinių tarybą, kurią sudaro 5–10 klasių atstovai, išrinkti 5–10 klasių mokinių susirinkimuose. Mokinių taryba svarsto mokyklos veiklą reglamentuojančių dokumentų, mokymo planų, programų projektus ir teikia pasiūlymus dėl jų įgyvendinimo; koordinuoja moksleivių savivaldos institucijų veiklą, planuoja ir organizuoja moksleivių neformalaus ugdymo darbą arba laisvalaikį.</w:t>
      </w:r>
    </w:p>
    <w:p w14:paraId="072E34D3"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Gelgaudiškio ir Kidulių skyriuose veikia tėvų (globėjų, rūpintojų) taryba. Į tarybą vieneriems metams išrenkama po vieną atstovą iš kiekvienos klasės. Tėvų (globėjų, rūpintojų) taryba veikia pagal mokyklos nuostatus.</w:t>
      </w:r>
    </w:p>
    <w:p w14:paraId="12AD372E" w14:textId="77777777" w:rsidR="00AC5220" w:rsidRDefault="00AC5220">
      <w:pPr>
        <w:pBdr>
          <w:top w:val="nil"/>
          <w:left w:val="nil"/>
          <w:bottom w:val="nil"/>
          <w:right w:val="nil"/>
          <w:between w:val="nil"/>
        </w:pBdr>
        <w:tabs>
          <w:tab w:val="left" w:pos="1134"/>
        </w:tabs>
        <w:spacing w:line="360" w:lineRule="auto"/>
        <w:ind w:left="567"/>
        <w:jc w:val="both"/>
        <w:rPr>
          <w:color w:val="000000"/>
          <w:sz w:val="24"/>
          <w:szCs w:val="24"/>
          <w:highlight w:val="white"/>
        </w:rPr>
      </w:pPr>
    </w:p>
    <w:p w14:paraId="1A2A9FDA" w14:textId="77777777" w:rsidR="00AC5220" w:rsidRDefault="00B221AF">
      <w:pPr>
        <w:pStyle w:val="Antrat1"/>
        <w:ind w:left="0" w:firstLine="0"/>
        <w:jc w:val="center"/>
        <w:rPr>
          <w:highlight w:val="white"/>
        </w:rPr>
      </w:pPr>
      <w:r>
        <w:rPr>
          <w:highlight w:val="white"/>
        </w:rPr>
        <w:t>VI SKYRIUS</w:t>
      </w:r>
    </w:p>
    <w:p w14:paraId="70433440" w14:textId="77777777" w:rsidR="00AC5220" w:rsidRDefault="00B221AF">
      <w:pPr>
        <w:pStyle w:val="Antrat1"/>
        <w:ind w:left="0" w:firstLine="0"/>
        <w:jc w:val="center"/>
        <w:rPr>
          <w:highlight w:val="white"/>
        </w:rPr>
      </w:pPr>
      <w:r>
        <w:rPr>
          <w:highlight w:val="white"/>
        </w:rPr>
        <w:t>DARBUOTOJŲ PRIĖMIMAS Į DARBĄ, JŲ DARBO APMOKĖJIMO TVARKA IR ATESTACIJA</w:t>
      </w:r>
    </w:p>
    <w:p w14:paraId="5D387515" w14:textId="77777777" w:rsidR="00AC5220" w:rsidRDefault="00AC5220">
      <w:pPr>
        <w:pBdr>
          <w:top w:val="nil"/>
          <w:left w:val="nil"/>
          <w:bottom w:val="nil"/>
          <w:right w:val="nil"/>
          <w:between w:val="nil"/>
        </w:pBdr>
        <w:spacing w:line="360" w:lineRule="auto"/>
        <w:rPr>
          <w:color w:val="000000"/>
          <w:sz w:val="24"/>
          <w:szCs w:val="24"/>
          <w:highlight w:val="white"/>
        </w:rPr>
      </w:pPr>
    </w:p>
    <w:p w14:paraId="59F08DF4"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Priėmimas į darbą ir darbo apmokėjimas:</w:t>
      </w:r>
    </w:p>
    <w:p w14:paraId="7C82B5FC"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highlight w:val="white"/>
        </w:rPr>
      </w:pPr>
      <w:r>
        <w:rPr>
          <w:color w:val="000000"/>
          <w:sz w:val="24"/>
          <w:szCs w:val="24"/>
          <w:highlight w:val="white"/>
        </w:rPr>
        <w:t xml:space="preserve">teisės aktų nustatyta tvarka </w:t>
      </w:r>
      <w:r>
        <w:rPr>
          <w:sz w:val="24"/>
          <w:szCs w:val="24"/>
          <w:highlight w:val="white"/>
        </w:rPr>
        <w:t>M</w:t>
      </w:r>
      <w:r>
        <w:rPr>
          <w:color w:val="000000"/>
          <w:sz w:val="24"/>
          <w:szCs w:val="24"/>
          <w:highlight w:val="white"/>
        </w:rPr>
        <w:t xml:space="preserve">okyklos direktorių skiria ir atleidžia </w:t>
      </w:r>
      <w:r>
        <w:rPr>
          <w:sz w:val="24"/>
          <w:szCs w:val="24"/>
          <w:highlight w:val="white"/>
        </w:rPr>
        <w:t>M</w:t>
      </w:r>
      <w:r>
        <w:rPr>
          <w:color w:val="000000"/>
          <w:sz w:val="24"/>
          <w:szCs w:val="24"/>
          <w:highlight w:val="white"/>
        </w:rPr>
        <w:t>okyklos Savininko teises ir pareigas įgyvendinanti institucija – Šakių rajono savivaldybės taryba įstatymų nustatyta tvarka;</w:t>
      </w:r>
    </w:p>
    <w:p w14:paraId="3D8C776A"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highlight w:val="white"/>
        </w:rPr>
      </w:pPr>
      <w:r>
        <w:rPr>
          <w:color w:val="000000"/>
          <w:sz w:val="24"/>
          <w:szCs w:val="24"/>
          <w:highlight w:val="white"/>
        </w:rPr>
        <w:t xml:space="preserve">direktoriaus pavaduotojus, pedagoginį ir kitą personalą priima į darbą ir atleidžia iš jo </w:t>
      </w:r>
      <w:r>
        <w:rPr>
          <w:sz w:val="24"/>
          <w:szCs w:val="24"/>
          <w:highlight w:val="white"/>
        </w:rPr>
        <w:t>M</w:t>
      </w:r>
      <w:r>
        <w:rPr>
          <w:color w:val="000000"/>
          <w:sz w:val="24"/>
          <w:szCs w:val="24"/>
          <w:highlight w:val="white"/>
        </w:rPr>
        <w:t>okyklos direktorius įstatymų nustatyta tvarka;</w:t>
      </w:r>
    </w:p>
    <w:p w14:paraId="50CDE284"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highlight w:val="white"/>
        </w:rPr>
      </w:pPr>
      <w:r>
        <w:rPr>
          <w:color w:val="000000"/>
          <w:sz w:val="24"/>
          <w:szCs w:val="24"/>
          <w:highlight w:val="white"/>
        </w:rPr>
        <w:t>darbo apmokėjimo tvarką nustato Lietuvos Respublikos įstatymai, Lietuvos Respublikos Vyriausybės nutarimai, Švietimo, mokslo ir sporto ministerijos teisės aktai, Šakių rajono savivaldybės tarybos sprendimai ir kiti teisės aktai.</w:t>
      </w:r>
    </w:p>
    <w:p w14:paraId="0577C6F6"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Mokyklos vadovai ir mokytojai atestuojasi Lietuvos Respublikos įstatymų ir Lietuvos Respublikos Vyriausybės nustatyta tvarka.</w:t>
      </w:r>
    </w:p>
    <w:p w14:paraId="5F187926"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 xml:space="preserve">Mokytojas turi nuolat tobulinti savo dalykinę ir metodinę kvalifikaciją, dalyvaudamas </w:t>
      </w:r>
      <w:r>
        <w:rPr>
          <w:color w:val="000000"/>
          <w:sz w:val="24"/>
          <w:szCs w:val="24"/>
          <w:highlight w:val="white"/>
        </w:rPr>
        <w:lastRenderedPageBreak/>
        <w:t>mokytojų kvalifikacijos institucijų tobulinimo kursuose ir seminaruose.</w:t>
      </w:r>
    </w:p>
    <w:p w14:paraId="48EC7FF8" w14:textId="77777777" w:rsidR="00AC5220" w:rsidRDefault="00AC5220">
      <w:pPr>
        <w:pStyle w:val="Antrat1"/>
        <w:ind w:left="0" w:firstLine="0"/>
        <w:jc w:val="center"/>
        <w:rPr>
          <w:highlight w:val="white"/>
        </w:rPr>
      </w:pPr>
    </w:p>
    <w:p w14:paraId="33F62CC7" w14:textId="77777777" w:rsidR="00AC5220" w:rsidRDefault="00B221AF">
      <w:pPr>
        <w:pStyle w:val="Antrat1"/>
        <w:ind w:left="0" w:firstLine="0"/>
        <w:jc w:val="center"/>
        <w:rPr>
          <w:highlight w:val="white"/>
        </w:rPr>
      </w:pPr>
      <w:r>
        <w:rPr>
          <w:highlight w:val="white"/>
        </w:rPr>
        <w:t>VII SKYRIUS</w:t>
      </w:r>
    </w:p>
    <w:p w14:paraId="0620A66A" w14:textId="77777777" w:rsidR="00AC5220" w:rsidRDefault="00B221AF">
      <w:pPr>
        <w:pStyle w:val="Antrat1"/>
        <w:ind w:left="0" w:firstLine="0"/>
        <w:jc w:val="center"/>
        <w:rPr>
          <w:highlight w:val="white"/>
        </w:rPr>
      </w:pPr>
      <w:r>
        <w:rPr>
          <w:highlight w:val="white"/>
        </w:rPr>
        <w:t>MOKYKLOS TURTAS, LĖŠOS, JŲ NAUDOJIMO TVARKA, FINANSINĖS VEIKLOS KONTROLĖ IR MOKYKLOS VEIKLOS PRIEŽIŪRA</w:t>
      </w:r>
    </w:p>
    <w:p w14:paraId="2D9CD500" w14:textId="77777777" w:rsidR="00AC5220" w:rsidRDefault="00AC5220">
      <w:pPr>
        <w:pBdr>
          <w:top w:val="nil"/>
          <w:left w:val="nil"/>
          <w:bottom w:val="nil"/>
          <w:right w:val="nil"/>
          <w:between w:val="nil"/>
        </w:pBdr>
        <w:spacing w:line="360" w:lineRule="auto"/>
        <w:rPr>
          <w:color w:val="000000"/>
          <w:sz w:val="24"/>
          <w:szCs w:val="24"/>
          <w:highlight w:val="white"/>
        </w:rPr>
      </w:pPr>
    </w:p>
    <w:p w14:paraId="74A42615"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Mokykla patikėjimo teise valdo Šakių rajono savivaldybės turtą, kurį sudaro pastatai, inventorius, mokymo priemonės, finansiniai ištekliai.</w:t>
      </w:r>
    </w:p>
    <w:p w14:paraId="5855DF99"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sz w:val="24"/>
          <w:szCs w:val="24"/>
          <w:highlight w:val="white"/>
        </w:rPr>
        <w:t>,,Nemuno”</w:t>
      </w:r>
      <w:r>
        <w:rPr>
          <w:color w:val="000000"/>
          <w:sz w:val="24"/>
          <w:szCs w:val="24"/>
          <w:highlight w:val="white"/>
        </w:rPr>
        <w:t xml:space="preserve"> pagrindinės mokyklos turtu įstatymų numatyta tvarka gali naudotis mokiniai, mokytojai, darbuotojai.</w:t>
      </w:r>
    </w:p>
    <w:p w14:paraId="716FE70A"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Be administracijos leidimo draudžiama iš mokyklos patalpų išnešti mokyklai priklausantį turtą, perduoti juo naudotis ne mokyklos darbuotojams.</w:t>
      </w:r>
    </w:p>
    <w:p w14:paraId="6CFF7180" w14:textId="4A3F15C4"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sz w:val="24"/>
          <w:szCs w:val="24"/>
          <w:highlight w:val="white"/>
        </w:rPr>
        <w:t>,,</w:t>
      </w:r>
      <w:r>
        <w:rPr>
          <w:color w:val="000000"/>
          <w:sz w:val="24"/>
          <w:szCs w:val="24"/>
          <w:highlight w:val="white"/>
        </w:rPr>
        <w:t>Nemuno</w:t>
      </w:r>
      <w:r>
        <w:rPr>
          <w:sz w:val="24"/>
          <w:szCs w:val="24"/>
          <w:highlight w:val="white"/>
        </w:rPr>
        <w:t xml:space="preserve">” </w:t>
      </w:r>
      <w:r>
        <w:rPr>
          <w:color w:val="000000"/>
          <w:sz w:val="24"/>
          <w:szCs w:val="24"/>
          <w:highlight w:val="white"/>
        </w:rPr>
        <w:t xml:space="preserve">pagrindinės mokyklos finansines operacijas vykdo mokyklos buhalterė </w:t>
      </w:r>
      <w:r>
        <w:rPr>
          <w:sz w:val="24"/>
          <w:szCs w:val="24"/>
          <w:highlight w:val="white"/>
        </w:rPr>
        <w:t>M</w:t>
      </w:r>
      <w:r>
        <w:rPr>
          <w:color w:val="000000"/>
          <w:sz w:val="24"/>
          <w:szCs w:val="24"/>
          <w:highlight w:val="white"/>
        </w:rPr>
        <w:t>okyklos direktoriaus pavedimu.</w:t>
      </w:r>
    </w:p>
    <w:p w14:paraId="1EB239E8"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Mokykla yra ūkiškai ir finansiškai savarankiška. Mokyklos veikla yra finansuojama Šakių rajono savivaldybės biudžeto lėšomis pagal asignavimų valdytojo patvirtintą sąmatą.</w:t>
      </w:r>
    </w:p>
    <w:p w14:paraId="36643D3E"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Mokykla gali turėti nebiudžetinių lėšų. Jas gali sudaryti lėšos, gautos už įstatymų numatyta tvarka teikiamą patalpų nuomą, fizinių ir juridinių asmenų parama, pajamos, gautos už papildomojo ugdymo apmokamų užsiėmimų (jei tokie organizuojami Mokyklos tarybos sprendimu), kursų organizavimą.</w:t>
      </w:r>
    </w:p>
    <w:p w14:paraId="3E8E43B2"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Nebiudžetinės lėšos naudojamos Lietuvos Respublikos Vyriausybės nustatyta tvarka.</w:t>
      </w:r>
    </w:p>
    <w:p w14:paraId="72C7EB23"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Mokykla yra paramos gavėjas, gali turėti savo fondą, kurio sudarymo šaltiniai yra savanoriški asmenų, organizacijų ir įmonių įnašai, pajamos iš paties fondo veiklos, užsienio valstybių organizacijų bei piliečių, taip pat tarptautinių organizacijų aukojamos lėšos ir materialinės vertybės.</w:t>
      </w:r>
    </w:p>
    <w:p w14:paraId="7A9497FF"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 xml:space="preserve">Mokykla darbo užmokesčio fondo ribose savarankiškai tvirtina etatus. Mokyklos vadovybės ir </w:t>
      </w:r>
      <w:r>
        <w:rPr>
          <w:sz w:val="24"/>
          <w:szCs w:val="24"/>
          <w:highlight w:val="white"/>
        </w:rPr>
        <w:t>M</w:t>
      </w:r>
      <w:r>
        <w:rPr>
          <w:color w:val="000000"/>
          <w:sz w:val="24"/>
          <w:szCs w:val="24"/>
          <w:highlight w:val="white"/>
        </w:rPr>
        <w:t>okyklos tarybos nutarimu darbuotojams gali būti mokamos papildomos išmokos ar priedai mokos fondo ribose.</w:t>
      </w:r>
    </w:p>
    <w:p w14:paraId="3197FC43" w14:textId="4637316D"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bookmarkStart w:id="0" w:name="_heading=h.brk3ltkdj7wv" w:colFirst="0" w:colLast="0"/>
      <w:bookmarkEnd w:id="0"/>
      <w:r>
        <w:rPr>
          <w:color w:val="000000"/>
          <w:sz w:val="24"/>
          <w:szCs w:val="24"/>
          <w:highlight w:val="white"/>
        </w:rPr>
        <w:t xml:space="preserve">Mokykla finansinę apskaitą organizuoja ir finansinę atskaitomybę tvarko teisės aktų nustatyta tvarka. Finansines operacijas vykdo </w:t>
      </w:r>
      <w:r>
        <w:rPr>
          <w:sz w:val="24"/>
          <w:szCs w:val="24"/>
          <w:highlight w:val="white"/>
        </w:rPr>
        <w:t>M</w:t>
      </w:r>
      <w:r>
        <w:rPr>
          <w:color w:val="000000"/>
          <w:sz w:val="24"/>
          <w:szCs w:val="24"/>
          <w:highlight w:val="white"/>
        </w:rPr>
        <w:t xml:space="preserve">okyklos buhalteris, vadovaudamasis Lietuvos </w:t>
      </w:r>
      <w:r>
        <w:rPr>
          <w:sz w:val="24"/>
          <w:szCs w:val="24"/>
          <w:highlight w:val="white"/>
        </w:rPr>
        <w:t>R</w:t>
      </w:r>
      <w:r>
        <w:rPr>
          <w:color w:val="000000"/>
          <w:sz w:val="24"/>
          <w:szCs w:val="24"/>
          <w:highlight w:val="white"/>
        </w:rPr>
        <w:t xml:space="preserve">espublikos </w:t>
      </w:r>
      <w:r w:rsidR="00DE7FCE">
        <w:rPr>
          <w:color w:val="000000"/>
          <w:sz w:val="24"/>
          <w:szCs w:val="24"/>
          <w:highlight w:val="white"/>
        </w:rPr>
        <w:t>f</w:t>
      </w:r>
      <w:r>
        <w:rPr>
          <w:color w:val="000000"/>
          <w:sz w:val="24"/>
          <w:szCs w:val="24"/>
          <w:highlight w:val="white"/>
        </w:rPr>
        <w:t>inansinės apskaitos įstatymu, Mokyklos direktoriaus patvirtinta apskaitos politika, finansų kontrolės taisyklėmis.</w:t>
      </w:r>
    </w:p>
    <w:p w14:paraId="2EB55C19"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Mokyklos veiklos priežiūra:</w:t>
      </w:r>
    </w:p>
    <w:p w14:paraId="7E9B090A"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highlight w:val="white"/>
        </w:rPr>
      </w:pPr>
      <w:r>
        <w:rPr>
          <w:color w:val="000000"/>
          <w:sz w:val="24"/>
          <w:szCs w:val="24"/>
          <w:highlight w:val="white"/>
        </w:rPr>
        <w:t>švietimo stebėsena vykdoma pagal švietimo, mokslo ir sporto ministro patvirtintus švietimo stebėsenos rodiklius ir jo nustatytą tvarką;</w:t>
      </w:r>
    </w:p>
    <w:p w14:paraId="1CB6BC4C"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highlight w:val="white"/>
        </w:rPr>
      </w:pPr>
      <w:r>
        <w:rPr>
          <w:color w:val="000000"/>
          <w:sz w:val="24"/>
          <w:szCs w:val="24"/>
          <w:highlight w:val="white"/>
        </w:rPr>
        <w:t>veiklos kokybės įsivertinimo vykdymą inicijuoja direktorius;</w:t>
      </w:r>
    </w:p>
    <w:p w14:paraId="2962663C"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highlight w:val="white"/>
        </w:rPr>
      </w:pPr>
      <w:r>
        <w:rPr>
          <w:sz w:val="24"/>
          <w:szCs w:val="24"/>
          <w:highlight w:val="white"/>
        </w:rPr>
        <w:t>M</w:t>
      </w:r>
      <w:r>
        <w:rPr>
          <w:color w:val="000000"/>
          <w:sz w:val="24"/>
          <w:szCs w:val="24"/>
          <w:highlight w:val="white"/>
        </w:rPr>
        <w:t xml:space="preserve">okyklos veiklos priežiūrą pagal švietimo, mokslo ir sporto ministro patvirtintus </w:t>
      </w:r>
      <w:r>
        <w:rPr>
          <w:color w:val="000000"/>
          <w:sz w:val="24"/>
          <w:szCs w:val="24"/>
          <w:highlight w:val="white"/>
        </w:rPr>
        <w:lastRenderedPageBreak/>
        <w:t>Mokyklos veiklos priežiūros nuostatus ir nustatytą mokyklos vadybinės ir pedagoginės veiklos išorinio audito metodiką vykdo Savininko teises ir pareigas įgyvendinančioji institucija – Šakių rajono savivaldybės taryba;</w:t>
      </w:r>
    </w:p>
    <w:p w14:paraId="3EF8CF3C" w14:textId="77777777" w:rsidR="00AC5220" w:rsidRDefault="00B221AF">
      <w:pPr>
        <w:numPr>
          <w:ilvl w:val="1"/>
          <w:numId w:val="1"/>
        </w:numPr>
        <w:pBdr>
          <w:top w:val="nil"/>
          <w:left w:val="nil"/>
          <w:bottom w:val="nil"/>
          <w:right w:val="nil"/>
          <w:between w:val="nil"/>
        </w:pBdr>
        <w:tabs>
          <w:tab w:val="left" w:pos="1134"/>
        </w:tabs>
        <w:spacing w:line="360" w:lineRule="auto"/>
        <w:ind w:left="0" w:firstLine="567"/>
        <w:jc w:val="both"/>
        <w:rPr>
          <w:color w:val="000000"/>
          <w:sz w:val="24"/>
          <w:szCs w:val="24"/>
          <w:highlight w:val="white"/>
        </w:rPr>
      </w:pPr>
      <w:r>
        <w:rPr>
          <w:sz w:val="24"/>
          <w:szCs w:val="24"/>
          <w:highlight w:val="white"/>
        </w:rPr>
        <w:t>M</w:t>
      </w:r>
      <w:r>
        <w:rPr>
          <w:color w:val="000000"/>
          <w:sz w:val="24"/>
          <w:szCs w:val="24"/>
          <w:highlight w:val="white"/>
        </w:rPr>
        <w:t>okyklos finansinės veiklos kontrolę vykdo Valstybės įgaliotos institucijos ir Savininko teises ir pareigas įgyvendinančioji institucija – Šakių rajono savivaldybės taryba.</w:t>
      </w:r>
    </w:p>
    <w:p w14:paraId="6A32F68E" w14:textId="77777777" w:rsidR="00AC5220" w:rsidRDefault="00AC5220">
      <w:pPr>
        <w:pBdr>
          <w:top w:val="nil"/>
          <w:left w:val="nil"/>
          <w:bottom w:val="nil"/>
          <w:right w:val="nil"/>
          <w:between w:val="nil"/>
        </w:pBdr>
        <w:spacing w:line="360" w:lineRule="auto"/>
        <w:rPr>
          <w:color w:val="000000"/>
          <w:sz w:val="24"/>
          <w:szCs w:val="24"/>
          <w:highlight w:val="white"/>
        </w:rPr>
      </w:pPr>
    </w:p>
    <w:p w14:paraId="4029838C" w14:textId="77777777" w:rsidR="00AC5220" w:rsidRDefault="00B221AF">
      <w:pPr>
        <w:pStyle w:val="Antrat1"/>
        <w:ind w:left="0" w:firstLine="0"/>
        <w:jc w:val="center"/>
        <w:rPr>
          <w:highlight w:val="white"/>
        </w:rPr>
      </w:pPr>
      <w:r>
        <w:rPr>
          <w:highlight w:val="white"/>
        </w:rPr>
        <w:t>VIII SKYRIUS</w:t>
      </w:r>
    </w:p>
    <w:p w14:paraId="13A86329" w14:textId="77777777" w:rsidR="00AC5220" w:rsidRDefault="00B221AF">
      <w:pPr>
        <w:pStyle w:val="Antrat1"/>
        <w:ind w:left="0" w:firstLine="0"/>
        <w:jc w:val="center"/>
        <w:rPr>
          <w:highlight w:val="white"/>
        </w:rPr>
      </w:pPr>
      <w:r>
        <w:rPr>
          <w:highlight w:val="white"/>
        </w:rPr>
        <w:t>BAIGIAMOSIOS NUOSTATOS</w:t>
      </w:r>
    </w:p>
    <w:p w14:paraId="3DF0D271" w14:textId="77777777" w:rsidR="00AC5220" w:rsidRDefault="00AC5220">
      <w:pPr>
        <w:pBdr>
          <w:top w:val="nil"/>
          <w:left w:val="nil"/>
          <w:bottom w:val="nil"/>
          <w:right w:val="nil"/>
          <w:between w:val="nil"/>
        </w:pBdr>
        <w:spacing w:line="360" w:lineRule="auto"/>
        <w:ind w:left="1398" w:hanging="730"/>
        <w:jc w:val="center"/>
        <w:rPr>
          <w:color w:val="000000"/>
          <w:sz w:val="24"/>
          <w:szCs w:val="24"/>
          <w:highlight w:val="white"/>
        </w:rPr>
      </w:pPr>
    </w:p>
    <w:p w14:paraId="5AC61BE1" w14:textId="160573BD"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Informacija apie Mokyklos veiklą, kurią vadovaujantis Nuostatais ir Lietuvos Respublikos teisės aktais reikia skelbti viešai, pateikiama Mokyklos interneto svetainėje, vietos spaudoje ir kitose visuomenės informavimo priemonėse. Skelbdama informaciją apie savo veiklą ir rezultatus, Mokykla vadovaujasi Lietuvos Respublikos Vyriausybės 2003 m. balandžio 18 d. nutarimu Nr. 480 patvirtintu Bendrųjų reikalavimų valstybės ir savivaldybės institucijų ir įstaigų internet</w:t>
      </w:r>
      <w:r w:rsidR="00DE7FCE">
        <w:rPr>
          <w:color w:val="000000"/>
          <w:sz w:val="24"/>
          <w:szCs w:val="24"/>
          <w:highlight w:val="white"/>
        </w:rPr>
        <w:t>o</w:t>
      </w:r>
      <w:r>
        <w:rPr>
          <w:color w:val="000000"/>
          <w:sz w:val="24"/>
          <w:szCs w:val="24"/>
          <w:highlight w:val="white"/>
        </w:rPr>
        <w:t xml:space="preserve"> svetainėms aprašu. </w:t>
      </w:r>
    </w:p>
    <w:p w14:paraId="7D2876FA"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 xml:space="preserve">Mokyklos nuostatai keičiami ar papildomi Šakių rajono savivaldybės tarybos sprendimu. Nuostatų keitimą ir papildymą inicijuoja </w:t>
      </w:r>
      <w:r>
        <w:rPr>
          <w:sz w:val="24"/>
          <w:szCs w:val="24"/>
          <w:highlight w:val="white"/>
        </w:rPr>
        <w:t>M</w:t>
      </w:r>
      <w:r>
        <w:rPr>
          <w:color w:val="000000"/>
          <w:sz w:val="24"/>
          <w:szCs w:val="24"/>
          <w:highlight w:val="white"/>
        </w:rPr>
        <w:t xml:space="preserve">okyklos direktorius. Nuostatų pakeitimai ar papildymai derinami su </w:t>
      </w:r>
      <w:r>
        <w:rPr>
          <w:sz w:val="24"/>
          <w:szCs w:val="24"/>
          <w:highlight w:val="white"/>
        </w:rPr>
        <w:t>M</w:t>
      </w:r>
      <w:r>
        <w:rPr>
          <w:color w:val="000000"/>
          <w:sz w:val="24"/>
          <w:szCs w:val="24"/>
          <w:highlight w:val="white"/>
        </w:rPr>
        <w:t>okyklos taryba.</w:t>
      </w:r>
    </w:p>
    <w:p w14:paraId="146958C6"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Mokyklos dokumentų saugojimas ir valdymas vykdomas vadovaujantis Lietuvos Respublikos teisės aktais.</w:t>
      </w:r>
    </w:p>
    <w:p w14:paraId="287F5276"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 xml:space="preserve"> „Nemuno“ mokykla registruojama Juridinių asmenų registre Civilinio kodekso ir Juridinių asmenų registro nuostatų, patvirtintų Lietuvos Respublikos Vyriausybės</w:t>
      </w:r>
      <w:r>
        <w:rPr>
          <w:color w:val="FF0000"/>
          <w:sz w:val="24"/>
          <w:szCs w:val="24"/>
          <w:highlight w:val="white"/>
        </w:rPr>
        <w:t xml:space="preserve"> </w:t>
      </w:r>
      <w:r>
        <w:rPr>
          <w:color w:val="000000"/>
          <w:sz w:val="24"/>
          <w:szCs w:val="24"/>
          <w:highlight w:val="white"/>
        </w:rPr>
        <w:t>nustatyta tvarka.</w:t>
      </w:r>
    </w:p>
    <w:p w14:paraId="378B4AFD"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Mokykla reorganizuojama, likviduojama ar pertvarkoma vadovaujantis Civiliniu kodeksu ir švietimo įstatymu, laikantis Bendrojo lavinimo, specialiojo ugdymo, profesinio mokymo mokyklų, pagalbą mokiniui, mokytojui ir mokyklai teikiančių įstaigų steigimo, reorganizavimo, likvidavimo ir pertvarkymo kriterijų sąraše, patvirtintame Lietuvos Respublikos Vyriausybės išdėstytų kriterijų ir mokyklų, vykdančių formaliojo švietimo programas, tinklo kūrimo taisyklių, patvirtintų Lietuvos Respublikos Vyriausybės.  „Nemuno“ mokykla likviduojama, reorganizuojama ar pertvarkoma Šakių rajono savivaldybės tarybos sprendimu.</w:t>
      </w:r>
    </w:p>
    <w:p w14:paraId="75C8A8BE"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 xml:space="preserve">Mokyklos Savininko teises ir pareigas įgyvendinančioji institucija – Šakių rajono savivaldybės taryba – nustato tvarką, kad apie </w:t>
      </w:r>
      <w:r>
        <w:rPr>
          <w:sz w:val="24"/>
          <w:szCs w:val="24"/>
          <w:highlight w:val="white"/>
        </w:rPr>
        <w:t>M</w:t>
      </w:r>
      <w:r>
        <w:rPr>
          <w:color w:val="000000"/>
          <w:sz w:val="24"/>
          <w:szCs w:val="24"/>
          <w:highlight w:val="white"/>
        </w:rPr>
        <w:t xml:space="preserve">okyklos reorganizavimą, likvidavimą ar pertvarkymą raštu būtų pranešta kiekvienam </w:t>
      </w:r>
      <w:r>
        <w:rPr>
          <w:sz w:val="24"/>
          <w:szCs w:val="24"/>
          <w:highlight w:val="white"/>
        </w:rPr>
        <w:t>M</w:t>
      </w:r>
      <w:r>
        <w:rPr>
          <w:color w:val="000000"/>
          <w:sz w:val="24"/>
          <w:szCs w:val="24"/>
          <w:highlight w:val="white"/>
        </w:rPr>
        <w:t xml:space="preserve">okyklos mokiniui ir jo tėvams (globėjams, rūpintojams), mokytojams ir kitiems </w:t>
      </w:r>
      <w:r>
        <w:rPr>
          <w:sz w:val="24"/>
          <w:szCs w:val="24"/>
          <w:highlight w:val="white"/>
        </w:rPr>
        <w:t>M</w:t>
      </w:r>
      <w:r>
        <w:rPr>
          <w:color w:val="000000"/>
          <w:sz w:val="24"/>
          <w:szCs w:val="24"/>
          <w:highlight w:val="white"/>
        </w:rPr>
        <w:t xml:space="preserve">okyklos darbuotojams ne vėliau kaip prieš tris mėnesius iki </w:t>
      </w:r>
      <w:r>
        <w:rPr>
          <w:sz w:val="24"/>
          <w:szCs w:val="24"/>
          <w:highlight w:val="white"/>
        </w:rPr>
        <w:t>M</w:t>
      </w:r>
      <w:r>
        <w:rPr>
          <w:color w:val="000000"/>
          <w:sz w:val="24"/>
          <w:szCs w:val="24"/>
          <w:highlight w:val="white"/>
        </w:rPr>
        <w:t xml:space="preserve">okyklos reorganizavimo, likvidavimo ar pertvarkymo pradžios arba tai padaryti įgalioja </w:t>
      </w:r>
      <w:r>
        <w:rPr>
          <w:sz w:val="24"/>
          <w:szCs w:val="24"/>
          <w:highlight w:val="white"/>
        </w:rPr>
        <w:t>M</w:t>
      </w:r>
      <w:r>
        <w:rPr>
          <w:color w:val="000000"/>
          <w:sz w:val="24"/>
          <w:szCs w:val="24"/>
          <w:highlight w:val="white"/>
        </w:rPr>
        <w:t>okyklos direktorių. Mokyklos Savininko teises ir pareigas įgyvendinančioji institucija – Šakių rajono savivaldybės taryba – užtikrina</w:t>
      </w:r>
      <w:r>
        <w:rPr>
          <w:sz w:val="24"/>
          <w:szCs w:val="24"/>
          <w:highlight w:val="white"/>
        </w:rPr>
        <w:t>,</w:t>
      </w:r>
      <w:r>
        <w:rPr>
          <w:color w:val="000000"/>
          <w:sz w:val="24"/>
          <w:szCs w:val="24"/>
          <w:highlight w:val="white"/>
        </w:rPr>
        <w:t xml:space="preserve"> kad būtų įvykdyti visi sutartyse numatyti</w:t>
      </w:r>
      <w:r>
        <w:rPr>
          <w:sz w:val="24"/>
          <w:szCs w:val="24"/>
          <w:highlight w:val="white"/>
        </w:rPr>
        <w:t xml:space="preserve"> M</w:t>
      </w:r>
      <w:r>
        <w:rPr>
          <w:color w:val="000000"/>
          <w:sz w:val="24"/>
          <w:szCs w:val="24"/>
          <w:highlight w:val="white"/>
        </w:rPr>
        <w:t>okyklos įsipareigojimai.</w:t>
      </w:r>
    </w:p>
    <w:p w14:paraId="2DFE8340" w14:textId="77777777" w:rsidR="00AC5220" w:rsidRDefault="00B221AF">
      <w:pPr>
        <w:numPr>
          <w:ilvl w:val="0"/>
          <w:numId w:val="1"/>
        </w:numPr>
        <w:pBdr>
          <w:top w:val="nil"/>
          <w:left w:val="nil"/>
          <w:bottom w:val="nil"/>
          <w:right w:val="nil"/>
          <w:between w:val="nil"/>
        </w:pBdr>
        <w:tabs>
          <w:tab w:val="left" w:pos="993"/>
          <w:tab w:val="left" w:pos="5245"/>
        </w:tabs>
        <w:spacing w:line="360" w:lineRule="auto"/>
        <w:ind w:left="0" w:firstLine="567"/>
        <w:jc w:val="both"/>
        <w:rPr>
          <w:color w:val="000000"/>
          <w:sz w:val="24"/>
          <w:szCs w:val="24"/>
          <w:highlight w:val="white"/>
        </w:rPr>
      </w:pPr>
      <w:r>
        <w:rPr>
          <w:color w:val="000000"/>
          <w:sz w:val="24"/>
          <w:szCs w:val="24"/>
          <w:highlight w:val="white"/>
        </w:rPr>
        <w:t xml:space="preserve">Vieši pranešimai apie </w:t>
      </w:r>
      <w:r>
        <w:rPr>
          <w:sz w:val="24"/>
          <w:szCs w:val="24"/>
          <w:highlight w:val="white"/>
        </w:rPr>
        <w:t>M</w:t>
      </w:r>
      <w:r>
        <w:rPr>
          <w:color w:val="000000"/>
          <w:sz w:val="24"/>
          <w:szCs w:val="24"/>
          <w:highlight w:val="white"/>
        </w:rPr>
        <w:t xml:space="preserve">okyklos veiklą skelbiami Šakių rajono savivaldybės tinklalapyje, </w:t>
      </w:r>
      <w:r>
        <w:rPr>
          <w:sz w:val="24"/>
          <w:szCs w:val="24"/>
          <w:highlight w:val="white"/>
        </w:rPr>
        <w:lastRenderedPageBreak/>
        <w:t>M</w:t>
      </w:r>
      <w:r>
        <w:rPr>
          <w:color w:val="000000"/>
          <w:sz w:val="24"/>
          <w:szCs w:val="24"/>
          <w:highlight w:val="white"/>
        </w:rPr>
        <w:t>okyklos interneto svetainėje bei VĮ Registr</w:t>
      </w:r>
      <w:r>
        <w:rPr>
          <w:sz w:val="24"/>
          <w:szCs w:val="24"/>
          <w:highlight w:val="white"/>
        </w:rPr>
        <w:t>ų</w:t>
      </w:r>
      <w:r>
        <w:rPr>
          <w:color w:val="FF0000"/>
          <w:sz w:val="24"/>
          <w:szCs w:val="24"/>
          <w:highlight w:val="white"/>
        </w:rPr>
        <w:t xml:space="preserve"> </w:t>
      </w:r>
      <w:r>
        <w:rPr>
          <w:color w:val="000000"/>
          <w:sz w:val="24"/>
          <w:szCs w:val="24"/>
          <w:highlight w:val="white"/>
        </w:rPr>
        <w:t>centro elektroniniame leidinyje „Juridinių asmenų vieši pranešimai“.</w:t>
      </w:r>
    </w:p>
    <w:p w14:paraId="17FDFC67" w14:textId="77777777" w:rsidR="00AC5220" w:rsidRDefault="00B221AF" w:rsidP="00EA1D5F">
      <w:pPr>
        <w:pBdr>
          <w:top w:val="nil"/>
          <w:left w:val="nil"/>
          <w:bottom w:val="nil"/>
          <w:right w:val="nil"/>
          <w:between w:val="nil"/>
        </w:pBdr>
        <w:spacing w:line="360" w:lineRule="auto"/>
        <w:jc w:val="center"/>
        <w:rPr>
          <w:color w:val="000000"/>
          <w:sz w:val="24"/>
          <w:szCs w:val="24"/>
          <w:highlight w:val="white"/>
        </w:rPr>
      </w:pPr>
      <w:r>
        <w:rPr>
          <w:noProof/>
        </w:rPr>
        <mc:AlternateContent>
          <mc:Choice Requires="wps">
            <w:drawing>
              <wp:anchor distT="0" distB="0" distL="0" distR="0" simplePos="0" relativeHeight="251658240" behindDoc="0" locked="0" layoutInCell="1" hidden="0" allowOverlap="1" wp14:anchorId="00E97C6C" wp14:editId="1856ECEA">
                <wp:simplePos x="0" y="0"/>
                <wp:positionH relativeFrom="column">
                  <wp:posOffset>1803400</wp:posOffset>
                </wp:positionH>
                <wp:positionV relativeFrom="paragraph">
                  <wp:posOffset>101600</wp:posOffset>
                </wp:positionV>
                <wp:extent cx="1270" cy="12700"/>
                <wp:effectExtent l="0" t="0" r="0" b="0"/>
                <wp:wrapTopAndBottom distT="0" distB="0"/>
                <wp:docPr id="95370690" name="Laisva forma 95370690"/>
                <wp:cNvGraphicFramePr/>
                <a:graphic xmlns:a="http://schemas.openxmlformats.org/drawingml/2006/main">
                  <a:graphicData uri="http://schemas.microsoft.com/office/word/2010/wordprocessingShape">
                    <wps:wsp>
                      <wps:cNvSpPr/>
                      <wps:spPr>
                        <a:xfrm>
                          <a:off x="4088700" y="3779365"/>
                          <a:ext cx="2514600" cy="1270"/>
                        </a:xfrm>
                        <a:custGeom>
                          <a:avLst/>
                          <a:gdLst/>
                          <a:ahLst/>
                          <a:cxnLst/>
                          <a:rect l="l" t="t" r="r" b="b"/>
                          <a:pathLst>
                            <a:path w="3960" h="120000" extrusionOk="0">
                              <a:moveTo>
                                <a:pt x="0" y="0"/>
                              </a:moveTo>
                              <a:lnTo>
                                <a:pt x="3960"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du="http://schemas.microsoft.com/office/word/2023/wordml/word16du" xmlns:oel="http://schemas.microsoft.com/office/2019/extlst">
            <w:drawing>
              <wp:anchor allowOverlap="1" behindDoc="0" distB="0" distT="0" distL="0" distR="0" hidden="0" layoutInCell="1" locked="0" relativeHeight="0" simplePos="0">
                <wp:simplePos x="0" y="0"/>
                <wp:positionH relativeFrom="column">
                  <wp:posOffset>1803400</wp:posOffset>
                </wp:positionH>
                <wp:positionV relativeFrom="paragraph">
                  <wp:posOffset>101600</wp:posOffset>
                </wp:positionV>
                <wp:extent cx="1270" cy="12700"/>
                <wp:effectExtent b="0" l="0" r="0" t="0"/>
                <wp:wrapTopAndBottom distB="0" distT="0"/>
                <wp:docPr id="95370690"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1270" cy="12700"/>
                        </a:xfrm>
                        <a:prstGeom prst="rect"/>
                        <a:ln/>
                      </pic:spPr>
                    </pic:pic>
                  </a:graphicData>
                </a:graphic>
              </wp:anchor>
            </w:drawing>
          </mc:Fallback>
        </mc:AlternateContent>
      </w:r>
      <w:r w:rsidR="00EA1D5F">
        <w:rPr>
          <w:color w:val="000000"/>
          <w:sz w:val="24"/>
          <w:szCs w:val="24"/>
          <w:highlight w:val="white"/>
        </w:rPr>
        <w:t>__________________________________________</w:t>
      </w:r>
    </w:p>
    <w:p w14:paraId="05C8C035" w14:textId="77777777" w:rsidR="00AC5220" w:rsidRDefault="00AC5220">
      <w:pPr>
        <w:pBdr>
          <w:top w:val="nil"/>
          <w:left w:val="nil"/>
          <w:bottom w:val="nil"/>
          <w:right w:val="nil"/>
          <w:between w:val="nil"/>
        </w:pBdr>
        <w:spacing w:line="360" w:lineRule="auto"/>
        <w:ind w:left="205"/>
        <w:rPr>
          <w:color w:val="000000"/>
          <w:sz w:val="24"/>
          <w:szCs w:val="24"/>
          <w:highlight w:val="white"/>
        </w:rPr>
      </w:pPr>
    </w:p>
    <w:p w14:paraId="01825AFE" w14:textId="77777777" w:rsidR="00AC5220" w:rsidRDefault="00AC5220">
      <w:pPr>
        <w:pBdr>
          <w:top w:val="nil"/>
          <w:left w:val="nil"/>
          <w:bottom w:val="nil"/>
          <w:right w:val="nil"/>
          <w:between w:val="nil"/>
        </w:pBdr>
        <w:spacing w:line="360" w:lineRule="auto"/>
        <w:ind w:left="205" w:right="6068"/>
        <w:rPr>
          <w:color w:val="000000"/>
          <w:sz w:val="24"/>
          <w:szCs w:val="24"/>
          <w:highlight w:val="white"/>
        </w:rPr>
      </w:pPr>
    </w:p>
    <w:sectPr w:rsidR="00AC5220">
      <w:headerReference w:type="default" r:id="rId9"/>
      <w:footerReference w:type="default" r:id="rId10"/>
      <w:pgSz w:w="11920" w:h="16850"/>
      <w:pgMar w:top="1134" w:right="567" w:bottom="1134" w:left="1701" w:header="567" w:footer="567" w:gutter="0"/>
      <w:pgNumType w:start="1"/>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EB9FD" w14:textId="77777777" w:rsidR="00B218AA" w:rsidRDefault="00B218AA">
      <w:r>
        <w:separator/>
      </w:r>
    </w:p>
  </w:endnote>
  <w:endnote w:type="continuationSeparator" w:id="0">
    <w:p w14:paraId="13BCBBD7" w14:textId="77777777" w:rsidR="00B218AA" w:rsidRDefault="00B21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00"/>
    <w:family w:val="auto"/>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BF46D" w14:textId="77777777" w:rsidR="00AC5220" w:rsidRDefault="00B221AF">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separate"/>
    </w:r>
    <w:r w:rsidR="00EA1D5F">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C06C6" w14:textId="77777777" w:rsidR="00B218AA" w:rsidRDefault="00B218AA">
      <w:r>
        <w:separator/>
      </w:r>
    </w:p>
  </w:footnote>
  <w:footnote w:type="continuationSeparator" w:id="0">
    <w:p w14:paraId="3A19A8F5" w14:textId="77777777" w:rsidR="00B218AA" w:rsidRDefault="00B21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6CE3B" w14:textId="77777777" w:rsidR="00AC5220" w:rsidRDefault="00AC5220">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B5642"/>
    <w:multiLevelType w:val="multilevel"/>
    <w:tmpl w:val="B71C2562"/>
    <w:lvl w:ilvl="0">
      <w:start w:val="1"/>
      <w:numFmt w:val="decimal"/>
      <w:lvlText w:val="%1."/>
      <w:lvlJc w:val="left"/>
      <w:pPr>
        <w:ind w:left="712" w:hanging="427"/>
      </w:pPr>
      <w:rPr>
        <w:rFonts w:ascii="Times New Roman" w:eastAsia="Times New Roman" w:hAnsi="Times New Roman" w:cs="Times New Roman"/>
        <w:color w:val="000000"/>
        <w:sz w:val="24"/>
        <w:szCs w:val="24"/>
      </w:rPr>
    </w:lvl>
    <w:lvl w:ilvl="1">
      <w:start w:val="1"/>
      <w:numFmt w:val="decimal"/>
      <w:lvlText w:val="%1.%2."/>
      <w:lvlJc w:val="left"/>
      <w:pPr>
        <w:ind w:left="1014" w:hanging="730"/>
      </w:pPr>
      <w:rPr>
        <w:rFonts w:ascii="Times New Roman" w:eastAsia="Times New Roman" w:hAnsi="Times New Roman" w:cs="Times New Roman"/>
        <w:sz w:val="24"/>
        <w:szCs w:val="24"/>
      </w:rPr>
    </w:lvl>
    <w:lvl w:ilvl="2">
      <w:start w:val="1"/>
      <w:numFmt w:val="decimal"/>
      <w:lvlText w:val="%1.%2.%3."/>
      <w:lvlJc w:val="left"/>
      <w:pPr>
        <w:ind w:left="1378" w:hanging="710"/>
      </w:pPr>
      <w:rPr>
        <w:rFonts w:ascii="Times New Roman" w:eastAsia="Times New Roman" w:hAnsi="Times New Roman" w:cs="Times New Roman"/>
        <w:sz w:val="24"/>
        <w:szCs w:val="24"/>
      </w:rPr>
    </w:lvl>
    <w:lvl w:ilvl="3">
      <w:numFmt w:val="bullet"/>
      <w:lvlText w:val="•"/>
      <w:lvlJc w:val="left"/>
      <w:pPr>
        <w:ind w:left="1400" w:hanging="711"/>
      </w:pPr>
    </w:lvl>
    <w:lvl w:ilvl="4">
      <w:numFmt w:val="bullet"/>
      <w:lvlText w:val="•"/>
      <w:lvlJc w:val="left"/>
      <w:pPr>
        <w:ind w:left="2593" w:hanging="710"/>
      </w:pPr>
    </w:lvl>
    <w:lvl w:ilvl="5">
      <w:numFmt w:val="bullet"/>
      <w:lvlText w:val="•"/>
      <w:lvlJc w:val="left"/>
      <w:pPr>
        <w:ind w:left="3786" w:hanging="711"/>
      </w:pPr>
    </w:lvl>
    <w:lvl w:ilvl="6">
      <w:numFmt w:val="bullet"/>
      <w:lvlText w:val="•"/>
      <w:lvlJc w:val="left"/>
      <w:pPr>
        <w:ind w:left="4979" w:hanging="711"/>
      </w:pPr>
    </w:lvl>
    <w:lvl w:ilvl="7">
      <w:numFmt w:val="bullet"/>
      <w:lvlText w:val="•"/>
      <w:lvlJc w:val="left"/>
      <w:pPr>
        <w:ind w:left="6172" w:hanging="711"/>
      </w:pPr>
    </w:lvl>
    <w:lvl w:ilvl="8">
      <w:numFmt w:val="bullet"/>
      <w:lvlText w:val="•"/>
      <w:lvlJc w:val="left"/>
      <w:pPr>
        <w:ind w:left="7365" w:hanging="711"/>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220"/>
    <w:rsid w:val="000256A0"/>
    <w:rsid w:val="00294D1A"/>
    <w:rsid w:val="00AC5220"/>
    <w:rsid w:val="00AD495A"/>
    <w:rsid w:val="00B218AA"/>
    <w:rsid w:val="00B221AF"/>
    <w:rsid w:val="00C62020"/>
    <w:rsid w:val="00DE7FCE"/>
    <w:rsid w:val="00EA1D5F"/>
    <w:rsid w:val="00FE1E6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6BA01"/>
  <w15:docId w15:val="{29047FEB-DE4B-417F-AFB9-AF85846BD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uiPriority w:val="9"/>
    <w:qFormat/>
    <w:pPr>
      <w:ind w:left="757" w:hanging="560"/>
      <w:outlineLvl w:val="0"/>
    </w:pPr>
    <w:rPr>
      <w:b/>
      <w:bCs/>
      <w:sz w:val="24"/>
      <w:szCs w:val="24"/>
    </w:rPr>
  </w:style>
  <w:style w:type="paragraph" w:styleId="Antrat2">
    <w:name w:val="heading 2"/>
    <w:basedOn w:val="prastasis"/>
    <w:next w:val="prastasis"/>
    <w:pPr>
      <w:keepNext/>
      <w:keepLines/>
      <w:spacing w:before="360" w:after="80"/>
      <w:outlineLvl w:val="1"/>
    </w:pPr>
    <w:rPr>
      <w:b/>
      <w:sz w:val="36"/>
      <w:szCs w:val="36"/>
    </w:rPr>
  </w:style>
  <w:style w:type="paragraph" w:styleId="Antrat3">
    <w:name w:val="heading 3"/>
    <w:basedOn w:val="prastasis"/>
    <w:next w:val="prastasis"/>
    <w:pPr>
      <w:keepNext/>
      <w:keepLines/>
      <w:spacing w:before="280" w:after="80"/>
      <w:outlineLvl w:val="2"/>
    </w:pPr>
    <w:rPr>
      <w:b/>
      <w:sz w:val="28"/>
      <w:szCs w:val="28"/>
    </w:rPr>
  </w:style>
  <w:style w:type="paragraph" w:styleId="Antrat4">
    <w:name w:val="heading 4"/>
    <w:basedOn w:val="prastasis"/>
    <w:next w:val="prastasis"/>
    <w:pPr>
      <w:keepNext/>
      <w:keepLines/>
      <w:spacing w:before="240" w:after="40"/>
      <w:outlineLvl w:val="3"/>
    </w:pPr>
    <w:rPr>
      <w:b/>
      <w:sz w:val="24"/>
      <w:szCs w:val="24"/>
    </w:rPr>
  </w:style>
  <w:style w:type="paragraph" w:styleId="Antrat5">
    <w:name w:val="heading 5"/>
    <w:basedOn w:val="prastasis"/>
    <w:next w:val="prastasis"/>
    <w:pPr>
      <w:keepNext/>
      <w:keepLines/>
      <w:spacing w:before="220" w:after="40"/>
      <w:outlineLvl w:val="4"/>
    </w:pPr>
    <w:rPr>
      <w:b/>
    </w:rPr>
  </w:style>
  <w:style w:type="paragraph" w:styleId="Antrat6">
    <w:name w:val="heading 6"/>
    <w:basedOn w:val="prastasis"/>
    <w:next w:val="prastasis"/>
    <w:pPr>
      <w:keepNext/>
      <w:keepLines/>
      <w:spacing w:before="200" w:after="40"/>
      <w:outlineLvl w:val="5"/>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Pavadinimas">
    <w:name w:val="Title"/>
    <w:basedOn w:val="prastasis"/>
    <w:next w:val="prastasis"/>
    <w:pPr>
      <w:keepNext/>
      <w:keepLines/>
      <w:spacing w:before="480" w:after="120"/>
    </w:pPr>
    <w:rPr>
      <w:b/>
      <w:sz w:val="72"/>
      <w:szCs w:val="72"/>
    </w:rPr>
  </w:style>
  <w:style w:type="table" w:customStyle="1" w:styleId="TableNormal2">
    <w:name w:val="Table Normal2"/>
    <w:uiPriority w:val="2"/>
    <w:semiHidden/>
    <w:unhideWhenUsed/>
    <w:qFormat/>
    <w:tblPr>
      <w:tblInd w:w="0" w:type="dxa"/>
      <w:tblCellMar>
        <w:top w:w="0" w:type="dxa"/>
        <w:left w:w="0" w:type="dxa"/>
        <w:bottom w:w="0" w:type="dxa"/>
        <w:right w:w="0" w:type="dxa"/>
      </w:tblCellMar>
    </w:tblPr>
  </w:style>
  <w:style w:type="paragraph" w:styleId="Pagrindinistekstas">
    <w:name w:val="Body Text"/>
    <w:basedOn w:val="prastasis"/>
    <w:uiPriority w:val="1"/>
    <w:qFormat/>
    <w:pPr>
      <w:ind w:left="1398" w:hanging="730"/>
    </w:pPr>
    <w:rPr>
      <w:sz w:val="24"/>
      <w:szCs w:val="24"/>
    </w:rPr>
  </w:style>
  <w:style w:type="paragraph" w:styleId="Sraopastraipa">
    <w:name w:val="List Paragraph"/>
    <w:basedOn w:val="prastasis"/>
    <w:uiPriority w:val="1"/>
    <w:qFormat/>
    <w:pPr>
      <w:ind w:left="1398" w:hanging="730"/>
      <w:jc w:val="both"/>
    </w:pPr>
  </w:style>
  <w:style w:type="paragraph" w:customStyle="1" w:styleId="TableParagraph">
    <w:name w:val="Table Paragraph"/>
    <w:basedOn w:val="prastasis"/>
    <w:uiPriority w:val="1"/>
    <w:qFormat/>
  </w:style>
  <w:style w:type="paragraph" w:styleId="Antrats">
    <w:name w:val="header"/>
    <w:basedOn w:val="prastasis"/>
    <w:link w:val="AntratsDiagrama"/>
    <w:uiPriority w:val="99"/>
    <w:unhideWhenUsed/>
    <w:rsid w:val="00CF4D5C"/>
    <w:pPr>
      <w:tabs>
        <w:tab w:val="center" w:pos="4819"/>
        <w:tab w:val="right" w:pos="9638"/>
      </w:tabs>
    </w:pPr>
  </w:style>
  <w:style w:type="character" w:customStyle="1" w:styleId="AntratsDiagrama">
    <w:name w:val="Antraštės Diagrama"/>
    <w:basedOn w:val="Numatytasispastraiposriftas"/>
    <w:link w:val="Antrats"/>
    <w:uiPriority w:val="99"/>
    <w:rsid w:val="00CF4D5C"/>
    <w:rPr>
      <w:rFonts w:ascii="Times New Roman" w:eastAsia="Times New Roman" w:hAnsi="Times New Roman" w:cs="Times New Roman"/>
      <w:lang w:val="lt-LT"/>
    </w:rPr>
  </w:style>
  <w:style w:type="paragraph" w:styleId="Porat">
    <w:name w:val="footer"/>
    <w:basedOn w:val="prastasis"/>
    <w:link w:val="PoratDiagrama"/>
    <w:uiPriority w:val="99"/>
    <w:unhideWhenUsed/>
    <w:rsid w:val="00CF4D5C"/>
    <w:pPr>
      <w:tabs>
        <w:tab w:val="center" w:pos="4819"/>
        <w:tab w:val="right" w:pos="9638"/>
      </w:tabs>
    </w:pPr>
  </w:style>
  <w:style w:type="character" w:customStyle="1" w:styleId="PoratDiagrama">
    <w:name w:val="Poraštė Diagrama"/>
    <w:basedOn w:val="Numatytasispastraiposriftas"/>
    <w:link w:val="Porat"/>
    <w:uiPriority w:val="99"/>
    <w:rsid w:val="00CF4D5C"/>
    <w:rPr>
      <w:rFonts w:ascii="Times New Roman" w:eastAsia="Times New Roman" w:hAnsi="Times New Roman" w:cs="Times New Roman"/>
      <w:lang w:val="lt-LT"/>
    </w:rPr>
  </w:style>
  <w:style w:type="character" w:styleId="Komentaronuoroda">
    <w:name w:val="annotation reference"/>
    <w:basedOn w:val="Numatytasispastraiposriftas"/>
    <w:uiPriority w:val="99"/>
    <w:semiHidden/>
    <w:unhideWhenUsed/>
    <w:rsid w:val="00873874"/>
    <w:rPr>
      <w:sz w:val="16"/>
      <w:szCs w:val="16"/>
    </w:rPr>
  </w:style>
  <w:style w:type="paragraph" w:styleId="Komentarotekstas">
    <w:name w:val="annotation text"/>
    <w:basedOn w:val="prastasis"/>
    <w:link w:val="KomentarotekstasDiagrama"/>
    <w:uiPriority w:val="99"/>
    <w:semiHidden/>
    <w:unhideWhenUsed/>
    <w:rsid w:val="00873874"/>
    <w:rPr>
      <w:sz w:val="20"/>
      <w:szCs w:val="20"/>
    </w:rPr>
  </w:style>
  <w:style w:type="character" w:customStyle="1" w:styleId="KomentarotekstasDiagrama">
    <w:name w:val="Komentaro tekstas Diagrama"/>
    <w:basedOn w:val="Numatytasispastraiposriftas"/>
    <w:link w:val="Komentarotekstas"/>
    <w:uiPriority w:val="99"/>
    <w:semiHidden/>
    <w:rsid w:val="00873874"/>
    <w:rPr>
      <w:rFonts w:ascii="Times New Roman" w:eastAsia="Times New Roman" w:hAnsi="Times New Roman" w:cs="Times New Roman"/>
      <w:sz w:val="20"/>
      <w:szCs w:val="20"/>
      <w:lang w:val="lt-LT"/>
    </w:rPr>
  </w:style>
  <w:style w:type="paragraph" w:styleId="Komentarotema">
    <w:name w:val="annotation subject"/>
    <w:basedOn w:val="Komentarotekstas"/>
    <w:next w:val="Komentarotekstas"/>
    <w:link w:val="KomentarotemaDiagrama"/>
    <w:uiPriority w:val="99"/>
    <w:semiHidden/>
    <w:unhideWhenUsed/>
    <w:rsid w:val="00873874"/>
    <w:rPr>
      <w:b/>
      <w:bCs/>
    </w:rPr>
  </w:style>
  <w:style w:type="character" w:customStyle="1" w:styleId="KomentarotemaDiagrama">
    <w:name w:val="Komentaro tema Diagrama"/>
    <w:basedOn w:val="KomentarotekstasDiagrama"/>
    <w:link w:val="Komentarotema"/>
    <w:uiPriority w:val="99"/>
    <w:semiHidden/>
    <w:rsid w:val="00873874"/>
    <w:rPr>
      <w:rFonts w:ascii="Times New Roman" w:eastAsia="Times New Roman" w:hAnsi="Times New Roman" w:cs="Times New Roman"/>
      <w:b/>
      <w:bCs/>
      <w:sz w:val="20"/>
      <w:szCs w:val="20"/>
      <w:lang w:val="lt-LT"/>
    </w:rPr>
  </w:style>
  <w:style w:type="paragraph" w:styleId="Debesliotekstas">
    <w:name w:val="Balloon Text"/>
    <w:basedOn w:val="prastasis"/>
    <w:link w:val="DebesliotekstasDiagrama"/>
    <w:uiPriority w:val="99"/>
    <w:semiHidden/>
    <w:unhideWhenUsed/>
    <w:rsid w:val="0087387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73874"/>
    <w:rPr>
      <w:rFonts w:ascii="Segoe UI" w:eastAsia="Times New Roman" w:hAnsi="Segoe UI" w:cs="Segoe UI"/>
      <w:sz w:val="18"/>
      <w:szCs w:val="18"/>
      <w:lang w:val="lt-LT"/>
    </w:rPr>
  </w:style>
  <w:style w:type="paragraph" w:styleId="Paantrat">
    <w:name w:val="Subtitle"/>
    <w:basedOn w:val="prastasis"/>
    <w:next w:val="prastasis"/>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0F7B00-BD03-4695-9912-DC172369482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nlkoncTWYk6VovuMSeXjS5uVmQ==">CgMxLjAyDmguYnJrM2x0a2RqN3d2OAByITFEOXJaS2tlNzNTWm1Walk5RmlYblVaOVExQjZEWkNTUA==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18663</Words>
  <Characters>10639</Characters>
  <Application>Microsoft Office Word</Application>
  <DocSecurity>0</DocSecurity>
  <Lines>88</Lines>
  <Paragraphs>58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kkkkkk</dc:creator>
  <cp:lastModifiedBy>Rimutė Grušienė</cp:lastModifiedBy>
  <cp:revision>3</cp:revision>
  <dcterms:created xsi:type="dcterms:W3CDTF">2025-06-04T10:27:00Z</dcterms:created>
  <dcterms:modified xsi:type="dcterms:W3CDTF">2025-06-05T11:40:00Z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2020-10-27T00:00:00Z</vt:filetime>
  </property>
  <property fmtid="{D5CDD505-2E9C-101B-9397-08002B2CF9AE}" pid="3" name="Creator">
    <vt:lpwstr>Microsoft® Word 2010</vt:lpwstr>
  </property>
  <property fmtid="{D5CDD505-2E9C-101B-9397-08002B2CF9AE}" pid="4" name="LastSaved">
    <vt:filetime>2024-04-28T00:00:00Z</vt:filetime>
  </property>
</Properties>
</file>