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E2E653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5CA3EA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ir 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BD1797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7F0EE0">
        <w:rPr>
          <w:rFonts w:ascii="Times New Roman" w:hAnsi="Times New Roman"/>
          <w:szCs w:val="24"/>
        </w:rPr>
        <w:t>0</w:t>
      </w:r>
      <w:r w:rsidR="00FB7859">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AE2A1" w14:textId="77777777" w:rsidR="00711E3E" w:rsidRDefault="00711E3E">
      <w:r>
        <w:separator/>
      </w:r>
    </w:p>
  </w:endnote>
  <w:endnote w:type="continuationSeparator" w:id="0">
    <w:p w14:paraId="5892E949" w14:textId="77777777" w:rsidR="00711E3E" w:rsidRDefault="00711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A1A71" w14:textId="77777777" w:rsidR="00711E3E" w:rsidRDefault="00711E3E">
      <w:r>
        <w:separator/>
      </w:r>
    </w:p>
  </w:footnote>
  <w:footnote w:type="continuationSeparator" w:id="0">
    <w:p w14:paraId="6FD9E406" w14:textId="77777777" w:rsidR="00711E3E" w:rsidRDefault="00711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2025-06-06T11:49:00Z</dcterms:created>
  <dcterms:modified xsi:type="dcterms:W3CDTF">2025-06-06T11:49:00Z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