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7BCD" w14:textId="77777777" w:rsidR="007B4D6B" w:rsidRDefault="00C96BB8" w:rsidP="00603599">
      <w:pPr>
        <w:jc w:val="center"/>
        <w:rPr>
          <w:rFonts w:ascii="Times New Roman" w:hAnsi="Times New Roman"/>
          <w:b/>
        </w:rPr>
      </w:pPr>
      <w:r>
        <w:rPr>
          <w:noProof/>
        </w:rPr>
        <w:drawing>
          <wp:inline distT="0" distB="0" distL="0" distR="0" wp14:anchorId="673242DC" wp14:editId="60AB671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772297C" w14:textId="77777777" w:rsidR="007B4D6B" w:rsidRDefault="007B4D6B" w:rsidP="00603599">
      <w:pPr>
        <w:jc w:val="center"/>
        <w:rPr>
          <w:rFonts w:ascii="Times New Roman" w:hAnsi="Times New Roman"/>
          <w:b/>
        </w:rPr>
      </w:pPr>
    </w:p>
    <w:p w14:paraId="61AE54DC" w14:textId="77777777" w:rsidR="007B4D6B" w:rsidRDefault="004E2B9E" w:rsidP="00603599">
      <w:pPr>
        <w:jc w:val="center"/>
        <w:rPr>
          <w:rFonts w:ascii="Times New Roman" w:hAnsi="Times New Roman"/>
          <w:b/>
        </w:rPr>
      </w:pPr>
      <w:r>
        <w:rPr>
          <w:rFonts w:ascii="Times New Roman" w:hAnsi="Times New Roman"/>
          <w:b/>
        </w:rPr>
        <w:t>ŠAKIŲ RAJONO SAVIVALDYBĖS ADMINISTRACIJOS DIREKTORIUS</w:t>
      </w:r>
    </w:p>
    <w:p w14:paraId="5A9361AE" w14:textId="77777777" w:rsidR="007B4D6B" w:rsidRDefault="007B4D6B" w:rsidP="00603599">
      <w:pPr>
        <w:rPr>
          <w:rFonts w:ascii="Times New Roman" w:hAnsi="Times New Roman"/>
          <w:b/>
        </w:rPr>
      </w:pPr>
    </w:p>
    <w:p w14:paraId="631749D1" w14:textId="77777777" w:rsidR="007B4D6B" w:rsidRDefault="004E2B9E" w:rsidP="00603599">
      <w:pPr>
        <w:jc w:val="center"/>
        <w:rPr>
          <w:rFonts w:ascii="Times New Roman" w:hAnsi="Times New Roman"/>
          <w:b/>
        </w:rPr>
      </w:pPr>
      <w:r>
        <w:rPr>
          <w:rFonts w:ascii="Times New Roman" w:hAnsi="Times New Roman"/>
          <w:b/>
        </w:rPr>
        <w:t>ĮSAKYMAS</w:t>
      </w:r>
    </w:p>
    <w:p w14:paraId="0F77CF90" w14:textId="39C993A6" w:rsidR="007B4D6B" w:rsidRDefault="00E77EE6" w:rsidP="00603599">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1C34CB">
        <w:rPr>
          <w:rFonts w:ascii="Times New Roman" w:hAnsi="Times New Roman"/>
          <w:b/>
        </w:rPr>
        <w:t>KONKURSO</w:t>
      </w:r>
      <w:r w:rsidR="00D01294">
        <w:rPr>
          <w:rFonts w:ascii="Times New Roman" w:hAnsi="Times New Roman"/>
          <w:b/>
        </w:rPr>
        <w:t xml:space="preserve"> </w:t>
      </w:r>
      <w:r w:rsidR="001C34CB">
        <w:rPr>
          <w:rFonts w:ascii="Times New Roman" w:hAnsi="Times New Roman"/>
          <w:b/>
        </w:rPr>
        <w:t>PA</w:t>
      </w:r>
      <w:r w:rsidR="00D01294">
        <w:rPr>
          <w:rFonts w:ascii="Times New Roman" w:hAnsi="Times New Roman"/>
          <w:b/>
        </w:rPr>
        <w:t>SKELBIMO</w:t>
      </w:r>
      <w:r w:rsidR="001C34CB">
        <w:rPr>
          <w:rFonts w:ascii="Times New Roman" w:hAnsi="Times New Roman"/>
          <w:b/>
        </w:rPr>
        <w:t xml:space="preserve"> IR PRETENDENTŲ ATRANKOS BŪDO NUSTATYMO</w:t>
      </w:r>
    </w:p>
    <w:p w14:paraId="02628BBA" w14:textId="77777777" w:rsidR="007B4D6B" w:rsidRDefault="007B4D6B" w:rsidP="00603599">
      <w:pPr>
        <w:tabs>
          <w:tab w:val="left" w:pos="1242"/>
          <w:tab w:val="left" w:pos="1281"/>
          <w:tab w:val="left" w:pos="7450"/>
          <w:tab w:val="left" w:pos="7655"/>
        </w:tabs>
        <w:jc w:val="center"/>
        <w:rPr>
          <w:rFonts w:ascii="Times New Roman" w:hAnsi="Times New Roman"/>
          <w:b/>
          <w:sz w:val="28"/>
        </w:rPr>
      </w:pPr>
    </w:p>
    <w:p w14:paraId="19970BD4" w14:textId="0C2A102B" w:rsidR="007B4D6B" w:rsidRDefault="00B34731" w:rsidP="00603599">
      <w:pPr>
        <w:tabs>
          <w:tab w:val="left" w:pos="6804"/>
        </w:tabs>
        <w:jc w:val="center"/>
      </w:pPr>
      <w:r>
        <w:rPr>
          <w:rFonts w:ascii="Times New Roman" w:hAnsi="Times New Roman"/>
        </w:rPr>
        <w:t>202</w:t>
      </w:r>
      <w:r w:rsidR="00603599">
        <w:rPr>
          <w:rFonts w:ascii="Times New Roman" w:hAnsi="Times New Roman"/>
        </w:rPr>
        <w:t>5</w:t>
      </w:r>
      <w:r>
        <w:rPr>
          <w:rFonts w:ascii="Times New Roman" w:hAnsi="Times New Roman"/>
        </w:rPr>
        <w:t xml:space="preserve"> m.</w:t>
      </w:r>
      <w:r w:rsidR="00DE3F13">
        <w:rPr>
          <w:rFonts w:ascii="Times New Roman" w:hAnsi="Times New Roman"/>
        </w:rPr>
        <w:t xml:space="preserve"> </w:t>
      </w:r>
      <w:r w:rsidR="001C34CB">
        <w:rPr>
          <w:rFonts w:ascii="Times New Roman" w:hAnsi="Times New Roman"/>
        </w:rPr>
        <w:t>rugsėjo</w:t>
      </w:r>
      <w:r w:rsidR="001011BD">
        <w:rPr>
          <w:rFonts w:ascii="Times New Roman" w:hAnsi="Times New Roman"/>
        </w:rPr>
        <w:t xml:space="preserve"> </w:t>
      </w:r>
      <w:r w:rsidR="004E2B9E">
        <w:rPr>
          <w:rFonts w:ascii="Times New Roman" w:hAnsi="Times New Roman"/>
        </w:rPr>
        <w:t xml:space="preserve"> </w:t>
      </w:r>
      <w:r w:rsidR="00BF205E">
        <w:rPr>
          <w:rFonts w:ascii="Times New Roman" w:hAnsi="Times New Roman"/>
        </w:rPr>
        <w:t xml:space="preserve"> </w:t>
      </w:r>
      <w:r w:rsidR="003B7105">
        <w:rPr>
          <w:rFonts w:ascii="Times New Roman" w:hAnsi="Times New Roman"/>
        </w:rPr>
        <w:t xml:space="preserve"> </w:t>
      </w:r>
      <w:r w:rsidR="004F737D">
        <w:rPr>
          <w:rFonts w:ascii="Times New Roman" w:hAnsi="Times New Roman"/>
        </w:rPr>
        <w:t>d.</w:t>
      </w:r>
      <w:r w:rsidR="004E2B9E">
        <w:rPr>
          <w:rFonts w:ascii="Times New Roman" w:hAnsi="Times New Roman"/>
        </w:rPr>
        <w:t xml:space="preserve"> Nr. AT</w:t>
      </w:r>
      <w:r w:rsidR="00BF205E">
        <w:rPr>
          <w:rFonts w:ascii="Times New Roman" w:hAnsi="Times New Roman"/>
        </w:rPr>
        <w:t>-</w:t>
      </w:r>
    </w:p>
    <w:p w14:paraId="52AD92C4" w14:textId="77777777" w:rsidR="007B4D6B" w:rsidRDefault="004E2B9E" w:rsidP="00603599">
      <w:pPr>
        <w:pStyle w:val="Antrat1"/>
        <w:ind w:left="0" w:firstLine="0"/>
        <w:jc w:val="center"/>
      </w:pPr>
      <w:r>
        <w:t>Šakiai</w:t>
      </w:r>
    </w:p>
    <w:p w14:paraId="3DD26D4D" w14:textId="77777777" w:rsidR="007B4D6B" w:rsidRDefault="007B4D6B" w:rsidP="00603599">
      <w:pPr>
        <w:tabs>
          <w:tab w:val="left" w:pos="1242"/>
          <w:tab w:val="left" w:pos="6804"/>
          <w:tab w:val="left" w:pos="7450"/>
        </w:tabs>
        <w:rPr>
          <w:rFonts w:ascii="Times New Roman" w:hAnsi="Times New Roman"/>
        </w:rPr>
      </w:pPr>
    </w:p>
    <w:p w14:paraId="4CB8074D" w14:textId="7B09FEDF" w:rsidR="007B4D6B" w:rsidRDefault="000C3CD4" w:rsidP="001C34CB">
      <w:pPr>
        <w:tabs>
          <w:tab w:val="left" w:pos="1242"/>
        </w:tabs>
        <w:spacing w:line="360" w:lineRule="auto"/>
        <w:ind w:firstLine="720"/>
        <w:jc w:val="both"/>
        <w:rPr>
          <w:rFonts w:ascii="Times New Roman" w:hAnsi="Times New Roman"/>
        </w:rPr>
      </w:pPr>
      <w:r>
        <w:rPr>
          <w:rFonts w:ascii="Times New Roman" w:hAnsi="Times New Roman"/>
        </w:rPr>
        <w:t>Vadovaudamasi</w:t>
      </w:r>
      <w:r w:rsidR="00603599">
        <w:rPr>
          <w:rFonts w:ascii="Times New Roman" w:hAnsi="Times New Roman"/>
        </w:rPr>
        <w:t>s</w:t>
      </w:r>
      <w:r>
        <w:rPr>
          <w:rFonts w:ascii="Times New Roman" w:hAnsi="Times New Roman"/>
        </w:rPr>
        <w:t xml:space="preserve"> </w:t>
      </w:r>
      <w:r w:rsidR="001C34CB" w:rsidRPr="007218DC">
        <w:rPr>
          <w:rFonts w:ascii="Times New Roman" w:hAnsi="Times New Roman"/>
          <w:szCs w:val="24"/>
          <w:shd w:val="clear" w:color="auto" w:fill="FFFFFF"/>
        </w:rPr>
        <w:t xml:space="preserve">Konkursų valstybės ir savivaldybių įmonėse, iš valstybės, savivaldybių ir Valstybinio socialinio draudimo fondo biudžetų bei iš kitų valstybės įsteigtų fondų lėšų finansuojamose valstybės ir savivaldybių įstaigose ir viešosiose įstaigose, kurių savininkė </w:t>
      </w:r>
      <w:r w:rsidR="001C34CB">
        <w:rPr>
          <w:rFonts w:ascii="Times New Roman" w:hAnsi="Times New Roman"/>
          <w:szCs w:val="24"/>
          <w:shd w:val="clear" w:color="auto" w:fill="FFFFFF"/>
        </w:rPr>
        <w:t>ar dalininkė, turinti daugiau kaip 1/2 balsų visuotiniame dalininkų susirinkime, yra</w:t>
      </w:r>
      <w:r w:rsidR="001C34CB" w:rsidRPr="007218DC">
        <w:rPr>
          <w:rFonts w:ascii="Times New Roman" w:hAnsi="Times New Roman"/>
          <w:szCs w:val="24"/>
          <w:shd w:val="clear" w:color="auto" w:fill="FFFFFF"/>
        </w:rPr>
        <w:t xml:space="preserve"> valstybė ar savivaldybė, </w:t>
      </w:r>
      <w:r w:rsidR="001C34CB">
        <w:rPr>
          <w:rFonts w:ascii="Times New Roman" w:hAnsi="Times New Roman"/>
          <w:szCs w:val="24"/>
          <w:shd w:val="clear" w:color="auto" w:fill="FFFFFF"/>
        </w:rPr>
        <w:t xml:space="preserve">ir savivaldybių kultūros centruose, kurių teisinė forma yra viešoji įstaiga ir kurių dalininkės yra dvi ar daugiau savivaldybių, </w:t>
      </w:r>
      <w:r w:rsidR="001C34CB" w:rsidRPr="007218DC">
        <w:rPr>
          <w:rFonts w:ascii="Times New Roman" w:hAnsi="Times New Roman"/>
          <w:szCs w:val="24"/>
          <w:shd w:val="clear" w:color="auto" w:fill="FFFFFF"/>
        </w:rPr>
        <w:t>organizavimo ir vykdymo tvarkos aprašo, patvirtinto Lietuvos Respublikos Vyriausybės 2017 m. birželio 21 d. nutarimu Nr. 496 „Dėl Lietuvos Respublikos darbo kodekso įgyvendinimo“,</w:t>
      </w:r>
      <w:r w:rsidR="001C34CB">
        <w:rPr>
          <w:rFonts w:ascii="Times New Roman" w:hAnsi="Times New Roman"/>
          <w:szCs w:val="24"/>
          <w:shd w:val="clear" w:color="auto" w:fill="FFFFFF"/>
        </w:rPr>
        <w:t xml:space="preserve"> 4.</w:t>
      </w:r>
      <w:r w:rsidR="001C34CB">
        <w:rPr>
          <w:rFonts w:ascii="Times New Roman" w:hAnsi="Times New Roman"/>
          <w:szCs w:val="24"/>
          <w:shd w:val="clear" w:color="auto" w:fill="FFFFFF"/>
        </w:rPr>
        <w:t>2</w:t>
      </w:r>
      <w:r w:rsidR="001C34CB">
        <w:rPr>
          <w:rFonts w:ascii="Times New Roman" w:hAnsi="Times New Roman"/>
          <w:szCs w:val="24"/>
          <w:shd w:val="clear" w:color="auto" w:fill="FFFFFF"/>
        </w:rPr>
        <w:t xml:space="preserve"> papunkčiu, 5 punktu,</w:t>
      </w:r>
      <w:r w:rsidR="001C34CB">
        <w:rPr>
          <w:rFonts w:ascii="Times New Roman" w:hAnsi="Times New Roman"/>
        </w:rPr>
        <w:t xml:space="preserve"> </w:t>
      </w:r>
      <w:r w:rsidR="00603599">
        <w:rPr>
          <w:rFonts w:ascii="Times New Roman" w:hAnsi="Times New Roman"/>
        </w:rPr>
        <w:t>Šakių rajono savivaldybės administracijos nuostatų, patvirtintų Šakių rajono savivaldybės tarybos 2024 m. kovo 15 d. sprendimu Nr. T-58 „Dėl Šakių rajono savivaldybės administracijos nuostatų patvirtinimo“,</w:t>
      </w:r>
      <w:r w:rsidR="00603599">
        <w:rPr>
          <w:rFonts w:ascii="Times New Roman" w:hAnsi="Times New Roman"/>
          <w:color w:val="auto"/>
        </w:rPr>
        <w:t xml:space="preserve"> 22.12 papunkčiu</w:t>
      </w:r>
      <w:r w:rsidR="001C34CB">
        <w:rPr>
          <w:rFonts w:ascii="Times New Roman" w:eastAsia="Calibri" w:hAnsi="Times New Roman"/>
          <w:color w:val="auto"/>
          <w:kern w:val="2"/>
          <w:szCs w:val="24"/>
          <w:lang w:eastAsia="zh-CN"/>
          <w14:ligatures w14:val="standardContextual"/>
        </w:rPr>
        <w:t>:</w:t>
      </w:r>
    </w:p>
    <w:p w14:paraId="4AFCF721" w14:textId="716BF7D1" w:rsidR="007B4D6B" w:rsidRDefault="001C34CB" w:rsidP="001C34CB">
      <w:pPr>
        <w:tabs>
          <w:tab w:val="left" w:pos="1242"/>
        </w:tabs>
        <w:spacing w:line="360" w:lineRule="auto"/>
        <w:ind w:firstLine="720"/>
        <w:jc w:val="both"/>
        <w:rPr>
          <w:rFonts w:ascii="Times New Roman" w:hAnsi="Times New Roman"/>
        </w:rPr>
      </w:pPr>
      <w:r>
        <w:rPr>
          <w:rFonts w:ascii="Times New Roman" w:hAnsi="Times New Roman"/>
        </w:rPr>
        <w:t>1. S</w:t>
      </w:r>
      <w:r w:rsidR="00D01294">
        <w:rPr>
          <w:rFonts w:ascii="Times New Roman" w:hAnsi="Times New Roman"/>
        </w:rPr>
        <w:t xml:space="preserve"> k e l b i u</w:t>
      </w:r>
      <w:r w:rsidR="00E77EE6">
        <w:rPr>
          <w:rFonts w:ascii="Times New Roman" w:hAnsi="Times New Roman"/>
        </w:rPr>
        <w:t xml:space="preserve"> </w:t>
      </w:r>
      <w:r>
        <w:rPr>
          <w:rFonts w:ascii="Times New Roman" w:hAnsi="Times New Roman"/>
        </w:rPr>
        <w:t>konkursą</w:t>
      </w:r>
      <w:r w:rsidR="00D01294">
        <w:rPr>
          <w:rFonts w:ascii="Times New Roman" w:hAnsi="Times New Roman"/>
        </w:rPr>
        <w:t xml:space="preserve"> </w:t>
      </w:r>
      <w:r w:rsidR="008227C5">
        <w:rPr>
          <w:rFonts w:ascii="Times New Roman" w:hAnsi="Times New Roman"/>
        </w:rPr>
        <w:t xml:space="preserve">Šakių </w:t>
      </w:r>
      <w:r w:rsidR="00D01294">
        <w:rPr>
          <w:rFonts w:ascii="Times New Roman" w:hAnsi="Times New Roman"/>
        </w:rPr>
        <w:t xml:space="preserve">rajono savivaldybės administracijos </w:t>
      </w:r>
      <w:r w:rsidR="00663855">
        <w:rPr>
          <w:rFonts w:ascii="Times New Roman" w:hAnsi="Times New Roman"/>
        </w:rPr>
        <w:t>Bendrųjų reikalų skyriaus vyriausiojo specialisto</w:t>
      </w:r>
      <w:r w:rsidR="002C4A63">
        <w:rPr>
          <w:rFonts w:ascii="Times New Roman" w:hAnsi="Times New Roman"/>
        </w:rPr>
        <w:t xml:space="preserve"> pareigoms</w:t>
      </w:r>
      <w:r w:rsidR="006B691E">
        <w:rPr>
          <w:rFonts w:ascii="Times New Roman" w:hAnsi="Times New Roman"/>
        </w:rPr>
        <w:t xml:space="preserve"> </w:t>
      </w:r>
      <w:r>
        <w:rPr>
          <w:rFonts w:ascii="Times New Roman" w:hAnsi="Times New Roman"/>
        </w:rPr>
        <w:t>eiti</w:t>
      </w:r>
      <w:r w:rsidR="004E2B9E">
        <w:rPr>
          <w:rFonts w:ascii="Times New Roman" w:hAnsi="Times New Roman"/>
        </w:rPr>
        <w:t>.</w:t>
      </w:r>
    </w:p>
    <w:p w14:paraId="1B74715B" w14:textId="003610D3" w:rsidR="001C34CB" w:rsidRPr="001C34CB" w:rsidRDefault="001C34CB" w:rsidP="001C34CB">
      <w:pPr>
        <w:tabs>
          <w:tab w:val="left" w:pos="1242"/>
        </w:tabs>
        <w:spacing w:line="360" w:lineRule="auto"/>
        <w:ind w:firstLine="720"/>
        <w:jc w:val="both"/>
        <w:rPr>
          <w:rFonts w:ascii="Times New Roman" w:hAnsi="Times New Roman"/>
          <w:szCs w:val="24"/>
          <w:lang w:eastAsia="zh-CN"/>
        </w:rPr>
      </w:pPr>
      <w:r w:rsidRPr="001C34CB">
        <w:rPr>
          <w:rFonts w:ascii="Times New Roman" w:hAnsi="Times New Roman"/>
          <w:szCs w:val="24"/>
          <w:lang w:eastAsia="zh-CN"/>
        </w:rPr>
        <w:t xml:space="preserve">2. N u s t a t a u pretendentų atrankos būdą – testą žodžiu (pokalbį).  </w:t>
      </w:r>
    </w:p>
    <w:p w14:paraId="4DFF1FA4" w14:textId="4F6DC133" w:rsidR="001C34CB" w:rsidRPr="001C34CB" w:rsidRDefault="001C34CB" w:rsidP="001C34CB">
      <w:pPr>
        <w:tabs>
          <w:tab w:val="left" w:pos="851"/>
          <w:tab w:val="left" w:pos="1242"/>
          <w:tab w:val="left" w:pos="6804"/>
          <w:tab w:val="left" w:pos="7450"/>
        </w:tabs>
        <w:spacing w:line="360" w:lineRule="auto"/>
        <w:ind w:firstLine="720"/>
        <w:jc w:val="both"/>
        <w:rPr>
          <w:rFonts w:ascii="Times New Roman" w:hAnsi="Times New Roman"/>
        </w:rPr>
      </w:pPr>
      <w:r w:rsidRPr="00CF6DDB">
        <w:rPr>
          <w:rFonts w:ascii="Times New Roman" w:hAnsi="Times New Roman"/>
          <w:bCs/>
          <w:color w:val="000000"/>
          <w:kern w:val="0"/>
          <w:lang w:eastAsia="en-US"/>
        </w:rPr>
        <w:t xml:space="preserve">Šis įsakymas per vieną mėnesį nuo įsakymo </w:t>
      </w:r>
      <w:r>
        <w:rPr>
          <w:rFonts w:ascii="Times New Roman" w:hAnsi="Times New Roman"/>
          <w:bCs/>
          <w:color w:val="000000"/>
          <w:kern w:val="0"/>
          <w:lang w:eastAsia="en-US"/>
        </w:rPr>
        <w:t>paskelbimo</w:t>
      </w:r>
      <w:r w:rsidRPr="00CF6DDB">
        <w:rPr>
          <w:rFonts w:ascii="Times New Roman" w:hAnsi="Times New Roman"/>
          <w:bCs/>
          <w:color w:val="000000"/>
          <w:kern w:val="0"/>
          <w:lang w:eastAsia="en-US"/>
        </w:rPr>
        <w:t xml:space="preserve"> dienos gali būti skundžiamas Lietuvos administracinių ginčų komisijos Kauno apygardos skyriui adresu: </w:t>
      </w:r>
      <w:r>
        <w:rPr>
          <w:rFonts w:ascii="Times New Roman" w:hAnsi="Times New Roman"/>
          <w:bCs/>
          <w:color w:val="000000"/>
          <w:kern w:val="0"/>
          <w:lang w:eastAsia="en-US"/>
        </w:rPr>
        <w:t>A. Juozapavičiaus pr. 57</w:t>
      </w:r>
      <w:r w:rsidRPr="00CF6DDB">
        <w:rPr>
          <w:rFonts w:ascii="Times New Roman" w:hAnsi="Times New Roman"/>
          <w:bCs/>
          <w:color w:val="000000"/>
          <w:kern w:val="0"/>
          <w:lang w:eastAsia="en-US"/>
        </w:rPr>
        <w:t>, Kaunas, arba Regionų administracinio teismo Kauno rūmams adresu: A. Mickevičiaus g. 8A, Kaunas.</w:t>
      </w:r>
    </w:p>
    <w:p w14:paraId="6B372C2B" w14:textId="77777777" w:rsidR="00FD61AF" w:rsidRDefault="00FD61AF" w:rsidP="00B01444">
      <w:pPr>
        <w:rPr>
          <w:rFonts w:ascii="Times New Roman" w:hAnsi="Times New Roman"/>
          <w:szCs w:val="24"/>
        </w:rPr>
      </w:pPr>
    </w:p>
    <w:p w14:paraId="1FC6F682" w14:textId="77777777" w:rsidR="00603599" w:rsidRPr="00603599" w:rsidRDefault="00603599" w:rsidP="00603599">
      <w:pPr>
        <w:tabs>
          <w:tab w:val="left" w:pos="7513"/>
        </w:tabs>
        <w:suppressAutoHyphens w:val="0"/>
        <w:spacing w:line="276" w:lineRule="auto"/>
        <w:rPr>
          <w:rFonts w:ascii="Times New Roman" w:hAnsi="Times New Roman"/>
          <w:color w:val="auto"/>
          <w:kern w:val="0"/>
          <w:szCs w:val="24"/>
        </w:rPr>
      </w:pPr>
      <w:r w:rsidRPr="00603599">
        <w:rPr>
          <w:rFonts w:ascii="Times New Roman" w:hAnsi="Times New Roman"/>
          <w:kern w:val="2"/>
          <w:szCs w:val="24"/>
        </w:rPr>
        <w:t>Administracijos direktorius</w:t>
      </w:r>
      <w:r w:rsidRPr="00603599">
        <w:rPr>
          <w:rFonts w:ascii="Times New Roman" w:hAnsi="Times New Roman"/>
          <w:kern w:val="2"/>
          <w:szCs w:val="24"/>
        </w:rPr>
        <w:tab/>
        <w:t>Vytautas Ižganaitis</w:t>
      </w:r>
    </w:p>
    <w:p w14:paraId="2889A219" w14:textId="77777777" w:rsidR="00FD61AF" w:rsidRDefault="00FD61AF" w:rsidP="00B01444">
      <w:pPr>
        <w:rPr>
          <w:rFonts w:ascii="Times New Roman" w:hAnsi="Times New Roman"/>
          <w:szCs w:val="24"/>
        </w:rPr>
      </w:pPr>
    </w:p>
    <w:p w14:paraId="431C5806" w14:textId="77777777" w:rsidR="000C3CD4" w:rsidRDefault="000C3CD4" w:rsidP="00B01444">
      <w:pPr>
        <w:tabs>
          <w:tab w:val="left" w:pos="2445"/>
        </w:tabs>
        <w:rPr>
          <w:kern w:val="2"/>
        </w:rPr>
      </w:pPr>
    </w:p>
    <w:p w14:paraId="3169A7D6" w14:textId="77777777" w:rsidR="00B51659" w:rsidRDefault="00B51659" w:rsidP="00B01444">
      <w:pPr>
        <w:tabs>
          <w:tab w:val="left" w:pos="2445"/>
        </w:tabs>
        <w:rPr>
          <w:kern w:val="2"/>
        </w:rPr>
      </w:pPr>
    </w:p>
    <w:p w14:paraId="3D58856C" w14:textId="77777777" w:rsidR="00B51659" w:rsidRDefault="00B51659" w:rsidP="00B01444">
      <w:pPr>
        <w:tabs>
          <w:tab w:val="left" w:pos="2445"/>
        </w:tabs>
        <w:rPr>
          <w:kern w:val="2"/>
        </w:rPr>
      </w:pPr>
    </w:p>
    <w:p w14:paraId="33E753F4" w14:textId="77777777" w:rsidR="00663855" w:rsidRDefault="00663855" w:rsidP="00B01444">
      <w:pPr>
        <w:tabs>
          <w:tab w:val="left" w:pos="2445"/>
        </w:tabs>
        <w:rPr>
          <w:kern w:val="2"/>
        </w:rPr>
      </w:pPr>
    </w:p>
    <w:p w14:paraId="47A78E00" w14:textId="77777777" w:rsidR="00663855" w:rsidRDefault="00663855" w:rsidP="00B01444">
      <w:pPr>
        <w:tabs>
          <w:tab w:val="left" w:pos="2445"/>
        </w:tabs>
        <w:rPr>
          <w:kern w:val="2"/>
        </w:rPr>
      </w:pPr>
    </w:p>
    <w:p w14:paraId="650EEC4D" w14:textId="77777777" w:rsidR="007B4ED3" w:rsidRDefault="007B4ED3" w:rsidP="00B01444">
      <w:pPr>
        <w:tabs>
          <w:tab w:val="left" w:pos="2445"/>
        </w:tabs>
        <w:rPr>
          <w:kern w:val="2"/>
        </w:rPr>
      </w:pPr>
    </w:p>
    <w:p w14:paraId="21C0EF60" w14:textId="77777777" w:rsidR="00B51659" w:rsidRDefault="00B51659" w:rsidP="00B51659">
      <w:pPr>
        <w:jc w:val="both"/>
        <w:rPr>
          <w:rFonts w:ascii="Times New Roman" w:hAnsi="Times New Roman"/>
        </w:rPr>
      </w:pPr>
      <w:r>
        <w:rPr>
          <w:rFonts w:ascii="Times New Roman" w:hAnsi="Times New Roman"/>
        </w:rPr>
        <w:t xml:space="preserve">Parengė </w:t>
      </w:r>
    </w:p>
    <w:p w14:paraId="01ABE96E" w14:textId="77777777" w:rsidR="00B51659" w:rsidRDefault="00B51659" w:rsidP="00B51659">
      <w:pPr>
        <w:jc w:val="both"/>
        <w:rPr>
          <w:rFonts w:ascii="Times New Roman" w:hAnsi="Times New Roman"/>
        </w:rPr>
      </w:pPr>
      <w:r>
        <w:rPr>
          <w:rFonts w:ascii="Times New Roman" w:hAnsi="Times New Roman"/>
        </w:rPr>
        <w:t xml:space="preserve">Teisės, personalo ir civilinės metrikacijos skyriaus </w:t>
      </w:r>
    </w:p>
    <w:p w14:paraId="3B26DEBD" w14:textId="77777777" w:rsidR="00B51659" w:rsidRDefault="00B51659" w:rsidP="00B51659">
      <w:pPr>
        <w:jc w:val="both"/>
        <w:rPr>
          <w:rFonts w:ascii="Times New Roman" w:hAnsi="Times New Roman"/>
        </w:rPr>
      </w:pPr>
      <w:r>
        <w:rPr>
          <w:rFonts w:ascii="Times New Roman" w:hAnsi="Times New Roman"/>
        </w:rPr>
        <w:t>vyriausiasis specialistas</w:t>
      </w:r>
    </w:p>
    <w:p w14:paraId="5D3BDC94" w14:textId="77777777" w:rsidR="00B51659" w:rsidRDefault="00B51659" w:rsidP="00B51659">
      <w:pPr>
        <w:jc w:val="both"/>
        <w:rPr>
          <w:rFonts w:ascii="Times New Roman" w:hAnsi="Times New Roman"/>
        </w:rPr>
      </w:pPr>
    </w:p>
    <w:p w14:paraId="5C89FFBE" w14:textId="77777777" w:rsidR="00B51659" w:rsidRDefault="00B51659" w:rsidP="00B51659">
      <w:pPr>
        <w:jc w:val="both"/>
        <w:rPr>
          <w:rFonts w:ascii="Times New Roman" w:hAnsi="Times New Roman"/>
          <w:szCs w:val="24"/>
        </w:rPr>
      </w:pPr>
      <w:r>
        <w:rPr>
          <w:rFonts w:ascii="Times New Roman" w:hAnsi="Times New Roman"/>
        </w:rPr>
        <w:t>Gediminas Morkeliūnas</w:t>
      </w:r>
    </w:p>
    <w:p w14:paraId="3524FE08" w14:textId="3278D5B6" w:rsidR="00B51659" w:rsidRPr="00D23C59" w:rsidRDefault="00C556C8" w:rsidP="00B01444">
      <w:pPr>
        <w:tabs>
          <w:tab w:val="left" w:pos="2445"/>
        </w:tabs>
      </w:pPr>
      <w:r>
        <w:rPr>
          <w:rFonts w:ascii="Times New Roman" w:hAnsi="Times New Roman"/>
          <w:szCs w:val="24"/>
        </w:rPr>
        <w:t>202</w:t>
      </w:r>
      <w:r w:rsidR="00603599">
        <w:rPr>
          <w:rFonts w:ascii="Times New Roman" w:hAnsi="Times New Roman"/>
          <w:szCs w:val="24"/>
        </w:rPr>
        <w:t>5</w:t>
      </w:r>
      <w:r>
        <w:rPr>
          <w:rFonts w:ascii="Times New Roman" w:hAnsi="Times New Roman"/>
          <w:szCs w:val="24"/>
        </w:rPr>
        <w:t>-</w:t>
      </w:r>
      <w:r w:rsidR="007B4ED3">
        <w:rPr>
          <w:rFonts w:ascii="Times New Roman" w:hAnsi="Times New Roman"/>
          <w:szCs w:val="24"/>
        </w:rPr>
        <w:t>0</w:t>
      </w:r>
      <w:r w:rsidR="001C34CB">
        <w:rPr>
          <w:rFonts w:ascii="Times New Roman" w:hAnsi="Times New Roman"/>
          <w:szCs w:val="24"/>
        </w:rPr>
        <w:t>9</w:t>
      </w:r>
      <w:r>
        <w:rPr>
          <w:rFonts w:ascii="Times New Roman" w:hAnsi="Times New Roman"/>
          <w:szCs w:val="24"/>
        </w:rPr>
        <w:t>-</w:t>
      </w:r>
      <w:r w:rsidR="00603599">
        <w:rPr>
          <w:rFonts w:ascii="Times New Roman" w:hAnsi="Times New Roman"/>
          <w:szCs w:val="24"/>
        </w:rPr>
        <w:t>1</w:t>
      </w:r>
      <w:r w:rsidR="001C34CB">
        <w:rPr>
          <w:rFonts w:ascii="Times New Roman" w:hAnsi="Times New Roman"/>
          <w:szCs w:val="24"/>
        </w:rPr>
        <w:t>1</w:t>
      </w:r>
    </w:p>
    <w:sectPr w:rsidR="00B51659" w:rsidRPr="00D23C59">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38F29" w14:textId="77777777" w:rsidR="007D2EA8" w:rsidRDefault="007D2EA8">
      <w:r>
        <w:separator/>
      </w:r>
    </w:p>
  </w:endnote>
  <w:endnote w:type="continuationSeparator" w:id="0">
    <w:p w14:paraId="0B9A66A6" w14:textId="77777777" w:rsidR="007D2EA8" w:rsidRDefault="007D2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FAA49"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9C57"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23120"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87F4E" w14:textId="77777777" w:rsidR="007D2EA8" w:rsidRDefault="007D2EA8">
      <w:r>
        <w:separator/>
      </w:r>
    </w:p>
  </w:footnote>
  <w:footnote w:type="continuationSeparator" w:id="0">
    <w:p w14:paraId="03492177" w14:textId="77777777" w:rsidR="007D2EA8" w:rsidRDefault="007D2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D2E1"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F3434"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59F01"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92333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16D12"/>
    <w:rsid w:val="0006428A"/>
    <w:rsid w:val="00073A9A"/>
    <w:rsid w:val="000871FE"/>
    <w:rsid w:val="000C3CD4"/>
    <w:rsid w:val="000D2AA7"/>
    <w:rsid w:val="000E0DAD"/>
    <w:rsid w:val="000E6408"/>
    <w:rsid w:val="000F6B16"/>
    <w:rsid w:val="001011BD"/>
    <w:rsid w:val="001424A1"/>
    <w:rsid w:val="00146721"/>
    <w:rsid w:val="001565E8"/>
    <w:rsid w:val="00170B5E"/>
    <w:rsid w:val="001815ED"/>
    <w:rsid w:val="00197298"/>
    <w:rsid w:val="001C34CB"/>
    <w:rsid w:val="001C6CA4"/>
    <w:rsid w:val="0021518F"/>
    <w:rsid w:val="0023039A"/>
    <w:rsid w:val="002347EB"/>
    <w:rsid w:val="002421C5"/>
    <w:rsid w:val="00265F07"/>
    <w:rsid w:val="0027515C"/>
    <w:rsid w:val="00280331"/>
    <w:rsid w:val="002A75F7"/>
    <w:rsid w:val="002C4A63"/>
    <w:rsid w:val="002F0BDA"/>
    <w:rsid w:val="00323C62"/>
    <w:rsid w:val="00334B1E"/>
    <w:rsid w:val="003435A9"/>
    <w:rsid w:val="00346843"/>
    <w:rsid w:val="003664D1"/>
    <w:rsid w:val="003669CD"/>
    <w:rsid w:val="00381523"/>
    <w:rsid w:val="003B4059"/>
    <w:rsid w:val="003B7105"/>
    <w:rsid w:val="003C2B2F"/>
    <w:rsid w:val="00406C42"/>
    <w:rsid w:val="00441CAE"/>
    <w:rsid w:val="004454A9"/>
    <w:rsid w:val="00456864"/>
    <w:rsid w:val="00456BA5"/>
    <w:rsid w:val="004B4FD8"/>
    <w:rsid w:val="004D0A83"/>
    <w:rsid w:val="004E1090"/>
    <w:rsid w:val="004E2B9E"/>
    <w:rsid w:val="004F458F"/>
    <w:rsid w:val="004F737D"/>
    <w:rsid w:val="00550E43"/>
    <w:rsid w:val="005564B9"/>
    <w:rsid w:val="00560707"/>
    <w:rsid w:val="0058064D"/>
    <w:rsid w:val="00583D5D"/>
    <w:rsid w:val="005873BD"/>
    <w:rsid w:val="00592251"/>
    <w:rsid w:val="00595081"/>
    <w:rsid w:val="005C1C82"/>
    <w:rsid w:val="005E284F"/>
    <w:rsid w:val="00603599"/>
    <w:rsid w:val="00603E1F"/>
    <w:rsid w:val="00606326"/>
    <w:rsid w:val="00631272"/>
    <w:rsid w:val="00637F2F"/>
    <w:rsid w:val="00657EE9"/>
    <w:rsid w:val="00660E18"/>
    <w:rsid w:val="00661FBC"/>
    <w:rsid w:val="00663855"/>
    <w:rsid w:val="00696D33"/>
    <w:rsid w:val="006B247F"/>
    <w:rsid w:val="006B691E"/>
    <w:rsid w:val="006D6CF8"/>
    <w:rsid w:val="006E57B5"/>
    <w:rsid w:val="00701B45"/>
    <w:rsid w:val="00714C08"/>
    <w:rsid w:val="00722195"/>
    <w:rsid w:val="0072530E"/>
    <w:rsid w:val="00744361"/>
    <w:rsid w:val="007548BC"/>
    <w:rsid w:val="007561B7"/>
    <w:rsid w:val="0078654D"/>
    <w:rsid w:val="00796E54"/>
    <w:rsid w:val="007A1625"/>
    <w:rsid w:val="007A77AE"/>
    <w:rsid w:val="007B4D6B"/>
    <w:rsid w:val="007B4ED3"/>
    <w:rsid w:val="007C1A54"/>
    <w:rsid w:val="007D2EA8"/>
    <w:rsid w:val="007D5FA8"/>
    <w:rsid w:val="008022DD"/>
    <w:rsid w:val="008227C5"/>
    <w:rsid w:val="00832AF0"/>
    <w:rsid w:val="00864CC1"/>
    <w:rsid w:val="0088171E"/>
    <w:rsid w:val="008857F9"/>
    <w:rsid w:val="00893D2F"/>
    <w:rsid w:val="008B6321"/>
    <w:rsid w:val="008E5F26"/>
    <w:rsid w:val="0093039B"/>
    <w:rsid w:val="009337F4"/>
    <w:rsid w:val="009519C9"/>
    <w:rsid w:val="00961247"/>
    <w:rsid w:val="00974842"/>
    <w:rsid w:val="00987F8B"/>
    <w:rsid w:val="0099730F"/>
    <w:rsid w:val="009C7ECC"/>
    <w:rsid w:val="00A13FB4"/>
    <w:rsid w:val="00A32041"/>
    <w:rsid w:val="00A33059"/>
    <w:rsid w:val="00A52D9B"/>
    <w:rsid w:val="00AC7215"/>
    <w:rsid w:val="00AD726A"/>
    <w:rsid w:val="00B01444"/>
    <w:rsid w:val="00B171B3"/>
    <w:rsid w:val="00B34731"/>
    <w:rsid w:val="00B35E1D"/>
    <w:rsid w:val="00B51659"/>
    <w:rsid w:val="00B5728D"/>
    <w:rsid w:val="00B63AAD"/>
    <w:rsid w:val="00B800A3"/>
    <w:rsid w:val="00B86373"/>
    <w:rsid w:val="00BA79D3"/>
    <w:rsid w:val="00BC6BA9"/>
    <w:rsid w:val="00BE75F4"/>
    <w:rsid w:val="00BF205E"/>
    <w:rsid w:val="00C27CF9"/>
    <w:rsid w:val="00C41B00"/>
    <w:rsid w:val="00C556C8"/>
    <w:rsid w:val="00C63085"/>
    <w:rsid w:val="00C671F3"/>
    <w:rsid w:val="00C71074"/>
    <w:rsid w:val="00C7241E"/>
    <w:rsid w:val="00C96BB8"/>
    <w:rsid w:val="00CD219F"/>
    <w:rsid w:val="00CF127D"/>
    <w:rsid w:val="00D01294"/>
    <w:rsid w:val="00D07B2B"/>
    <w:rsid w:val="00D23C59"/>
    <w:rsid w:val="00D23EE4"/>
    <w:rsid w:val="00D33DAF"/>
    <w:rsid w:val="00D44CBE"/>
    <w:rsid w:val="00D60EB1"/>
    <w:rsid w:val="00DA70AA"/>
    <w:rsid w:val="00DB04A0"/>
    <w:rsid w:val="00DC3F88"/>
    <w:rsid w:val="00DE3F13"/>
    <w:rsid w:val="00DE70E0"/>
    <w:rsid w:val="00DF772F"/>
    <w:rsid w:val="00E258DA"/>
    <w:rsid w:val="00E77EE6"/>
    <w:rsid w:val="00E906AE"/>
    <w:rsid w:val="00EA69CE"/>
    <w:rsid w:val="00EC7166"/>
    <w:rsid w:val="00EE055B"/>
    <w:rsid w:val="00F343B2"/>
    <w:rsid w:val="00F855B4"/>
    <w:rsid w:val="00F87F0D"/>
    <w:rsid w:val="00FA3CFC"/>
    <w:rsid w:val="00FD61AF"/>
    <w:rsid w:val="00FE1A7A"/>
    <w:rsid w:val="00FF616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4763B3"/>
  <w15:docId w15:val="{73230C15-8966-4BDE-B84D-163D6766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F75F02-48CF-452E-8F34-9A14325998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1127</Words>
  <Characters>643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2019-11-29T06:16:00Z</cp:lastPrinted>
  <dcterms:created xsi:type="dcterms:W3CDTF">2025-09-11T07:47:00Z</dcterms:created>
  <dcterms:modified xsi:type="dcterms:W3CDTF">2025-09-11T07:47:00Z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