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D47CE" w:rsidRDefault="002765E4">
      <w:pPr>
        <w:jc w:val="center"/>
        <w:rPr>
          <w:rFonts w:ascii="Times New Roman" w:hAnsi="Times New Roman"/>
          <w:b/>
          <w:sz w:val="8"/>
        </w:rPr>
      </w:pPr>
      <w:r>
        <w:rPr>
          <w:noProof/>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AE7378" w:rsidRDefault="00AE7378">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3144E7" w:rsidRDefault="00BE6D25">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571454">
        <w:rPr>
          <w:rFonts w:ascii="Times New Roman" w:hAnsi="Times New Roman"/>
          <w:b/>
        </w:rPr>
        <w:t xml:space="preserve">LIETUVOS RESPUBLIKOS SVEIKATOS APSAUGOS MINISTRO – VALSTYBĖS LYGIO EKSTREMALIOS SITUACIJOS VALSTYBĖS OPERACIJŲ </w:t>
      </w:r>
      <w:r w:rsidR="00E77909">
        <w:rPr>
          <w:rFonts w:ascii="Times New Roman" w:hAnsi="Times New Roman"/>
          <w:b/>
        </w:rPr>
        <w:t>VADOVO 2020 M. BAL</w:t>
      </w:r>
      <w:r w:rsidR="003144E7">
        <w:rPr>
          <w:rFonts w:ascii="Times New Roman" w:hAnsi="Times New Roman"/>
          <w:b/>
        </w:rPr>
        <w:t>ANDŽIO 1 D. SPRENDIMO NR. V-653 IR</w:t>
      </w:r>
      <w:r w:rsidR="00E77909">
        <w:rPr>
          <w:rFonts w:ascii="Times New Roman" w:hAnsi="Times New Roman"/>
          <w:b/>
        </w:rPr>
        <w:t xml:space="preserve"> LIETUVOS RESPUBLIKOS SVEIKATOS APSAUGOS MINISTRO – VALSTYBĖS LYGIO EKSTREMALIOS SITUACIJOS VALSTYBĖS OPERACIJŲ VADOVO 2020 M. </w:t>
      </w:r>
      <w:r w:rsidR="00571454">
        <w:rPr>
          <w:rFonts w:ascii="Times New Roman" w:hAnsi="Times New Roman"/>
          <w:b/>
        </w:rPr>
        <w:t>GE</w:t>
      </w:r>
      <w:r w:rsidR="00E77909">
        <w:rPr>
          <w:rFonts w:ascii="Times New Roman" w:hAnsi="Times New Roman"/>
          <w:b/>
        </w:rPr>
        <w:t xml:space="preserve">GUŽĖS 15 D. </w:t>
      </w:r>
    </w:p>
    <w:p w:rsidR="00DD47CE" w:rsidRDefault="00E77909">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SPRENDIMŲ NR. V-1184 IR V-1189 VYKDYMO </w:t>
      </w:r>
    </w:p>
    <w:p w:rsidR="00E77909" w:rsidRDefault="00E77909">
      <w:pPr>
        <w:tabs>
          <w:tab w:val="left" w:pos="1242"/>
          <w:tab w:val="left" w:pos="1281"/>
          <w:tab w:val="left" w:pos="7450"/>
          <w:tab w:val="left" w:pos="7655"/>
        </w:tabs>
        <w:jc w:val="center"/>
        <w:rPr>
          <w:rFonts w:ascii="Times New Roman" w:hAnsi="Times New Roman"/>
          <w:b/>
          <w:sz w:val="28"/>
        </w:rPr>
      </w:pPr>
    </w:p>
    <w:p w:rsidR="00DD47CE" w:rsidRDefault="00C341DF">
      <w:pPr>
        <w:tabs>
          <w:tab w:val="left" w:pos="6804"/>
        </w:tabs>
        <w:jc w:val="center"/>
        <w:rPr>
          <w:rFonts w:ascii="Times New Roman" w:hAnsi="Times New Roman"/>
        </w:rPr>
      </w:pPr>
      <w:r>
        <w:rPr>
          <w:rFonts w:ascii="Times New Roman" w:hAnsi="Times New Roman"/>
        </w:rPr>
        <w:t>2020</w:t>
      </w:r>
      <w:r w:rsidR="00435ADB">
        <w:rPr>
          <w:rFonts w:ascii="Times New Roman" w:hAnsi="Times New Roman"/>
        </w:rPr>
        <w:t xml:space="preserve"> m. </w:t>
      </w:r>
      <w:r>
        <w:rPr>
          <w:rFonts w:ascii="Times New Roman" w:hAnsi="Times New Roman"/>
        </w:rPr>
        <w:t>gegužės</w:t>
      </w:r>
      <w:r w:rsidR="00646202">
        <w:rPr>
          <w:rFonts w:ascii="Times New Roman" w:hAnsi="Times New Roman"/>
        </w:rPr>
        <w:t xml:space="preserve"> 28 </w:t>
      </w:r>
      <w:r w:rsidR="00435ADB">
        <w:rPr>
          <w:rFonts w:ascii="Times New Roman" w:hAnsi="Times New Roman"/>
        </w:rPr>
        <w:t xml:space="preserve">d. </w:t>
      </w:r>
      <w:r w:rsidR="00BE6D25">
        <w:rPr>
          <w:rFonts w:ascii="Times New Roman" w:hAnsi="Times New Roman"/>
        </w:rPr>
        <w:t xml:space="preserve"> Nr.</w:t>
      </w:r>
    </w:p>
    <w:p w:rsidR="00434111" w:rsidRDefault="00BE6D25" w:rsidP="007E1095">
      <w:pPr>
        <w:pStyle w:val="Antrat1"/>
        <w:ind w:left="0" w:firstLine="0"/>
        <w:jc w:val="center"/>
      </w:pPr>
      <w:r>
        <w:t>Šakiai</w:t>
      </w:r>
    </w:p>
    <w:p w:rsidR="00695133" w:rsidRPr="00695133" w:rsidRDefault="00695133" w:rsidP="00695133"/>
    <w:p w:rsidR="00E63EA6" w:rsidRDefault="00695133" w:rsidP="00C977E3">
      <w:pPr>
        <w:spacing w:line="360" w:lineRule="auto"/>
        <w:jc w:val="both"/>
      </w:pPr>
      <w:r>
        <w:tab/>
        <w:t xml:space="preserve">Vadovaudamasis Lietuvos Respublikos vietos </w:t>
      </w:r>
      <w:r w:rsidR="006B24C0">
        <w:t xml:space="preserve">savivaldos įstatymo 18 straipsnio 1 dalimi, </w:t>
      </w:r>
      <w:r w:rsidR="00646202">
        <w:t xml:space="preserve">29 straipsnio 8 dalies 2 punktu, </w:t>
      </w:r>
      <w:r w:rsidR="006B24C0">
        <w:t>Lietuvos Respublikos</w:t>
      </w:r>
      <w:r w:rsidR="003144E7">
        <w:t xml:space="preserve"> sveikatos apsaugos ministro – v</w:t>
      </w:r>
      <w:r w:rsidR="006B24C0">
        <w:t xml:space="preserve">alstybės lygio ekstremalios situacijos valstybės operacijų vadovo </w:t>
      </w:r>
      <w:r w:rsidR="00664896">
        <w:t>2020 m. balandžio 1</w:t>
      </w:r>
      <w:r w:rsidR="00E77909">
        <w:t xml:space="preserve"> </w:t>
      </w:r>
      <w:r w:rsidR="00664896">
        <w:t xml:space="preserve">d. sprendimu Nr. </w:t>
      </w:r>
      <w:r w:rsidR="00564114">
        <w:t>V-</w:t>
      </w:r>
      <w:r w:rsidR="00664896">
        <w:t>653 „Dėl COVID-19 ligos (koronaviruso infekcijos) prevencijos ir kontrolės socialinės globos įstaigose karantino Lietuvos Respublikos teritorijoje paskelbimo laikotarpiu“, Lietuvos Respublikos</w:t>
      </w:r>
      <w:r w:rsidR="003144E7">
        <w:t xml:space="preserve"> sveikatos apsaugos ministro – v</w:t>
      </w:r>
      <w:r w:rsidR="00664896">
        <w:t xml:space="preserve">alstybės lygio ekstremalios situacijos valstybės operacijų vadovo 2020 m. gegužės 15 d. sprendimais: </w:t>
      </w:r>
      <w:r w:rsidR="006224FF" w:rsidRPr="00664896">
        <w:t>Nr. V-1184 „D</w:t>
      </w:r>
      <w:r w:rsidR="006224FF" w:rsidRPr="00664896">
        <w:rPr>
          <w:rFonts w:hint="eastAsia"/>
        </w:rPr>
        <w:t>ė</w:t>
      </w:r>
      <w:r w:rsidR="006224FF" w:rsidRPr="00664896">
        <w:t xml:space="preserve">l </w:t>
      </w:r>
      <w:r w:rsidR="006224FF" w:rsidRPr="00664896">
        <w:rPr>
          <w:rFonts w:hint="eastAsia"/>
        </w:rPr>
        <w:t>ė</w:t>
      </w:r>
      <w:r w:rsidR="006224FF" w:rsidRPr="00664896">
        <w:t>mini</w:t>
      </w:r>
      <w:r w:rsidR="006224FF" w:rsidRPr="00664896">
        <w:rPr>
          <w:rFonts w:hint="eastAsia"/>
        </w:rPr>
        <w:t>ų</w:t>
      </w:r>
      <w:r w:rsidR="006224FF" w:rsidRPr="00664896">
        <w:t xml:space="preserve"> laboratoriniams tyrimams COVID-19 ligai (koronaviruso infekcijai) nustatyti pa</w:t>
      </w:r>
      <w:r w:rsidR="006224FF" w:rsidRPr="00664896">
        <w:rPr>
          <w:rFonts w:hint="eastAsia"/>
        </w:rPr>
        <w:t>ė</w:t>
      </w:r>
      <w:r w:rsidR="006224FF" w:rsidRPr="00664896">
        <w:t>mimo savivaldybi</w:t>
      </w:r>
      <w:r w:rsidR="006224FF" w:rsidRPr="00664896">
        <w:rPr>
          <w:rFonts w:hint="eastAsia"/>
        </w:rPr>
        <w:t>ų</w:t>
      </w:r>
      <w:r w:rsidR="006224FF" w:rsidRPr="00664896">
        <w:t xml:space="preserve"> mobiliuose punktuose“</w:t>
      </w:r>
      <w:r w:rsidR="006224FF">
        <w:t xml:space="preserve"> ir </w:t>
      </w:r>
      <w:r w:rsidR="00E63EA6">
        <w:t>NR. V-1189 „Dėl COVID-19 ligos (koronaviruso infekcijos) prevencijos ir kontrolės teikiant socialines paslaugas asmens namuose ir organizuojant socialinės integracijos priemonių neįgaliesiems teikimą namuose, karantino Lietuvos Respublikos teritorijoje paskelbimo laikotarpiu“:</w:t>
      </w:r>
    </w:p>
    <w:p w:rsidR="00E63EA6" w:rsidRDefault="00E63EA6" w:rsidP="00C977E3">
      <w:pPr>
        <w:pStyle w:val="Sraopastraipa"/>
        <w:numPr>
          <w:ilvl w:val="0"/>
          <w:numId w:val="3"/>
        </w:numPr>
        <w:spacing w:line="360" w:lineRule="auto"/>
        <w:jc w:val="both"/>
      </w:pPr>
      <w:r>
        <w:t>N u r o d a u karantino Lietuvos Respublikos teritorijoje paskelbimo laikotarpiu:</w:t>
      </w:r>
    </w:p>
    <w:p w:rsidR="00E63EA6" w:rsidRDefault="00E63EA6" w:rsidP="00C977E3">
      <w:pPr>
        <w:pStyle w:val="Sraopastraipa"/>
        <w:numPr>
          <w:ilvl w:val="1"/>
          <w:numId w:val="3"/>
        </w:numPr>
        <w:spacing w:line="360" w:lineRule="auto"/>
        <w:jc w:val="both"/>
      </w:pPr>
      <w:r>
        <w:t>Šakių rajono savivaldybės teritorijoje esančių socialinės globos paslaugų įstaigų (nepriklausomai nuo pavaldumo ir nuosavybės formos) vadovams vykdyti Lietuvos Respublikos sveikatos apsaug</w:t>
      </w:r>
      <w:r w:rsidR="003144E7">
        <w:t>os ministro – v</w:t>
      </w:r>
      <w:r>
        <w:t>alstybės lygio ekstremalios situacijos valstybės ope</w:t>
      </w:r>
      <w:r w:rsidR="00664896">
        <w:t>racijų vadovo 2020 m. balandžio 1 d. sprendimo Nr. V-653</w:t>
      </w:r>
      <w:r>
        <w:t xml:space="preserve"> 1 punkte išdėstytus nurodymus (sprendimas pridedamas);</w:t>
      </w:r>
    </w:p>
    <w:p w:rsidR="00E63EA6" w:rsidRDefault="00E63EA6" w:rsidP="00C977E3">
      <w:pPr>
        <w:pStyle w:val="Sraopastraipa"/>
        <w:numPr>
          <w:ilvl w:val="1"/>
          <w:numId w:val="3"/>
        </w:numPr>
        <w:spacing w:line="360" w:lineRule="auto"/>
        <w:jc w:val="both"/>
      </w:pPr>
      <w:r>
        <w:t>Šakių rajono savivaldybės teritorijoje esančių socialines paslaugas asmens namuose teikiančių ir (ar) socialinės integracijos priemones asmens namuose organizuojančių  įstaigų (nepriklausomai nuo pavaldumo ir nuosavybės formos) vadovams vykdyti Lietuvos Respublikos sveikatos apsaugos ministro – valstybės lygio ekstremalios situacijos valstybės operacijų vadovo 2020 m. gegužės 15 d. sprendimo Nr. V-1189 1 punkte išdėstytus nurodymus (sprendimas pridedamas);</w:t>
      </w:r>
    </w:p>
    <w:p w:rsidR="00D77002" w:rsidRDefault="00646202" w:rsidP="00D77002">
      <w:pPr>
        <w:pStyle w:val="Sraopastraipa"/>
        <w:numPr>
          <w:ilvl w:val="1"/>
          <w:numId w:val="3"/>
        </w:numPr>
        <w:spacing w:line="360" w:lineRule="auto"/>
        <w:jc w:val="both"/>
      </w:pPr>
      <w:r>
        <w:lastRenderedPageBreak/>
        <w:t>šio įsakymo 1.1</w:t>
      </w:r>
      <w:r w:rsidR="00C306EC">
        <w:t xml:space="preserve"> ir 1.2 punktuose nurodytų įstaigų vadovams, vadovaujantis Lietuvos Respublikos</w:t>
      </w:r>
      <w:r w:rsidR="003144E7">
        <w:t xml:space="preserve"> sveikatos apsaugos ministro – v</w:t>
      </w:r>
      <w:r w:rsidR="00C306EC">
        <w:t>alstybės lygio ekstremalios situacijos valstybės operacijų vadovo</w:t>
      </w:r>
      <w:r w:rsidR="00664896">
        <w:t xml:space="preserve"> 2020 m. balandžio 1 d. V-653 sprendimu bei</w:t>
      </w:r>
      <w:r w:rsidR="000158D0">
        <w:t xml:space="preserve"> vadovaujantis Lietuvos Respublikos</w:t>
      </w:r>
      <w:r w:rsidR="003144E7">
        <w:t xml:space="preserve"> sveikatos apsaugos ministro – v</w:t>
      </w:r>
      <w:r w:rsidR="000158D0">
        <w:t>alstybės lygio ekstremalios situacijos valstybės operacijų vadovo</w:t>
      </w:r>
      <w:r w:rsidR="00664896">
        <w:t xml:space="preserve"> </w:t>
      </w:r>
      <w:r w:rsidR="00C306EC">
        <w:t>20</w:t>
      </w:r>
      <w:r w:rsidR="00664896">
        <w:t>20 m. gegužės 15 d. sprendimu</w:t>
      </w:r>
      <w:r w:rsidR="00C306EC">
        <w:t xml:space="preserve"> Nr. V-1189, užtikrinti įstaigų darbuotojų periodišką (ne dažniau kaip kas 14 dienų) laboratorinių tyrimų dėl COVID-19 ligos (koronaviruso infekcijos) atlikimą;</w:t>
      </w:r>
    </w:p>
    <w:p w:rsidR="00D77002" w:rsidRDefault="00D77002" w:rsidP="00D77002">
      <w:pPr>
        <w:pStyle w:val="Sraopastraipa"/>
        <w:numPr>
          <w:ilvl w:val="1"/>
          <w:numId w:val="3"/>
        </w:numPr>
        <w:spacing w:line="360" w:lineRule="auto"/>
        <w:jc w:val="both"/>
      </w:pPr>
      <w:r>
        <w:t>įstaigų vadovams nustatyti vadovaujamos įstaigos darbuotojų tyrimų periodiškumą atsižvelgiant į individualius įstaigos poreikius</w:t>
      </w:r>
      <w:r w:rsidR="00740119">
        <w:t>, ne dažniau kaip kas</w:t>
      </w:r>
      <w:r>
        <w:t xml:space="preserve"> 14 dienų;</w:t>
      </w:r>
    </w:p>
    <w:p w:rsidR="00BE7793" w:rsidRDefault="00C306EC" w:rsidP="00C977E3">
      <w:pPr>
        <w:pStyle w:val="Sraopastraipa"/>
        <w:numPr>
          <w:ilvl w:val="1"/>
          <w:numId w:val="3"/>
        </w:numPr>
        <w:spacing w:line="360" w:lineRule="auto"/>
        <w:jc w:val="both"/>
      </w:pPr>
      <w:r>
        <w:rPr>
          <w:rFonts w:hint="eastAsia"/>
        </w:rPr>
        <w:t>įstaigos</w:t>
      </w:r>
      <w:r>
        <w:t xml:space="preserve"> vadovo įsakymu patvirtinti darbuotojų, kuriems turi būti atliekami laboratoriniai tyrimai dėl COVID-19 ligos (koronaviruso infekcijos)</w:t>
      </w:r>
      <w:r w:rsidR="00BE7793">
        <w:t>, sąrašą</w:t>
      </w:r>
      <w:r w:rsidR="00D77002">
        <w:t xml:space="preserve"> ir jį pateikti Šakių rajono savivaldybės Socialinės paramos skyriaus vedėjai el. p. </w:t>
      </w:r>
      <w:proofErr w:type="spellStart"/>
      <w:r w:rsidR="00D77002">
        <w:t>daiva.</w:t>
      </w:r>
      <w:r w:rsidR="00D77002" w:rsidRPr="00D77002">
        <w:rPr>
          <w:rFonts w:ascii="Times New Roman" w:hAnsi="Times New Roman"/>
        </w:rPr>
        <w:t>pilypaityte</w:t>
      </w:r>
      <w:proofErr w:type="spellEnd"/>
      <w:r w:rsidR="00D77002" w:rsidRPr="00D77002">
        <w:rPr>
          <w:rFonts w:ascii="Times New Roman" w:hAnsi="Times New Roman"/>
          <w:lang w:val="en-US"/>
        </w:rPr>
        <w:t>@</w:t>
      </w:r>
      <w:proofErr w:type="spellStart"/>
      <w:r w:rsidR="00D77002" w:rsidRPr="00D77002">
        <w:rPr>
          <w:rFonts w:ascii="Times New Roman" w:hAnsi="Times New Roman"/>
        </w:rPr>
        <w:t>sakiai.lt</w:t>
      </w:r>
      <w:proofErr w:type="spellEnd"/>
      <w:r w:rsidR="00BE7793">
        <w:t>;</w:t>
      </w:r>
    </w:p>
    <w:p w:rsidR="0043773B" w:rsidRDefault="00D77002" w:rsidP="00D77002">
      <w:pPr>
        <w:pStyle w:val="Sraopastraipa"/>
        <w:numPr>
          <w:ilvl w:val="1"/>
          <w:numId w:val="3"/>
        </w:numPr>
        <w:spacing w:line="360" w:lineRule="auto"/>
        <w:jc w:val="both"/>
      </w:pPr>
      <w:r>
        <w:t xml:space="preserve">mėginiai prevenciniams laboratoriniams tyrimams COVID-19 ligai (koronaviruso infekcijai) nustatyti imami VšĮ Šakių ligoninė, Bažnyčios g. 37, Šakiai </w:t>
      </w:r>
      <w:r w:rsidR="00BE7793">
        <w:t>(įėjimas iš S. Nėries gatvės pusės).</w:t>
      </w:r>
      <w:r w:rsidR="007E1095">
        <w:tab/>
      </w:r>
    </w:p>
    <w:p w:rsidR="0043773B" w:rsidRDefault="00AB22A8" w:rsidP="00C977E3">
      <w:pPr>
        <w:pStyle w:val="Sraopastraipa"/>
        <w:numPr>
          <w:ilvl w:val="0"/>
          <w:numId w:val="3"/>
        </w:numPr>
        <w:spacing w:line="360" w:lineRule="auto"/>
        <w:jc w:val="both"/>
      </w:pPr>
      <w:r>
        <w:t xml:space="preserve">P r i p a ž į s t u netekusiu galios Šakių rajono savivaldybės administracijos direktoriaus 2020 m. balandžio 22 d. įsakymą Nr. AT-332 „Dėl Šakių rajono savivaldybės socialinių globos įstaigų personalo tyrimų dėl COVID-19 organizavimo tvarkos aprašo patvirtinimo“. </w:t>
      </w:r>
    </w:p>
    <w:p w:rsidR="00C977E3" w:rsidRPr="0043773B" w:rsidRDefault="00C977E3" w:rsidP="00C977E3">
      <w:pPr>
        <w:pStyle w:val="Sraopastraipa"/>
        <w:numPr>
          <w:ilvl w:val="0"/>
          <w:numId w:val="3"/>
        </w:numPr>
        <w:spacing w:line="360" w:lineRule="auto"/>
        <w:jc w:val="both"/>
      </w:pPr>
      <w:r>
        <w:t xml:space="preserve">N u r o d a u Šakių rajono savivaldybės Socialinės paramos skyriaus atsakingiems specialistams su šiuo įsakymu supažindinti socialinės globos paslaugas teikiančias ir socialines paslaugas asmens namuose teikiančias ir (ar) socialinės integracijos priemones asmens namuose organizuojančias įstaigas. </w:t>
      </w:r>
    </w:p>
    <w:p w:rsidR="005D76DE" w:rsidRDefault="005D76DE" w:rsidP="00C977E3">
      <w:pPr>
        <w:overflowPunct w:val="0"/>
        <w:autoSpaceDE w:val="0"/>
        <w:autoSpaceDN w:val="0"/>
        <w:adjustRightInd w:val="0"/>
        <w:spacing w:line="360" w:lineRule="auto"/>
        <w:jc w:val="both"/>
        <w:rPr>
          <w:rFonts w:ascii="Times New Roman" w:hAnsi="Times New Roman"/>
          <w:szCs w:val="24"/>
        </w:rPr>
      </w:pPr>
      <w:r>
        <w:rPr>
          <w:rFonts w:ascii="Times New Roman" w:hAnsi="Times New Roman"/>
          <w:szCs w:val="24"/>
        </w:rPr>
        <w:tab/>
        <w:t xml:space="preserve">Šis </w:t>
      </w:r>
      <w:r w:rsidR="000844A7">
        <w:rPr>
          <w:rFonts w:ascii="Times New Roman" w:hAnsi="Times New Roman"/>
          <w:szCs w:val="24"/>
        </w:rPr>
        <w:t xml:space="preserve">įsakymas per vieną mėnesį nuo įsakymo </w:t>
      </w:r>
      <w:r>
        <w:rPr>
          <w:rFonts w:ascii="Times New Roman" w:hAnsi="Times New Roman"/>
          <w:szCs w:val="24"/>
        </w:rPr>
        <w:t xml:space="preserve">paskelbimo dienos gali būti skundžiamas Lietuvos administracinių ginčų komisijos Kauno apygardos skyriui adresu: Laisvės al. 36, Kaunas. Arba Regionų apygardos administracinio teismo Kauno rūmams adresu: A. Mickevičiaus g. 8A, Kaunas. </w:t>
      </w:r>
    </w:p>
    <w:p w:rsidR="00434111" w:rsidRDefault="00434111" w:rsidP="00434111">
      <w:pPr>
        <w:overflowPunct w:val="0"/>
        <w:autoSpaceDE w:val="0"/>
        <w:autoSpaceDN w:val="0"/>
        <w:adjustRightInd w:val="0"/>
        <w:rPr>
          <w:rFonts w:ascii="Times New Roman" w:hAnsi="Times New Roman"/>
          <w:szCs w:val="24"/>
        </w:rPr>
      </w:pPr>
    </w:p>
    <w:p w:rsidR="00C977E3" w:rsidRDefault="00C977E3" w:rsidP="00C977E3">
      <w:pPr>
        <w:overflowPunct w:val="0"/>
        <w:autoSpaceDE w:val="0"/>
        <w:autoSpaceDN w:val="0"/>
        <w:adjustRightInd w:val="0"/>
        <w:ind w:firstLine="720"/>
        <w:rPr>
          <w:rFonts w:ascii="Times New Roman" w:hAnsi="Times New Roman"/>
          <w:szCs w:val="24"/>
        </w:rPr>
      </w:pPr>
    </w:p>
    <w:p w:rsidR="00C977E3" w:rsidRDefault="00C977E3" w:rsidP="00C977E3">
      <w:pPr>
        <w:overflowPunct w:val="0"/>
        <w:autoSpaceDE w:val="0"/>
        <w:autoSpaceDN w:val="0"/>
        <w:adjustRightInd w:val="0"/>
        <w:ind w:firstLine="720"/>
        <w:rPr>
          <w:rFonts w:ascii="Times New Roman" w:hAnsi="Times New Roman"/>
          <w:szCs w:val="24"/>
        </w:rPr>
      </w:pPr>
    </w:p>
    <w:p w:rsidR="00434111" w:rsidRPr="005D72B6" w:rsidRDefault="00434111" w:rsidP="00434111">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Pr>
          <w:rFonts w:ascii="Times New Roman" w:hAnsi="Times New Roman"/>
        </w:rPr>
        <w:tab/>
      </w:r>
      <w:r w:rsidR="005D76DE">
        <w:rPr>
          <w:rFonts w:ascii="Times New Roman" w:hAnsi="Times New Roman"/>
          <w:szCs w:val="24"/>
        </w:rPr>
        <w:tab/>
      </w:r>
      <w:r w:rsidR="005D76DE">
        <w:rPr>
          <w:rFonts w:ascii="Times New Roman" w:hAnsi="Times New Roman"/>
          <w:szCs w:val="24"/>
        </w:rPr>
        <w:tab/>
      </w:r>
      <w:r w:rsidR="005D76DE">
        <w:rPr>
          <w:rFonts w:ascii="Times New Roman" w:hAnsi="Times New Roman"/>
          <w:szCs w:val="24"/>
        </w:rPr>
        <w:tab/>
      </w:r>
      <w:r w:rsidR="005D76DE">
        <w:rPr>
          <w:rFonts w:ascii="Times New Roman" w:hAnsi="Times New Roman"/>
          <w:szCs w:val="24"/>
        </w:rPr>
        <w:tab/>
        <w:t>Dainius Grincevičius</w:t>
      </w:r>
    </w:p>
    <w:p w:rsidR="00434111" w:rsidRDefault="00434111" w:rsidP="00434111">
      <w:pPr>
        <w:rPr>
          <w:rFonts w:ascii="Times New Roman" w:hAnsi="Times New Roman"/>
          <w:szCs w:val="24"/>
        </w:rPr>
      </w:pPr>
    </w:p>
    <w:p w:rsidR="00434111" w:rsidRDefault="00434111" w:rsidP="00434111">
      <w:pPr>
        <w:rPr>
          <w:rFonts w:ascii="Times New Roman" w:hAnsi="Times New Roman"/>
          <w:szCs w:val="24"/>
        </w:rPr>
      </w:pPr>
    </w:p>
    <w:p w:rsidR="00FF613F" w:rsidRDefault="00FF613F" w:rsidP="00FF613F">
      <w:pPr>
        <w:tabs>
          <w:tab w:val="left" w:pos="6015"/>
          <w:tab w:val="right" w:pos="8640"/>
        </w:tabs>
        <w:rPr>
          <w:rFonts w:ascii="Times New Roman" w:hAnsi="Times New Roman"/>
          <w:sz w:val="22"/>
          <w:szCs w:val="22"/>
        </w:rPr>
      </w:pPr>
    </w:p>
    <w:p w:rsidR="00FF613F" w:rsidRDefault="00FF613F" w:rsidP="00FF613F">
      <w:pPr>
        <w:tabs>
          <w:tab w:val="left" w:pos="6015"/>
          <w:tab w:val="right" w:pos="8640"/>
        </w:tabs>
        <w:rPr>
          <w:rFonts w:ascii="Times New Roman" w:hAnsi="Times New Roman"/>
          <w:sz w:val="22"/>
          <w:szCs w:val="22"/>
        </w:rPr>
      </w:pPr>
    </w:p>
    <w:p w:rsidR="00FF613F" w:rsidRPr="00FF613F" w:rsidRDefault="00FF613F" w:rsidP="00FF613F">
      <w:pPr>
        <w:tabs>
          <w:tab w:val="left" w:pos="6015"/>
          <w:tab w:val="right" w:pos="8640"/>
        </w:tabs>
        <w:rPr>
          <w:rFonts w:ascii="Times New Roman" w:hAnsi="Times New Roman"/>
          <w:sz w:val="22"/>
          <w:szCs w:val="22"/>
        </w:rPr>
      </w:pPr>
      <w:r w:rsidRPr="00FF613F">
        <w:rPr>
          <w:rFonts w:ascii="Times New Roman" w:hAnsi="Times New Roman"/>
          <w:sz w:val="22"/>
          <w:szCs w:val="22"/>
        </w:rPr>
        <w:t>Parengė</w:t>
      </w:r>
    </w:p>
    <w:p w:rsidR="00FF613F" w:rsidRPr="00FF613F" w:rsidRDefault="00FF613F" w:rsidP="00FF613F">
      <w:pPr>
        <w:rPr>
          <w:rFonts w:ascii="Times New Roman" w:hAnsi="Times New Roman"/>
          <w:sz w:val="22"/>
          <w:szCs w:val="22"/>
        </w:rPr>
      </w:pPr>
      <w:r w:rsidRPr="00FF613F">
        <w:rPr>
          <w:rFonts w:ascii="Times New Roman" w:hAnsi="Times New Roman"/>
          <w:sz w:val="22"/>
          <w:szCs w:val="22"/>
        </w:rPr>
        <w:t>Socialinės paramos skyriaus</w:t>
      </w:r>
    </w:p>
    <w:p w:rsidR="00FF613F" w:rsidRDefault="00FF613F" w:rsidP="00FF613F">
      <w:pPr>
        <w:rPr>
          <w:rFonts w:ascii="Times New Roman" w:hAnsi="Times New Roman"/>
          <w:sz w:val="22"/>
          <w:szCs w:val="22"/>
        </w:rPr>
      </w:pPr>
      <w:r w:rsidRPr="00FF613F">
        <w:rPr>
          <w:rFonts w:ascii="Times New Roman" w:hAnsi="Times New Roman"/>
          <w:sz w:val="22"/>
          <w:szCs w:val="22"/>
        </w:rPr>
        <w:t>vyriausioji specialistė</w:t>
      </w:r>
      <w:r>
        <w:rPr>
          <w:rFonts w:ascii="Times New Roman" w:hAnsi="Times New Roman"/>
          <w:sz w:val="22"/>
          <w:szCs w:val="22"/>
        </w:rPr>
        <w:t xml:space="preserve">, </w:t>
      </w:r>
    </w:p>
    <w:p w:rsidR="00FF613F" w:rsidRPr="00FF613F" w:rsidRDefault="00FF613F" w:rsidP="00FF613F">
      <w:pPr>
        <w:rPr>
          <w:rFonts w:ascii="Times New Roman" w:hAnsi="Times New Roman"/>
          <w:sz w:val="22"/>
          <w:szCs w:val="22"/>
        </w:rPr>
      </w:pPr>
      <w:r>
        <w:rPr>
          <w:rFonts w:ascii="Times New Roman" w:hAnsi="Times New Roman"/>
          <w:sz w:val="22"/>
          <w:szCs w:val="22"/>
        </w:rPr>
        <w:t>atliekanti skyriaus vedėjo funkcijas</w:t>
      </w:r>
    </w:p>
    <w:p w:rsidR="00FF613F" w:rsidRPr="00FF613F" w:rsidRDefault="00FF613F" w:rsidP="00FF613F">
      <w:pPr>
        <w:tabs>
          <w:tab w:val="left" w:pos="1050"/>
        </w:tabs>
        <w:rPr>
          <w:rFonts w:ascii="Times New Roman" w:hAnsi="Times New Roman"/>
          <w:sz w:val="22"/>
          <w:szCs w:val="22"/>
        </w:rPr>
      </w:pPr>
    </w:p>
    <w:p w:rsidR="00FF613F" w:rsidRPr="00FF613F" w:rsidRDefault="00FF613F" w:rsidP="00FF613F">
      <w:pPr>
        <w:tabs>
          <w:tab w:val="left" w:pos="1050"/>
        </w:tabs>
        <w:rPr>
          <w:rFonts w:ascii="Times New Roman" w:hAnsi="Times New Roman"/>
          <w:sz w:val="22"/>
          <w:szCs w:val="22"/>
        </w:rPr>
      </w:pPr>
      <w:r w:rsidRPr="00FF613F">
        <w:rPr>
          <w:rFonts w:ascii="Times New Roman" w:hAnsi="Times New Roman"/>
          <w:sz w:val="22"/>
          <w:szCs w:val="22"/>
        </w:rPr>
        <w:t>Aistė Būdvytienė</w:t>
      </w:r>
    </w:p>
    <w:p w:rsidR="00C977E3" w:rsidRDefault="00FF613F" w:rsidP="00FF613F">
      <w:pPr>
        <w:tabs>
          <w:tab w:val="left" w:pos="1050"/>
        </w:tabs>
        <w:rPr>
          <w:rFonts w:ascii="Times New Roman" w:hAnsi="Times New Roman"/>
          <w:szCs w:val="24"/>
        </w:rPr>
      </w:pPr>
      <w:r w:rsidRPr="00FF613F">
        <w:rPr>
          <w:rFonts w:ascii="Times New Roman" w:hAnsi="Times New Roman"/>
          <w:sz w:val="22"/>
          <w:szCs w:val="22"/>
        </w:rPr>
        <w:t>2020-05-</w:t>
      </w:r>
      <w:r>
        <w:rPr>
          <w:rFonts w:ascii="Times New Roman" w:hAnsi="Times New Roman"/>
          <w:sz w:val="22"/>
          <w:szCs w:val="22"/>
        </w:rPr>
        <w:t>28</w:t>
      </w:r>
    </w:p>
    <w:p w:rsidR="005D76DE" w:rsidRPr="005566B3" w:rsidRDefault="005D76DE" w:rsidP="005566B3">
      <w:pPr>
        <w:tabs>
          <w:tab w:val="left" w:pos="2445"/>
        </w:tabs>
        <w:overflowPunct w:val="0"/>
        <w:rPr>
          <w:rFonts w:ascii="Times New Roman" w:hAnsi="Times New Roman"/>
          <w:szCs w:val="24"/>
          <w:lang w:val="en-US"/>
        </w:rPr>
      </w:pPr>
    </w:p>
    <w:sectPr w:rsidR="005D76DE" w:rsidRPr="005566B3" w:rsidSect="00646202">
      <w:headerReference w:type="even" r:id="rId8"/>
      <w:headerReference w:type="default" r:id="rId9"/>
      <w:footerReference w:type="defaul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46905" w:rsidRDefault="00F46905">
      <w:r>
        <w:separator/>
      </w:r>
    </w:p>
  </w:endnote>
  <w:endnote w:type="continuationSeparator" w:id="0">
    <w:p w:rsidR="00F46905" w:rsidRDefault="00F46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46905" w:rsidRDefault="00F46905">
      <w:r>
        <w:separator/>
      </w:r>
    </w:p>
  </w:footnote>
  <w:footnote w:type="continuationSeparator" w:id="0">
    <w:p w:rsidR="00F46905" w:rsidRDefault="00F46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87944"/>
      <w:docPartObj>
        <w:docPartGallery w:val="Page Numbers (Top of Page)"/>
        <w:docPartUnique/>
      </w:docPartObj>
    </w:sdtPr>
    <w:sdtEndPr/>
    <w:sdtContent>
      <w:p w:rsidR="00646202" w:rsidRDefault="00646202">
        <w:pPr>
          <w:pStyle w:val="Antrats"/>
          <w:jc w:val="center"/>
        </w:pPr>
        <w:r>
          <w:fldChar w:fldCharType="begin"/>
        </w:r>
        <w:r>
          <w:instrText>PAGE   \* MERGEFORMAT</w:instrText>
        </w:r>
        <w:r>
          <w:fldChar w:fldCharType="separate"/>
        </w:r>
        <w:r>
          <w:rPr>
            <w:noProof/>
          </w:rPr>
          <w:t>2</w:t>
        </w:r>
        <w:r>
          <w:fldChar w:fldCharType="end"/>
        </w:r>
      </w:p>
    </w:sdtContent>
  </w:sdt>
  <w:p w:rsidR="00646202" w:rsidRDefault="0064620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2F4D4F"/>
    <w:multiLevelType w:val="multilevel"/>
    <w:tmpl w:val="36C6B66E"/>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58D24AE0"/>
    <w:multiLevelType w:val="multilevel"/>
    <w:tmpl w:val="72C6A54A"/>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tabs>
          <w:tab w:val="num" w:pos="720"/>
        </w:tabs>
        <w:ind w:left="0" w:firstLine="720"/>
      </w:pPr>
      <w:rPr>
        <w:rFonts w:hint="default"/>
      </w:rPr>
    </w:lvl>
    <w:lvl w:ilvl="3">
      <w:start w:val="1"/>
      <w:numFmt w:val="decimal"/>
      <w:lvlText w:val="%1.%2.%3.%4."/>
      <w:lvlJc w:val="left"/>
      <w:pPr>
        <w:tabs>
          <w:tab w:val="num" w:pos="720"/>
        </w:tabs>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2" w15:restartNumberingAfterBreak="0">
    <w:nsid w:val="67E806FF"/>
    <w:multiLevelType w:val="hybridMultilevel"/>
    <w:tmpl w:val="05EA2BF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58D0"/>
    <w:rsid w:val="000844A7"/>
    <w:rsid w:val="00090F01"/>
    <w:rsid w:val="00092CFD"/>
    <w:rsid w:val="000B0594"/>
    <w:rsid w:val="000B4F6D"/>
    <w:rsid w:val="00117499"/>
    <w:rsid w:val="00167AF7"/>
    <w:rsid w:val="001C6180"/>
    <w:rsid w:val="001D38EF"/>
    <w:rsid w:val="001E7250"/>
    <w:rsid w:val="00221605"/>
    <w:rsid w:val="002765E4"/>
    <w:rsid w:val="0028720A"/>
    <w:rsid w:val="002D3ABC"/>
    <w:rsid w:val="002E6BB4"/>
    <w:rsid w:val="00313CF0"/>
    <w:rsid w:val="003144E7"/>
    <w:rsid w:val="00342E29"/>
    <w:rsid w:val="003A0C31"/>
    <w:rsid w:val="003F491F"/>
    <w:rsid w:val="00434111"/>
    <w:rsid w:val="00435ADB"/>
    <w:rsid w:val="0043773B"/>
    <w:rsid w:val="00501A47"/>
    <w:rsid w:val="00521D86"/>
    <w:rsid w:val="005566B3"/>
    <w:rsid w:val="00564114"/>
    <w:rsid w:val="00571454"/>
    <w:rsid w:val="00583E25"/>
    <w:rsid w:val="005D76DE"/>
    <w:rsid w:val="005E1189"/>
    <w:rsid w:val="00610881"/>
    <w:rsid w:val="00610B78"/>
    <w:rsid w:val="006224FF"/>
    <w:rsid w:val="00646202"/>
    <w:rsid w:val="00664896"/>
    <w:rsid w:val="00695133"/>
    <w:rsid w:val="006B24C0"/>
    <w:rsid w:val="0070001E"/>
    <w:rsid w:val="00740119"/>
    <w:rsid w:val="007E1095"/>
    <w:rsid w:val="0084439F"/>
    <w:rsid w:val="00880853"/>
    <w:rsid w:val="008C1B78"/>
    <w:rsid w:val="008F4809"/>
    <w:rsid w:val="0098205C"/>
    <w:rsid w:val="009956F5"/>
    <w:rsid w:val="009A7E5C"/>
    <w:rsid w:val="009C4EAB"/>
    <w:rsid w:val="009F065C"/>
    <w:rsid w:val="00A04CE2"/>
    <w:rsid w:val="00A565AF"/>
    <w:rsid w:val="00AB22A8"/>
    <w:rsid w:val="00AE7378"/>
    <w:rsid w:val="00B62F52"/>
    <w:rsid w:val="00B75F85"/>
    <w:rsid w:val="00BB5174"/>
    <w:rsid w:val="00BE1E33"/>
    <w:rsid w:val="00BE4C6A"/>
    <w:rsid w:val="00BE6D25"/>
    <w:rsid w:val="00BE7793"/>
    <w:rsid w:val="00C2225A"/>
    <w:rsid w:val="00C306EC"/>
    <w:rsid w:val="00C341DF"/>
    <w:rsid w:val="00C838D9"/>
    <w:rsid w:val="00C84A75"/>
    <w:rsid w:val="00C921BD"/>
    <w:rsid w:val="00C977E3"/>
    <w:rsid w:val="00CA67DC"/>
    <w:rsid w:val="00CA6ECE"/>
    <w:rsid w:val="00CD21BD"/>
    <w:rsid w:val="00D0616C"/>
    <w:rsid w:val="00D13FF5"/>
    <w:rsid w:val="00D60A38"/>
    <w:rsid w:val="00D77002"/>
    <w:rsid w:val="00DD47CE"/>
    <w:rsid w:val="00E4572F"/>
    <w:rsid w:val="00E63EA6"/>
    <w:rsid w:val="00E77909"/>
    <w:rsid w:val="00E918BB"/>
    <w:rsid w:val="00ED113F"/>
    <w:rsid w:val="00EE2CE3"/>
    <w:rsid w:val="00F01EF6"/>
    <w:rsid w:val="00F46905"/>
    <w:rsid w:val="00F90951"/>
    <w:rsid w:val="00FF2EF0"/>
    <w:rsid w:val="00FF61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92CFD"/>
    <w:pPr>
      <w:ind w:left="720"/>
      <w:contextualSpacing/>
    </w:pPr>
  </w:style>
  <w:style w:type="character" w:styleId="Hipersaitas">
    <w:name w:val="Hyperlink"/>
    <w:basedOn w:val="Numatytasispastraiposriftas"/>
    <w:uiPriority w:val="99"/>
    <w:unhideWhenUsed/>
    <w:rsid w:val="00AB22A8"/>
    <w:rPr>
      <w:color w:val="0563C1" w:themeColor="hyperlink"/>
      <w:u w:val="single"/>
    </w:rPr>
  </w:style>
  <w:style w:type="paragraph" w:styleId="Debesliotekstas">
    <w:name w:val="Balloon Text"/>
    <w:basedOn w:val="prastasis"/>
    <w:link w:val="DebesliotekstasDiagrama"/>
    <w:uiPriority w:val="99"/>
    <w:semiHidden/>
    <w:unhideWhenUsed/>
    <w:rsid w:val="00167AF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67AF7"/>
    <w:rPr>
      <w:rFonts w:ascii="Segoe UI" w:hAnsi="Segoe UI" w:cs="Segoe UI"/>
      <w:sz w:val="18"/>
      <w:szCs w:val="18"/>
    </w:rPr>
  </w:style>
  <w:style w:type="character" w:customStyle="1" w:styleId="AntratsDiagrama">
    <w:name w:val="Antraštės Diagrama"/>
    <w:basedOn w:val="Numatytasispastraiposriftas"/>
    <w:link w:val="Antrats"/>
    <w:uiPriority w:val="99"/>
    <w:rsid w:val="00646202"/>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2</Pages>
  <Words>2927</Words>
  <Characters>1669</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4587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Aistė Būdvytienė</cp:lastModifiedBy>
  <cp:revision>2</cp:revision>
  <cp:lastPrinted>2020-05-28T13:18:00Z</cp:lastPrinted>
  <dcterms:created xsi:type="dcterms:W3CDTF">2020-05-29T06:02:00Z</dcterms:created>
  <dcterms:modified xsi:type="dcterms:W3CDTF">2020-05-29T06:02:00Z</dcterms:modified>
</cp:coreProperties>
</file>