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3887C4B4" w:rsidR="00951FEC" w:rsidRPr="009A7B38" w:rsidRDefault="009A7B38" w:rsidP="009A7B38">
      <w:pPr>
        <w:suppressAutoHyphens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A7B3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DĖL </w:t>
      </w:r>
      <w:r w:rsidRPr="009A7B38">
        <w:rPr>
          <w:rFonts w:ascii="Times New Roman" w:hAnsi="Times New Roman" w:cs="Times New Roman"/>
          <w:b/>
          <w:sz w:val="24"/>
          <w:szCs w:val="24"/>
          <w:lang w:val="lt-LT"/>
        </w:rPr>
        <w:t>CENTRALIZUOTO PRIĖMIMO Į ŠAKIŲ RAJONO SAVIVALDYBĖS MOKYKLAS, VYKDANČIAS IKIMOKYKLINIO, PRIEŠMOKYKLINIO, PRADINIO, PAGRINDINIO IR VIDURINIO UGDYMO PROGRAMAS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>,</w:t>
      </w:r>
      <w:r w:rsidRPr="009A7B3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  <w:r w:rsidRPr="009A7B38">
        <w:rPr>
          <w:rFonts w:ascii="Times New Roman" w:hAnsi="Times New Roman" w:cs="Times New Roman"/>
          <w:b/>
          <w:bCs/>
          <w:sz w:val="24"/>
          <w:szCs w:val="24"/>
          <w:lang w:val="lt-LT"/>
        </w:rPr>
        <w:t>TVARKOS APRAŠO PATVIRTINIMO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424B4065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415A42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9A7B38">
        <w:rPr>
          <w:rFonts w:ascii="Times New Roman" w:hAnsi="Times New Roman" w:cs="Times New Roman"/>
          <w:sz w:val="24"/>
          <w:szCs w:val="24"/>
          <w:lang w:val="lt-LT"/>
        </w:rPr>
        <w:t>balandžio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26470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938FAC2" w14:textId="2AF212D0" w:rsidR="00843C30" w:rsidRPr="00ED1A8F" w:rsidRDefault="009A7B38" w:rsidP="00843C30">
      <w:pPr>
        <w:spacing w:line="360" w:lineRule="auto"/>
        <w:ind w:firstLine="720"/>
        <w:jc w:val="both"/>
        <w:rPr>
          <w:rFonts w:ascii="Times New Roman" w:hAnsi="Times New Roman" w:cs="Times New Roman"/>
          <w:spacing w:val="40"/>
          <w:sz w:val="24"/>
          <w:szCs w:val="24"/>
          <w:lang w:val="lt-LT"/>
        </w:rPr>
      </w:pPr>
      <w:r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</w:t>
      </w:r>
      <w:bookmarkStart w:id="0" w:name="n60e6d63dbbcb463cb767638a9f77cedd"/>
      <w:r w:rsidRPr="009A7B38">
        <w:rPr>
          <w:rFonts w:ascii="Times New Roman" w:hAnsi="Times New Roman" w:cs="Times New Roman"/>
          <w:sz w:val="24"/>
          <w:szCs w:val="24"/>
          <w:lang w:val="lt-LT"/>
        </w:rPr>
        <w:t>vietos savivaldos įstatymo</w:t>
      </w:r>
      <w:bookmarkEnd w:id="0"/>
      <w:r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bookmarkStart w:id="1" w:name="n95e5489ac0fa42d5b4d25b046dc72967"/>
      <w:r w:rsidRPr="009A7B38">
        <w:rPr>
          <w:rFonts w:ascii="Times New Roman" w:hAnsi="Times New Roman" w:cs="Times New Roman"/>
          <w:sz w:val="24"/>
          <w:szCs w:val="24"/>
          <w:lang w:val="lt-LT"/>
        </w:rPr>
        <w:t>25</w:t>
      </w:r>
      <w:bookmarkEnd w:id="1"/>
      <w:r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straipsnio 1 dalimi, Lietuvos Respublikos </w:t>
      </w:r>
      <w:bookmarkStart w:id="2" w:name="n7fe2f4e524f045a989ea1bcf57117df5"/>
      <w:r w:rsidRPr="009A7B38">
        <w:rPr>
          <w:rFonts w:ascii="Times New Roman" w:hAnsi="Times New Roman" w:cs="Times New Roman"/>
          <w:sz w:val="24"/>
          <w:szCs w:val="24"/>
          <w:lang w:val="lt-LT"/>
        </w:rPr>
        <w:t>švietimo įstatymo</w:t>
      </w:r>
      <w:bookmarkEnd w:id="2"/>
      <w:r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bookmarkStart w:id="3" w:name="n04508039f51c41569ac3aaabc5aca72b"/>
      <w:r w:rsidRPr="009A7B38">
        <w:rPr>
          <w:rFonts w:ascii="Times New Roman" w:hAnsi="Times New Roman" w:cs="Times New Roman"/>
          <w:sz w:val="24"/>
          <w:szCs w:val="24"/>
          <w:lang w:val="lt-LT"/>
        </w:rPr>
        <w:t>29</w:t>
      </w:r>
      <w:bookmarkEnd w:id="3"/>
      <w:r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straipsnio 2 ir 6 dalimis, Lietuvos Respublikos </w:t>
      </w:r>
      <w:bookmarkStart w:id="4" w:name="ne3aa3070566b4ecb804847e42e516aac"/>
      <w:r w:rsidRPr="009A7B38">
        <w:rPr>
          <w:rFonts w:ascii="Times New Roman" w:hAnsi="Times New Roman" w:cs="Times New Roman"/>
          <w:sz w:val="24"/>
          <w:szCs w:val="24"/>
          <w:lang w:val="lt-LT"/>
        </w:rPr>
        <w:t>biudžetinių įstaigų įstatymo</w:t>
      </w:r>
      <w:bookmarkEnd w:id="4"/>
      <w:r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bookmarkStart w:id="5" w:name="n146651857d6542a58373eb14f076165b"/>
      <w:r w:rsidRPr="009A7B38">
        <w:rPr>
          <w:rFonts w:ascii="Times New Roman" w:hAnsi="Times New Roman" w:cs="Times New Roman"/>
          <w:sz w:val="24"/>
          <w:szCs w:val="24"/>
          <w:lang w:val="lt-LT"/>
        </w:rPr>
        <w:t>5</w:t>
      </w:r>
      <w:bookmarkEnd w:id="5"/>
      <w:r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straipsnio 2 dalimi ir atsižvelgdamas į Centralizuoto priėmimo į valstybines ir savivaldybių mokyklas, vykdančias ikimokyklinio, priešmokyklinio, pradinio, pagrindinio, vidurinio ugdymo programas, tvarkos aprašą, patvirtintą Lietuvos Respublikos švietimo, mokslo ir sporto ministro 2025 m. lapkričio 7 d. įsakymu Nr. </w:t>
      </w:r>
      <w:bookmarkStart w:id="6" w:name="n0eb3f6bf0b4d421bb499a8e4f68a88d0"/>
      <w:r w:rsidRPr="009A7B38">
        <w:rPr>
          <w:rFonts w:ascii="Times New Roman" w:hAnsi="Times New Roman" w:cs="Times New Roman"/>
          <w:sz w:val="24"/>
          <w:szCs w:val="24"/>
          <w:lang w:val="lt-LT"/>
        </w:rPr>
        <w:t>V-1144</w:t>
      </w:r>
      <w:bookmarkEnd w:id="6"/>
      <w:r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„Dėl Centralizuoto priėmimo į valstybines ir savivaldybių mokyklas, vykdančias ikimokyklinio, priešmokyklinio, pradinio, pagrindinio, vidurinio ugdymo programas, tvarkos aprašo patvirtinimo“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  <w:r w:rsidR="00843C30" w:rsidRPr="00ED1A8F">
        <w:rPr>
          <w:rFonts w:ascii="Times New Roman" w:hAnsi="Times New Roman" w:cs="Times New Roman"/>
          <w:spacing w:val="40"/>
          <w:sz w:val="24"/>
          <w:szCs w:val="24"/>
          <w:lang w:val="lt-LT"/>
        </w:rPr>
        <w:t xml:space="preserve"> </w:t>
      </w:r>
    </w:p>
    <w:p w14:paraId="331C9B7D" w14:textId="274EC296" w:rsidR="009A7B38" w:rsidRPr="009A7B38" w:rsidRDefault="00CD0268" w:rsidP="0067281D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pacing w:val="40"/>
          <w:sz w:val="24"/>
          <w:szCs w:val="24"/>
          <w:lang w:val="lt-LT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9A7B38"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v i r t i n u </w:t>
      </w:r>
      <w:r w:rsidR="009A7B38">
        <w:rPr>
          <w:rFonts w:ascii="Times New Roman" w:hAnsi="Times New Roman" w:cs="Times New Roman"/>
          <w:sz w:val="24"/>
          <w:szCs w:val="24"/>
          <w:lang w:val="lt-LT"/>
        </w:rPr>
        <w:t>c</w:t>
      </w:r>
      <w:r w:rsidR="009A7B38"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entralizuoto priėmimo į </w:t>
      </w:r>
      <w:r w:rsidR="009A7B38">
        <w:rPr>
          <w:rFonts w:ascii="Times New Roman" w:hAnsi="Times New Roman" w:cs="Times New Roman"/>
          <w:sz w:val="24"/>
          <w:szCs w:val="24"/>
          <w:lang w:val="lt-LT"/>
        </w:rPr>
        <w:t>Šakių rajono</w:t>
      </w:r>
      <w:r w:rsidR="009A7B38"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savivaldybės bendrojo ugdymo mokykl</w:t>
      </w:r>
      <w:r w:rsidR="009A7B38">
        <w:rPr>
          <w:rFonts w:ascii="Times New Roman" w:hAnsi="Times New Roman" w:cs="Times New Roman"/>
          <w:sz w:val="24"/>
          <w:szCs w:val="24"/>
          <w:lang w:val="lt-LT"/>
        </w:rPr>
        <w:t xml:space="preserve">as, vykdančias ikimokyklinio, </w:t>
      </w:r>
      <w:r w:rsidR="009A7B38" w:rsidRPr="009A7B38">
        <w:rPr>
          <w:rFonts w:ascii="Times New Roman" w:hAnsi="Times New Roman" w:cs="Times New Roman"/>
          <w:sz w:val="24"/>
          <w:szCs w:val="24"/>
          <w:lang w:val="lt-LT"/>
        </w:rPr>
        <w:t>priešmokyklinio</w:t>
      </w:r>
      <w:r w:rsidR="009A7B38">
        <w:rPr>
          <w:rFonts w:ascii="Times New Roman" w:hAnsi="Times New Roman" w:cs="Times New Roman"/>
          <w:sz w:val="24"/>
          <w:szCs w:val="24"/>
          <w:lang w:val="lt-LT"/>
        </w:rPr>
        <w:t xml:space="preserve">, pradinio, pagrindinio ir vidurinio ugdymo </w:t>
      </w:r>
      <w:r w:rsidR="009A7B38" w:rsidRPr="009A7B38">
        <w:rPr>
          <w:rFonts w:ascii="Times New Roman" w:hAnsi="Times New Roman" w:cs="Times New Roman"/>
          <w:sz w:val="24"/>
          <w:szCs w:val="24"/>
          <w:lang w:val="lt-LT"/>
        </w:rPr>
        <w:t>program</w:t>
      </w:r>
      <w:r w:rsidR="009A7B38">
        <w:rPr>
          <w:rFonts w:ascii="Times New Roman" w:hAnsi="Times New Roman" w:cs="Times New Roman"/>
          <w:sz w:val="24"/>
          <w:szCs w:val="24"/>
          <w:lang w:val="lt-LT"/>
        </w:rPr>
        <w:t>as,</w:t>
      </w:r>
      <w:r w:rsidR="009A7B38" w:rsidRPr="009A7B38">
        <w:rPr>
          <w:rFonts w:ascii="Times New Roman" w:hAnsi="Times New Roman" w:cs="Times New Roman"/>
          <w:sz w:val="24"/>
          <w:szCs w:val="24"/>
          <w:lang w:val="lt-LT"/>
        </w:rPr>
        <w:t xml:space="preserve"> tvarkos aprašą (pridedama). </w:t>
      </w:r>
    </w:p>
    <w:p w14:paraId="3B394D17" w14:textId="1E3ACF14" w:rsidR="00CF4DFF" w:rsidRPr="007B5E52" w:rsidRDefault="00CD0268" w:rsidP="0067281D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2. N u s t a t a u, kad potvarkis įsigalioja</w:t>
      </w:r>
      <w:r w:rsidR="004C55F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pripažinus netekusiu galios</w:t>
      </w:r>
      <w:r w:rsidR="002C669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Šakių rajono savivaldybės tarybos 2025 m. balandžio 18 d. sprendimą Nr. T -118</w:t>
      </w:r>
      <w:r w:rsidR="00F837BA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,,Dėl priėmimo mokytis pagal ikimokyklinio, priešmokyklinio ir bendrojo ugdymo programas į Šakių rajono savivaldybės bendrojo ugdymo mokyklas</w:t>
      </w:r>
      <w:r w:rsidR="00E31694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tvarkos aprašo patvirtinimo“.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ED1A8F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ED1A8F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ED1A8F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ED1A8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ED1A8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ED1A8F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22020072" w:rsidR="00C1365B" w:rsidRPr="00ED1A8F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ED1A8F">
        <w:rPr>
          <w:rFonts w:ascii="Times New Roman" w:hAnsi="Times New Roman" w:cs="Times New Roman"/>
          <w:sz w:val="24"/>
          <w:szCs w:val="24"/>
        </w:rPr>
        <w:t>20</w:t>
      </w:r>
      <w:r w:rsidR="00046AA9" w:rsidRPr="00ED1A8F">
        <w:rPr>
          <w:rFonts w:ascii="Times New Roman" w:hAnsi="Times New Roman" w:cs="Times New Roman"/>
          <w:sz w:val="24"/>
          <w:szCs w:val="24"/>
        </w:rPr>
        <w:t>2</w:t>
      </w:r>
      <w:r w:rsidR="00415A42">
        <w:rPr>
          <w:rFonts w:ascii="Times New Roman" w:hAnsi="Times New Roman" w:cs="Times New Roman"/>
          <w:sz w:val="24"/>
          <w:szCs w:val="24"/>
        </w:rPr>
        <w:t>6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415A42">
        <w:rPr>
          <w:rFonts w:ascii="Times New Roman" w:hAnsi="Times New Roman" w:cs="Times New Roman"/>
          <w:sz w:val="24"/>
          <w:szCs w:val="24"/>
        </w:rPr>
        <w:t>0</w:t>
      </w:r>
      <w:r w:rsidR="009A7B38">
        <w:rPr>
          <w:rFonts w:ascii="Times New Roman" w:hAnsi="Times New Roman" w:cs="Times New Roman"/>
          <w:sz w:val="24"/>
          <w:szCs w:val="24"/>
        </w:rPr>
        <w:t>4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9A7B38">
        <w:rPr>
          <w:rFonts w:ascii="Times New Roman" w:hAnsi="Times New Roman" w:cs="Times New Roman"/>
          <w:sz w:val="24"/>
          <w:szCs w:val="24"/>
        </w:rPr>
        <w:t>03</w:t>
      </w:r>
    </w:p>
    <w:sectPr w:rsidR="00C1365B" w:rsidRPr="00ED1A8F" w:rsidSect="00691E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64A72" w14:textId="77777777" w:rsidR="003772B3" w:rsidRDefault="003772B3">
      <w:r>
        <w:separator/>
      </w:r>
    </w:p>
  </w:endnote>
  <w:endnote w:type="continuationSeparator" w:id="0">
    <w:p w14:paraId="4482F8AA" w14:textId="77777777" w:rsidR="003772B3" w:rsidRDefault="00377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17FD6" w14:textId="77777777" w:rsidR="003772B3" w:rsidRDefault="003772B3">
      <w:r>
        <w:separator/>
      </w:r>
    </w:p>
  </w:footnote>
  <w:footnote w:type="continuationSeparator" w:id="0">
    <w:p w14:paraId="51735187" w14:textId="77777777" w:rsidR="003772B3" w:rsidRDefault="00377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60E5"/>
    <w:rsid w:val="001073C3"/>
    <w:rsid w:val="0013158D"/>
    <w:rsid w:val="001575C5"/>
    <w:rsid w:val="00180114"/>
    <w:rsid w:val="00180AD9"/>
    <w:rsid w:val="001A0D2B"/>
    <w:rsid w:val="001D26EB"/>
    <w:rsid w:val="001E1EDF"/>
    <w:rsid w:val="001E3036"/>
    <w:rsid w:val="001E3E78"/>
    <w:rsid w:val="0024589D"/>
    <w:rsid w:val="002735E3"/>
    <w:rsid w:val="00286E29"/>
    <w:rsid w:val="0029679F"/>
    <w:rsid w:val="002C669E"/>
    <w:rsid w:val="002D6C14"/>
    <w:rsid w:val="0034113C"/>
    <w:rsid w:val="00366E38"/>
    <w:rsid w:val="00367AB9"/>
    <w:rsid w:val="003772B3"/>
    <w:rsid w:val="003A69E0"/>
    <w:rsid w:val="00415A42"/>
    <w:rsid w:val="004356BA"/>
    <w:rsid w:val="0044359C"/>
    <w:rsid w:val="004C2CD9"/>
    <w:rsid w:val="004C55F5"/>
    <w:rsid w:val="00500F22"/>
    <w:rsid w:val="00533C19"/>
    <w:rsid w:val="00541CF8"/>
    <w:rsid w:val="00584DBD"/>
    <w:rsid w:val="00587793"/>
    <w:rsid w:val="00604A52"/>
    <w:rsid w:val="0063657C"/>
    <w:rsid w:val="0065243F"/>
    <w:rsid w:val="0067281D"/>
    <w:rsid w:val="00680A20"/>
    <w:rsid w:val="00687CDF"/>
    <w:rsid w:val="00691ED6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77769"/>
    <w:rsid w:val="007A4C22"/>
    <w:rsid w:val="007B5E52"/>
    <w:rsid w:val="007F2FC0"/>
    <w:rsid w:val="0082168C"/>
    <w:rsid w:val="008259D3"/>
    <w:rsid w:val="00843C30"/>
    <w:rsid w:val="008902D9"/>
    <w:rsid w:val="008B31AB"/>
    <w:rsid w:val="008E2BBA"/>
    <w:rsid w:val="008F0800"/>
    <w:rsid w:val="00916B86"/>
    <w:rsid w:val="00945514"/>
    <w:rsid w:val="00951FEC"/>
    <w:rsid w:val="00990988"/>
    <w:rsid w:val="009A7B38"/>
    <w:rsid w:val="009B26D0"/>
    <w:rsid w:val="009C2568"/>
    <w:rsid w:val="009C77AD"/>
    <w:rsid w:val="00A04F0B"/>
    <w:rsid w:val="00A372E5"/>
    <w:rsid w:val="00A63A63"/>
    <w:rsid w:val="00A93689"/>
    <w:rsid w:val="00AC5EC5"/>
    <w:rsid w:val="00AD337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0268"/>
    <w:rsid w:val="00CD44FC"/>
    <w:rsid w:val="00CF4DFF"/>
    <w:rsid w:val="00D26470"/>
    <w:rsid w:val="00D4415E"/>
    <w:rsid w:val="00D442DB"/>
    <w:rsid w:val="00D5618A"/>
    <w:rsid w:val="00D8213C"/>
    <w:rsid w:val="00D85FE0"/>
    <w:rsid w:val="00D90DEC"/>
    <w:rsid w:val="00DB23C7"/>
    <w:rsid w:val="00DC7D03"/>
    <w:rsid w:val="00DF623C"/>
    <w:rsid w:val="00E31694"/>
    <w:rsid w:val="00E66569"/>
    <w:rsid w:val="00E6690B"/>
    <w:rsid w:val="00E9110B"/>
    <w:rsid w:val="00ED1A8F"/>
    <w:rsid w:val="00F03097"/>
    <w:rsid w:val="00F122C6"/>
    <w:rsid w:val="00F24C46"/>
    <w:rsid w:val="00F76325"/>
    <w:rsid w:val="00F837BA"/>
    <w:rsid w:val="00F97656"/>
    <w:rsid w:val="00FA547E"/>
    <w:rsid w:val="00FF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rsid w:val="007B5E52"/>
    <w:rPr>
      <w:rFonts w:cs="Times New Roman"/>
    </w:rPr>
  </w:style>
  <w:style w:type="character" w:styleId="Hipersaitas">
    <w:name w:val="Hyperlink"/>
    <w:basedOn w:val="Numatytasispastraiposriftas"/>
    <w:uiPriority w:val="99"/>
    <w:unhideWhenUsed/>
    <w:rsid w:val="009A7B38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A7B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6B7380-7D94-4F6E-A56C-69F2794FBCE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208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2026-04-03T05:54:00Z</dcterms:created>
  <dcterms:modified xsi:type="dcterms:W3CDTF">2026-04-08T05:44:00Z</dcterms:modified>
</cp:coreProperties>
</file>