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D4EDCA" w14:textId="77777777" w:rsidR="0042613B" w:rsidRDefault="00EF5639">
      <w:pPr>
        <w:jc w:val="center"/>
        <w:rPr>
          <w:rFonts w:ascii="Times New Roman" w:hAnsi="Times New Roman"/>
          <w:b/>
        </w:rPr>
      </w:pPr>
      <w:r w:rsidRPr="00EF5639">
        <w:rPr>
          <w:noProof/>
          <w:color w:val="auto"/>
          <w:kern w:val="0"/>
        </w:rPr>
        <w:drawing>
          <wp:inline distT="0" distB="0" distL="0" distR="0" wp14:anchorId="6E73C7C7" wp14:editId="772221A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B35512" w14:textId="77777777" w:rsidR="0042613B" w:rsidRDefault="0042613B">
      <w:pPr>
        <w:jc w:val="center"/>
        <w:rPr>
          <w:rFonts w:ascii="Times New Roman" w:hAnsi="Times New Roman"/>
          <w:b/>
        </w:rPr>
      </w:pPr>
    </w:p>
    <w:p w14:paraId="48D36297" w14:textId="77777777"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07A0688" w14:textId="77777777" w:rsidR="0042613B" w:rsidRDefault="0042613B">
      <w:pPr>
        <w:jc w:val="center"/>
        <w:rPr>
          <w:rFonts w:ascii="Times New Roman" w:hAnsi="Times New Roman"/>
          <w:b/>
        </w:rPr>
      </w:pPr>
    </w:p>
    <w:p w14:paraId="14597AC8" w14:textId="77777777" w:rsidR="0042613B" w:rsidRDefault="0042613B">
      <w:pPr>
        <w:jc w:val="center"/>
        <w:rPr>
          <w:rFonts w:ascii="Times New Roman" w:hAnsi="Times New Roman"/>
          <w:b/>
        </w:rPr>
      </w:pPr>
    </w:p>
    <w:p w14:paraId="47C8095F" w14:textId="77777777"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01C5C9F" w14:textId="7F93477F" w:rsidR="0042613B" w:rsidRDefault="00397B13" w:rsidP="0036279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EF11DF">
        <w:rPr>
          <w:rFonts w:ascii="Times New Roman" w:hAnsi="Times New Roman"/>
          <w:b/>
        </w:rPr>
        <w:t>ATSAKINGO ASMENS</w:t>
      </w:r>
      <w:r w:rsidR="00AB49CE">
        <w:rPr>
          <w:rFonts w:ascii="Times New Roman" w:hAnsi="Times New Roman"/>
          <w:b/>
        </w:rPr>
        <w:t xml:space="preserve"> </w:t>
      </w:r>
      <w:r w:rsidR="00EF5639">
        <w:rPr>
          <w:rFonts w:ascii="Times New Roman" w:hAnsi="Times New Roman"/>
          <w:b/>
        </w:rPr>
        <w:t>PA</w:t>
      </w:r>
      <w:r w:rsidR="00AB49CE">
        <w:rPr>
          <w:rFonts w:ascii="Times New Roman" w:hAnsi="Times New Roman"/>
          <w:b/>
        </w:rPr>
        <w:t>SKYRIMO</w:t>
      </w:r>
    </w:p>
    <w:p w14:paraId="3B1A3B2B" w14:textId="77777777"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785CC0AD" w14:textId="17CF0D5A" w:rsidR="0042613B" w:rsidRDefault="00DB0989">
      <w:pPr>
        <w:tabs>
          <w:tab w:val="left" w:pos="6804"/>
        </w:tabs>
        <w:jc w:val="center"/>
      </w:pPr>
      <w:r>
        <w:rPr>
          <w:rFonts w:ascii="Times New Roman" w:hAnsi="Times New Roman"/>
        </w:rPr>
        <w:t>20</w:t>
      </w:r>
      <w:r w:rsidR="00A5258C">
        <w:rPr>
          <w:rFonts w:ascii="Times New Roman" w:hAnsi="Times New Roman"/>
        </w:rPr>
        <w:t>26</w:t>
      </w:r>
      <w:r w:rsidR="0042613B">
        <w:rPr>
          <w:rFonts w:ascii="Times New Roman" w:hAnsi="Times New Roman"/>
        </w:rPr>
        <w:t xml:space="preserve"> m. </w:t>
      </w:r>
      <w:r w:rsidR="00A5258C">
        <w:rPr>
          <w:rFonts w:ascii="Times New Roman" w:hAnsi="Times New Roman"/>
        </w:rPr>
        <w:t>vasario</w:t>
      </w:r>
      <w:r w:rsidR="00A96DDE">
        <w:rPr>
          <w:rFonts w:ascii="Times New Roman" w:hAnsi="Times New Roman"/>
        </w:rPr>
        <w:t xml:space="preserve">  </w:t>
      </w:r>
      <w:r w:rsidR="0072142B">
        <w:rPr>
          <w:rFonts w:ascii="Times New Roman" w:hAnsi="Times New Roman"/>
        </w:rPr>
        <w:t>d.</w:t>
      </w:r>
      <w:r w:rsidR="00A96DDE">
        <w:rPr>
          <w:rFonts w:ascii="Times New Roman" w:hAnsi="Times New Roman"/>
        </w:rPr>
        <w:t xml:space="preserve"> </w:t>
      </w:r>
      <w:r w:rsidR="0072142B">
        <w:rPr>
          <w:rFonts w:ascii="Times New Roman" w:hAnsi="Times New Roman"/>
        </w:rPr>
        <w:t>Nr. AT</w:t>
      </w:r>
      <w:r w:rsidR="0042613B">
        <w:rPr>
          <w:rFonts w:ascii="Times New Roman" w:hAnsi="Times New Roman"/>
        </w:rPr>
        <w:t>-</w:t>
      </w:r>
    </w:p>
    <w:p w14:paraId="1958A7CF" w14:textId="77777777" w:rsidR="0042613B" w:rsidRDefault="0042613B">
      <w:pPr>
        <w:pStyle w:val="Antrat1"/>
        <w:ind w:left="0" w:firstLine="0"/>
        <w:jc w:val="center"/>
      </w:pPr>
      <w:r>
        <w:t>Šakiai</w:t>
      </w:r>
    </w:p>
    <w:p w14:paraId="792A6685" w14:textId="77777777"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AABF09A" w14:textId="64641783" w:rsidR="00B16A26" w:rsidRDefault="0042613B" w:rsidP="00920BB7">
      <w:pPr>
        <w:tabs>
          <w:tab w:val="left" w:pos="1242"/>
          <w:tab w:val="left" w:pos="3402"/>
        </w:tabs>
        <w:spacing w:line="360" w:lineRule="auto"/>
        <w:ind w:firstLine="851"/>
        <w:jc w:val="both"/>
        <w:rPr>
          <w:rFonts w:ascii="Times New Roman" w:hAnsi="Times New Roman"/>
        </w:rPr>
      </w:pPr>
      <w:r w:rsidRPr="007F5DEB">
        <w:rPr>
          <w:rFonts w:ascii="Times New Roman" w:hAnsi="Times New Roman"/>
        </w:rPr>
        <w:t>Vadovaudamasi</w:t>
      </w:r>
      <w:r w:rsidR="00E97DBD" w:rsidRPr="007F5DEB">
        <w:rPr>
          <w:rFonts w:ascii="Times New Roman" w:hAnsi="Times New Roman"/>
        </w:rPr>
        <w:t>s</w:t>
      </w:r>
      <w:r w:rsidR="007F5DEB" w:rsidRPr="007F5DEB">
        <w:rPr>
          <w:rFonts w:ascii="Times New Roman" w:hAnsi="Times New Roman"/>
        </w:rPr>
        <w:t xml:space="preserve"> </w:t>
      </w:r>
      <w:r w:rsidR="00C0239A">
        <w:rPr>
          <w:rFonts w:ascii="Times New Roman" w:hAnsi="Times New Roman"/>
        </w:rPr>
        <w:t xml:space="preserve">Lietuvos Respublikos vietos savivaldos įstatymo </w:t>
      </w:r>
      <w:r w:rsidR="00475935">
        <w:rPr>
          <w:rFonts w:ascii="Times New Roman" w:hAnsi="Times New Roman"/>
        </w:rPr>
        <w:t>34</w:t>
      </w:r>
      <w:r w:rsidR="00C0239A">
        <w:rPr>
          <w:rFonts w:ascii="Times New Roman" w:hAnsi="Times New Roman"/>
        </w:rPr>
        <w:t xml:space="preserve"> straipsnio </w:t>
      </w:r>
      <w:r w:rsidR="00475935">
        <w:rPr>
          <w:rFonts w:ascii="Times New Roman" w:hAnsi="Times New Roman"/>
        </w:rPr>
        <w:t>6</w:t>
      </w:r>
      <w:r w:rsidR="00C0239A">
        <w:rPr>
          <w:rFonts w:ascii="Times New Roman" w:hAnsi="Times New Roman"/>
        </w:rPr>
        <w:t xml:space="preserve"> dal</w:t>
      </w:r>
      <w:r w:rsidR="00475935">
        <w:rPr>
          <w:rFonts w:ascii="Times New Roman" w:hAnsi="Times New Roman"/>
        </w:rPr>
        <w:t>ies 2 punktu</w:t>
      </w:r>
      <w:r w:rsidR="00C0239A">
        <w:rPr>
          <w:rFonts w:ascii="Times New Roman" w:hAnsi="Times New Roman"/>
        </w:rPr>
        <w:t xml:space="preserve">, </w:t>
      </w:r>
      <w:r w:rsidR="001C0FEB">
        <w:rPr>
          <w:rFonts w:ascii="Times New Roman" w:hAnsi="Times New Roman"/>
          <w:lang w:eastAsia="hi-IN" w:bidi="hi-IN"/>
        </w:rPr>
        <w:t>Šakių rajono savivaldybės administracijos nuostatų, patvirtintų Šakių rajono savivaldybės tarybos 2024 m. kovo 15 d. sprendimu Nr. T-58 ,,Dėl Šakių rajono savivaldybės administracijos nuostatų patvirtinimo“, 22.1</w:t>
      </w:r>
      <w:r w:rsidR="00981CD0">
        <w:rPr>
          <w:rFonts w:ascii="Times New Roman" w:hAnsi="Times New Roman"/>
          <w:lang w:eastAsia="hi-IN" w:bidi="hi-IN"/>
        </w:rPr>
        <w:t>2</w:t>
      </w:r>
      <w:r w:rsidR="001C0FEB">
        <w:rPr>
          <w:rFonts w:ascii="Times New Roman" w:hAnsi="Times New Roman"/>
          <w:lang w:eastAsia="hi-IN" w:bidi="hi-IN"/>
        </w:rPr>
        <w:t xml:space="preserve"> papunkčiu bei atsižvelgdamas į</w:t>
      </w:r>
      <w:r w:rsidR="00E76D9B">
        <w:rPr>
          <w:rFonts w:ascii="Times New Roman" w:hAnsi="Times New Roman"/>
          <w:lang w:eastAsia="hi-IN" w:bidi="hi-IN"/>
        </w:rPr>
        <w:t xml:space="preserve"> Viešųjų pirkimų tarnybos </w:t>
      </w:r>
      <w:r w:rsidR="00DD0EBA">
        <w:rPr>
          <w:rFonts w:ascii="Times New Roman" w:hAnsi="Times New Roman"/>
          <w:lang w:eastAsia="hi-IN" w:bidi="hi-IN"/>
        </w:rPr>
        <w:t xml:space="preserve">2025 m. birželio 23 d. </w:t>
      </w:r>
      <w:r w:rsidR="00AB0C8B">
        <w:rPr>
          <w:rFonts w:ascii="Times New Roman" w:hAnsi="Times New Roman"/>
          <w:lang w:eastAsia="hi-IN" w:bidi="hi-IN"/>
        </w:rPr>
        <w:t>tikrinimo ataskaitą Nr. 4S-775</w:t>
      </w:r>
      <w:r w:rsidR="00FA4837">
        <w:rPr>
          <w:rFonts w:ascii="Times New Roman" w:hAnsi="Times New Roman"/>
          <w:lang w:eastAsia="hi-IN" w:bidi="hi-IN"/>
        </w:rPr>
        <w:t>,</w:t>
      </w:r>
    </w:p>
    <w:p w14:paraId="613A408D" w14:textId="16348013" w:rsidR="00940600" w:rsidRPr="00A96DDE" w:rsidRDefault="00A96DDE" w:rsidP="0040328D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kern w:val="24"/>
        </w:rPr>
      </w:pPr>
      <w:r>
        <w:rPr>
          <w:rFonts w:ascii="Times New Roman" w:hAnsi="Times New Roman"/>
          <w:spacing w:val="60"/>
          <w:kern w:val="24"/>
        </w:rPr>
        <w:t xml:space="preserve">       </w:t>
      </w:r>
      <w:r w:rsidR="00FA4837">
        <w:rPr>
          <w:rFonts w:ascii="Times New Roman" w:hAnsi="Times New Roman"/>
          <w:spacing w:val="60"/>
          <w:kern w:val="24"/>
        </w:rPr>
        <w:t>s</w:t>
      </w:r>
      <w:r w:rsidR="00C87052" w:rsidRPr="00A96DDE">
        <w:rPr>
          <w:rFonts w:ascii="Times New Roman" w:hAnsi="Times New Roman"/>
          <w:spacing w:val="60"/>
          <w:kern w:val="24"/>
        </w:rPr>
        <w:t>kiriu</w:t>
      </w:r>
      <w:r w:rsidR="00C87052" w:rsidRPr="00A96DDE">
        <w:rPr>
          <w:rFonts w:ascii="Times New Roman" w:hAnsi="Times New Roman"/>
          <w:kern w:val="24"/>
        </w:rPr>
        <w:t>Šakių rajono</w:t>
      </w:r>
      <w:r w:rsidR="0040328D">
        <w:rPr>
          <w:rFonts w:ascii="Times New Roman" w:hAnsi="Times New Roman"/>
          <w:kern w:val="24"/>
        </w:rPr>
        <w:t xml:space="preserve"> </w:t>
      </w:r>
      <w:r w:rsidR="0040328D" w:rsidRPr="0040328D">
        <w:rPr>
          <w:rFonts w:ascii="Times New Roman" w:hAnsi="Times New Roman"/>
          <w:kern w:val="24"/>
        </w:rPr>
        <w:t>savivaldybė</w:t>
      </w:r>
      <w:r w:rsidR="00AB0C8B">
        <w:rPr>
          <w:rFonts w:ascii="Times New Roman" w:hAnsi="Times New Roman"/>
          <w:kern w:val="24"/>
        </w:rPr>
        <w:t>s administracijos Teisės, personalo ir civilinės metrikacijos skyriaus vedėjos pavaduotoją Daivą Subačienę</w:t>
      </w:r>
      <w:r w:rsidR="000869EC">
        <w:rPr>
          <w:rFonts w:ascii="Times New Roman" w:hAnsi="Times New Roman"/>
          <w:kern w:val="24"/>
        </w:rPr>
        <w:t xml:space="preserve"> </w:t>
      </w:r>
      <w:r w:rsidR="00C43215">
        <w:rPr>
          <w:rFonts w:ascii="Times New Roman" w:hAnsi="Times New Roman"/>
          <w:kern w:val="24"/>
        </w:rPr>
        <w:t xml:space="preserve">atsakinga </w:t>
      </w:r>
      <w:r w:rsidR="000869EC">
        <w:rPr>
          <w:rFonts w:ascii="Times New Roman" w:hAnsi="Times New Roman"/>
          <w:kern w:val="24"/>
        </w:rPr>
        <w:t>už nuolatinę</w:t>
      </w:r>
      <w:r w:rsidR="00C43215">
        <w:rPr>
          <w:rFonts w:ascii="Times New Roman" w:hAnsi="Times New Roman"/>
          <w:kern w:val="24"/>
        </w:rPr>
        <w:t xml:space="preserve"> Viešųjų pirkimų tarnybos administruojamame Pirkimų vykdytojų žemėlapyje</w:t>
      </w:r>
      <w:r w:rsidR="00FA7607">
        <w:rPr>
          <w:rFonts w:ascii="Times New Roman" w:hAnsi="Times New Roman"/>
          <w:kern w:val="24"/>
        </w:rPr>
        <w:t xml:space="preserve"> </w:t>
      </w:r>
      <w:r w:rsidR="00D244EA">
        <w:rPr>
          <w:rFonts w:ascii="Times New Roman" w:hAnsi="Times New Roman"/>
          <w:kern w:val="24"/>
        </w:rPr>
        <w:t>–</w:t>
      </w:r>
      <w:r w:rsidR="00FA7607">
        <w:rPr>
          <w:rFonts w:ascii="Times New Roman" w:hAnsi="Times New Roman"/>
          <w:kern w:val="24"/>
        </w:rPr>
        <w:t xml:space="preserve"> </w:t>
      </w:r>
      <w:r w:rsidR="000869EC">
        <w:rPr>
          <w:rFonts w:ascii="Times New Roman" w:hAnsi="Times New Roman"/>
          <w:kern w:val="24"/>
        </w:rPr>
        <w:t>Švieslentėje fiksuojamų rodiklių stebėseną</w:t>
      </w:r>
      <w:r w:rsidR="00543D72">
        <w:rPr>
          <w:rFonts w:ascii="Times New Roman" w:hAnsi="Times New Roman"/>
          <w:kern w:val="24"/>
        </w:rPr>
        <w:t xml:space="preserve"> bei priemonių plano dėl atitinkamų rodiklių gerinimo parengimą, tikslinimą pagal poreikį bei vykdymo kontrolę</w:t>
      </w:r>
      <w:r w:rsidR="0040328D">
        <w:rPr>
          <w:rFonts w:ascii="Times New Roman" w:hAnsi="Times New Roman"/>
          <w:kern w:val="24"/>
        </w:rPr>
        <w:t xml:space="preserve">. </w:t>
      </w:r>
    </w:p>
    <w:p w14:paraId="1A0A41F6" w14:textId="1D55A974" w:rsidR="00E97DBD" w:rsidRDefault="00A96DDE" w:rsidP="0052746B">
      <w:pPr>
        <w:tabs>
          <w:tab w:val="left" w:pos="851"/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             </w:t>
      </w:r>
    </w:p>
    <w:p w14:paraId="1691369D" w14:textId="77777777" w:rsidR="00F03F5B" w:rsidRDefault="00F03F5B">
      <w:pPr>
        <w:rPr>
          <w:rFonts w:ascii="Times New Roman" w:hAnsi="Times New Roman"/>
          <w:szCs w:val="24"/>
        </w:rPr>
      </w:pPr>
    </w:p>
    <w:p w14:paraId="5BE8DA02" w14:textId="77777777" w:rsidR="00F03F5B" w:rsidRDefault="00F03F5B">
      <w:pPr>
        <w:rPr>
          <w:rFonts w:ascii="Times New Roman" w:hAnsi="Times New Roman"/>
          <w:szCs w:val="24"/>
        </w:rPr>
      </w:pPr>
    </w:p>
    <w:p w14:paraId="0ACBA22F" w14:textId="77777777" w:rsidR="00A360FF" w:rsidRPr="00A360FF" w:rsidRDefault="00A360FF" w:rsidP="00A360FF">
      <w:pPr>
        <w:spacing w:line="276" w:lineRule="auto"/>
        <w:jc w:val="both"/>
        <w:rPr>
          <w:rFonts w:ascii="Times New Roman" w:hAnsi="Times New Roman"/>
        </w:rPr>
      </w:pPr>
      <w:r w:rsidRPr="00A360FF">
        <w:rPr>
          <w:rFonts w:ascii="Times New Roman" w:hAnsi="Times New Roman"/>
        </w:rPr>
        <w:t xml:space="preserve">Administracijos direktorius </w:t>
      </w:r>
      <w:r w:rsidRPr="00A360FF">
        <w:rPr>
          <w:rFonts w:ascii="Times New Roman" w:hAnsi="Times New Roman"/>
        </w:rPr>
        <w:tab/>
      </w:r>
      <w:r w:rsidRPr="00A360FF">
        <w:rPr>
          <w:rFonts w:ascii="Times New Roman" w:hAnsi="Times New Roman"/>
        </w:rPr>
        <w:tab/>
      </w:r>
      <w:r w:rsidRPr="00A360FF">
        <w:rPr>
          <w:rFonts w:ascii="Times New Roman" w:hAnsi="Times New Roman"/>
        </w:rPr>
        <w:tab/>
      </w:r>
      <w:r w:rsidRPr="00A360FF">
        <w:rPr>
          <w:rFonts w:ascii="Times New Roman" w:hAnsi="Times New Roman"/>
        </w:rPr>
        <w:tab/>
      </w:r>
      <w:r w:rsidRPr="00A360FF">
        <w:rPr>
          <w:rFonts w:ascii="Times New Roman" w:hAnsi="Times New Roman"/>
        </w:rPr>
        <w:tab/>
      </w:r>
      <w:r w:rsidRPr="00A360FF">
        <w:rPr>
          <w:rFonts w:ascii="Times New Roman" w:hAnsi="Times New Roman"/>
        </w:rPr>
        <w:tab/>
      </w:r>
      <w:r w:rsidRPr="00A360FF">
        <w:rPr>
          <w:rFonts w:ascii="Times New Roman" w:hAnsi="Times New Roman"/>
        </w:rPr>
        <w:tab/>
        <w:t xml:space="preserve">Vytautas Ižganaitis  </w:t>
      </w:r>
    </w:p>
    <w:p w14:paraId="64CF1236" w14:textId="77777777" w:rsidR="00940600" w:rsidRDefault="00940600">
      <w:pPr>
        <w:spacing w:line="276" w:lineRule="auto"/>
        <w:jc w:val="both"/>
        <w:rPr>
          <w:rFonts w:ascii="Times New Roman" w:hAnsi="Times New Roman"/>
        </w:rPr>
      </w:pPr>
    </w:p>
    <w:p w14:paraId="76FA9A06" w14:textId="77777777" w:rsidR="00940600" w:rsidRDefault="00940600">
      <w:pPr>
        <w:spacing w:line="276" w:lineRule="auto"/>
        <w:jc w:val="both"/>
        <w:rPr>
          <w:rFonts w:ascii="Times New Roman" w:hAnsi="Times New Roman"/>
        </w:rPr>
      </w:pPr>
    </w:p>
    <w:p w14:paraId="06F3D46A" w14:textId="77777777" w:rsidR="00940600" w:rsidRDefault="00940600">
      <w:pPr>
        <w:spacing w:line="276" w:lineRule="auto"/>
        <w:jc w:val="both"/>
        <w:rPr>
          <w:rFonts w:ascii="Times New Roman" w:hAnsi="Times New Roman"/>
        </w:rPr>
      </w:pPr>
    </w:p>
    <w:p w14:paraId="5328A047" w14:textId="77777777" w:rsidR="00940600" w:rsidRDefault="00940600">
      <w:pPr>
        <w:spacing w:line="276" w:lineRule="auto"/>
        <w:jc w:val="both"/>
        <w:rPr>
          <w:rFonts w:ascii="Times New Roman" w:hAnsi="Times New Roman"/>
        </w:rPr>
      </w:pPr>
    </w:p>
    <w:p w14:paraId="58999F5B" w14:textId="77777777" w:rsidR="00940600" w:rsidRDefault="00940600">
      <w:pPr>
        <w:spacing w:line="276" w:lineRule="auto"/>
        <w:jc w:val="both"/>
        <w:rPr>
          <w:rFonts w:ascii="Times New Roman" w:hAnsi="Times New Roman"/>
        </w:rPr>
      </w:pPr>
    </w:p>
    <w:p w14:paraId="18833E8D" w14:textId="77777777" w:rsidR="00A96DDE" w:rsidRPr="00A96DDE" w:rsidRDefault="00A96DDE" w:rsidP="00A96DDE">
      <w:pPr>
        <w:spacing w:line="276" w:lineRule="auto"/>
        <w:jc w:val="both"/>
        <w:rPr>
          <w:rFonts w:ascii="Times New Roman" w:hAnsi="Times New Roman"/>
        </w:rPr>
      </w:pPr>
    </w:p>
    <w:p w14:paraId="7E036E8D" w14:textId="77777777" w:rsidR="00A96DDE" w:rsidRPr="006B0691" w:rsidRDefault="00A96DDE" w:rsidP="00A96DDE">
      <w:pPr>
        <w:spacing w:line="276" w:lineRule="auto"/>
        <w:jc w:val="both"/>
        <w:rPr>
          <w:rFonts w:ascii="Times New Roman" w:hAnsi="Times New Roman"/>
          <w:lang w:val="fr-FR"/>
        </w:rPr>
      </w:pPr>
      <w:r w:rsidRPr="00A96DDE">
        <w:rPr>
          <w:rFonts w:ascii="Times New Roman" w:hAnsi="Times New Roman"/>
        </w:rPr>
        <w:t>Parengė</w:t>
      </w:r>
      <w:r w:rsidRPr="00A96DDE">
        <w:rPr>
          <w:rFonts w:ascii="Times New Roman" w:hAnsi="Times New Roman"/>
        </w:rPr>
        <w:tab/>
      </w:r>
      <w:r w:rsidRPr="00A96DDE">
        <w:rPr>
          <w:rFonts w:ascii="Times New Roman" w:hAnsi="Times New Roman"/>
        </w:rPr>
        <w:tab/>
      </w:r>
    </w:p>
    <w:p w14:paraId="11DD8785" w14:textId="28576C29" w:rsidR="00A96DDE" w:rsidRPr="00A96DDE" w:rsidRDefault="00D972F9" w:rsidP="0052746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Teisės, personalo ir civilinės metrikacijos skyriaus vedėja</w:t>
      </w:r>
    </w:p>
    <w:p w14:paraId="04D47EEC" w14:textId="77777777" w:rsidR="0052746B" w:rsidRDefault="0052746B" w:rsidP="00A96DDE">
      <w:pPr>
        <w:spacing w:line="276" w:lineRule="auto"/>
        <w:jc w:val="both"/>
        <w:rPr>
          <w:rFonts w:ascii="Times New Roman" w:hAnsi="Times New Roman"/>
        </w:rPr>
      </w:pPr>
    </w:p>
    <w:p w14:paraId="7AA4BEB2" w14:textId="18622470" w:rsidR="00A96DDE" w:rsidRPr="00A96DDE" w:rsidRDefault="00D972F9" w:rsidP="00A96DDE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Jūratė Šneideraitienė</w:t>
      </w:r>
    </w:p>
    <w:p w14:paraId="1D34BA83" w14:textId="4C7CD9CA" w:rsidR="00A96DDE" w:rsidRPr="00A96DDE" w:rsidRDefault="00A96DDE" w:rsidP="00A96DDE">
      <w:pPr>
        <w:spacing w:line="276" w:lineRule="auto"/>
        <w:jc w:val="both"/>
        <w:rPr>
          <w:rFonts w:ascii="Times New Roman" w:hAnsi="Times New Roman"/>
        </w:rPr>
      </w:pPr>
      <w:r w:rsidRPr="00A96DDE">
        <w:rPr>
          <w:rFonts w:ascii="Times New Roman" w:hAnsi="Times New Roman"/>
        </w:rPr>
        <w:t>202</w:t>
      </w:r>
      <w:r w:rsidR="0052746B">
        <w:rPr>
          <w:rFonts w:ascii="Times New Roman" w:hAnsi="Times New Roman"/>
        </w:rPr>
        <w:t>6</w:t>
      </w:r>
      <w:r w:rsidRPr="00A96DDE">
        <w:rPr>
          <w:rFonts w:ascii="Times New Roman" w:hAnsi="Times New Roman"/>
        </w:rPr>
        <w:t>-0</w:t>
      </w:r>
      <w:r w:rsidR="0052746B">
        <w:rPr>
          <w:rFonts w:ascii="Times New Roman" w:hAnsi="Times New Roman"/>
        </w:rPr>
        <w:t>2</w:t>
      </w:r>
      <w:r w:rsidRPr="00A96DDE">
        <w:rPr>
          <w:rFonts w:ascii="Times New Roman" w:hAnsi="Times New Roman"/>
        </w:rPr>
        <w:t>-</w:t>
      </w:r>
      <w:r w:rsidR="0052746B">
        <w:rPr>
          <w:rFonts w:ascii="Times New Roman" w:hAnsi="Times New Roman"/>
        </w:rPr>
        <w:t>2</w:t>
      </w:r>
      <w:r w:rsidR="00D972F9">
        <w:rPr>
          <w:rFonts w:ascii="Times New Roman" w:hAnsi="Times New Roman"/>
        </w:rPr>
        <w:t>6</w:t>
      </w:r>
    </w:p>
    <w:p w14:paraId="0AE3F335" w14:textId="77777777" w:rsidR="00940600" w:rsidRDefault="00940600">
      <w:pPr>
        <w:spacing w:line="276" w:lineRule="auto"/>
        <w:jc w:val="both"/>
        <w:rPr>
          <w:rFonts w:ascii="Times New Roman" w:hAnsi="Times New Roman"/>
        </w:rPr>
      </w:pPr>
    </w:p>
    <w:p w14:paraId="65F5F3E5" w14:textId="77777777" w:rsidR="00940600" w:rsidRDefault="00940600">
      <w:pPr>
        <w:spacing w:line="276" w:lineRule="auto"/>
        <w:jc w:val="both"/>
        <w:rPr>
          <w:rFonts w:ascii="Times New Roman" w:hAnsi="Times New Roman"/>
        </w:rPr>
      </w:pPr>
    </w:p>
    <w:p w14:paraId="279A8883" w14:textId="77777777" w:rsidR="00940600" w:rsidRDefault="00940600">
      <w:pPr>
        <w:spacing w:line="276" w:lineRule="auto"/>
        <w:jc w:val="both"/>
        <w:rPr>
          <w:rFonts w:ascii="Times New Roman" w:hAnsi="Times New Roman"/>
        </w:rPr>
      </w:pPr>
    </w:p>
    <w:sectPr w:rsidR="009406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7647C9" w14:textId="77777777" w:rsidR="00422E71" w:rsidRDefault="00422E71">
      <w:r>
        <w:separator/>
      </w:r>
    </w:p>
  </w:endnote>
  <w:endnote w:type="continuationSeparator" w:id="0">
    <w:p w14:paraId="5169E606" w14:textId="77777777" w:rsidR="00422E71" w:rsidRDefault="00422E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62F47" w14:textId="77777777" w:rsidR="0042613B" w:rsidRDefault="0042613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DAD342" w14:textId="77777777" w:rsidR="0042613B" w:rsidRDefault="0042613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1D21BF" w14:textId="77777777" w:rsidR="0042613B" w:rsidRDefault="0042613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C9A0E2" w14:textId="77777777" w:rsidR="00422E71" w:rsidRDefault="00422E71">
      <w:r>
        <w:separator/>
      </w:r>
    </w:p>
  </w:footnote>
  <w:footnote w:type="continuationSeparator" w:id="0">
    <w:p w14:paraId="110FA6BC" w14:textId="77777777" w:rsidR="00422E71" w:rsidRDefault="00422E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697A2" w14:textId="77777777" w:rsidR="0042613B" w:rsidRDefault="0042613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27FF1" w14:textId="77777777" w:rsidR="0042613B" w:rsidRDefault="0042613B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69DF0" w14:textId="77777777" w:rsidR="0042613B" w:rsidRDefault="0042613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D050FDE"/>
    <w:multiLevelType w:val="hybridMultilevel"/>
    <w:tmpl w:val="5A66948C"/>
    <w:lvl w:ilvl="0" w:tplc="B2420D44">
      <w:start w:val="1"/>
      <w:numFmt w:val="decimal"/>
      <w:suff w:val="space"/>
      <w:lvlText w:val="%1."/>
      <w:lvlJc w:val="left"/>
      <w:pPr>
        <w:ind w:left="165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2" w15:restartNumberingAfterBreak="0">
    <w:nsid w:val="2E9713A5"/>
    <w:multiLevelType w:val="hybridMultilevel"/>
    <w:tmpl w:val="CA9A269E"/>
    <w:lvl w:ilvl="0" w:tplc="5B40397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78F363AF"/>
    <w:multiLevelType w:val="hybridMultilevel"/>
    <w:tmpl w:val="B01E0966"/>
    <w:lvl w:ilvl="0" w:tplc="DA74328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877396674">
    <w:abstractNumId w:val="0"/>
  </w:num>
  <w:num w:numId="2" w16cid:durableId="779571543">
    <w:abstractNumId w:val="1"/>
  </w:num>
  <w:num w:numId="3" w16cid:durableId="1066415776">
    <w:abstractNumId w:val="3"/>
  </w:num>
  <w:num w:numId="4" w16cid:durableId="1270190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E30"/>
    <w:rsid w:val="000037AB"/>
    <w:rsid w:val="000704D5"/>
    <w:rsid w:val="000736EE"/>
    <w:rsid w:val="000869EC"/>
    <w:rsid w:val="00096FB4"/>
    <w:rsid w:val="00101921"/>
    <w:rsid w:val="00122922"/>
    <w:rsid w:val="00127B24"/>
    <w:rsid w:val="001702B2"/>
    <w:rsid w:val="00186BB1"/>
    <w:rsid w:val="001A5FA9"/>
    <w:rsid w:val="001C05A3"/>
    <w:rsid w:val="001C0FEB"/>
    <w:rsid w:val="001D4F95"/>
    <w:rsid w:val="00211A99"/>
    <w:rsid w:val="00226561"/>
    <w:rsid w:val="00275006"/>
    <w:rsid w:val="00281CCC"/>
    <w:rsid w:val="00284908"/>
    <w:rsid w:val="002A7708"/>
    <w:rsid w:val="003038AC"/>
    <w:rsid w:val="00311933"/>
    <w:rsid w:val="0034495E"/>
    <w:rsid w:val="0036279C"/>
    <w:rsid w:val="00397B13"/>
    <w:rsid w:val="0040328D"/>
    <w:rsid w:val="00422E71"/>
    <w:rsid w:val="0042613B"/>
    <w:rsid w:val="0043505C"/>
    <w:rsid w:val="004469E7"/>
    <w:rsid w:val="00456E0D"/>
    <w:rsid w:val="00461F16"/>
    <w:rsid w:val="00467397"/>
    <w:rsid w:val="00475935"/>
    <w:rsid w:val="00510D83"/>
    <w:rsid w:val="0052746B"/>
    <w:rsid w:val="00543D72"/>
    <w:rsid w:val="00550EB2"/>
    <w:rsid w:val="00551612"/>
    <w:rsid w:val="0059239E"/>
    <w:rsid w:val="00606448"/>
    <w:rsid w:val="00611995"/>
    <w:rsid w:val="00653DD2"/>
    <w:rsid w:val="006B0691"/>
    <w:rsid w:val="006B0A1B"/>
    <w:rsid w:val="0072142B"/>
    <w:rsid w:val="00724135"/>
    <w:rsid w:val="00763165"/>
    <w:rsid w:val="007C12DC"/>
    <w:rsid w:val="007C565F"/>
    <w:rsid w:val="007C5800"/>
    <w:rsid w:val="007E7B0E"/>
    <w:rsid w:val="007F5DEB"/>
    <w:rsid w:val="008107E1"/>
    <w:rsid w:val="00813B04"/>
    <w:rsid w:val="00821E30"/>
    <w:rsid w:val="00826D2F"/>
    <w:rsid w:val="008635E3"/>
    <w:rsid w:val="00896A6B"/>
    <w:rsid w:val="008A69F3"/>
    <w:rsid w:val="008C38A2"/>
    <w:rsid w:val="008F236C"/>
    <w:rsid w:val="008F51A4"/>
    <w:rsid w:val="009055B1"/>
    <w:rsid w:val="00906E78"/>
    <w:rsid w:val="00920BB7"/>
    <w:rsid w:val="00931D44"/>
    <w:rsid w:val="009378CB"/>
    <w:rsid w:val="00940600"/>
    <w:rsid w:val="0096220B"/>
    <w:rsid w:val="00981CD0"/>
    <w:rsid w:val="009A6149"/>
    <w:rsid w:val="009C47F2"/>
    <w:rsid w:val="00A03DD3"/>
    <w:rsid w:val="00A14B0F"/>
    <w:rsid w:val="00A25592"/>
    <w:rsid w:val="00A360FF"/>
    <w:rsid w:val="00A44D25"/>
    <w:rsid w:val="00A5258C"/>
    <w:rsid w:val="00A53F06"/>
    <w:rsid w:val="00A75315"/>
    <w:rsid w:val="00A96DDE"/>
    <w:rsid w:val="00AA0DA3"/>
    <w:rsid w:val="00AB0C8B"/>
    <w:rsid w:val="00AB49CE"/>
    <w:rsid w:val="00AD42E0"/>
    <w:rsid w:val="00B10CB4"/>
    <w:rsid w:val="00B16A26"/>
    <w:rsid w:val="00B41081"/>
    <w:rsid w:val="00B44F97"/>
    <w:rsid w:val="00B80E19"/>
    <w:rsid w:val="00BF1555"/>
    <w:rsid w:val="00C0239A"/>
    <w:rsid w:val="00C43215"/>
    <w:rsid w:val="00C87052"/>
    <w:rsid w:val="00CA43CC"/>
    <w:rsid w:val="00CC1874"/>
    <w:rsid w:val="00CD749D"/>
    <w:rsid w:val="00CD790C"/>
    <w:rsid w:val="00D244EA"/>
    <w:rsid w:val="00D2604D"/>
    <w:rsid w:val="00D57DA8"/>
    <w:rsid w:val="00D6212E"/>
    <w:rsid w:val="00D629D7"/>
    <w:rsid w:val="00D972F9"/>
    <w:rsid w:val="00DB0989"/>
    <w:rsid w:val="00DD0EBA"/>
    <w:rsid w:val="00DD5272"/>
    <w:rsid w:val="00DE1146"/>
    <w:rsid w:val="00DE2CF1"/>
    <w:rsid w:val="00DE62D4"/>
    <w:rsid w:val="00E25102"/>
    <w:rsid w:val="00E76D9B"/>
    <w:rsid w:val="00E97DBD"/>
    <w:rsid w:val="00EF02E4"/>
    <w:rsid w:val="00EF11DF"/>
    <w:rsid w:val="00EF2FD2"/>
    <w:rsid w:val="00EF5639"/>
    <w:rsid w:val="00F03F5B"/>
    <w:rsid w:val="00F05635"/>
    <w:rsid w:val="00F14729"/>
    <w:rsid w:val="00FA4837"/>
    <w:rsid w:val="00FA7607"/>
    <w:rsid w:val="00FD0E22"/>
    <w:rsid w:val="00FF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14AC19"/>
  <w15:docId w15:val="{67A53E8D-E477-4C10-A8F6-E1DBC8407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281C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D63BB7D-6F17-4EDB-9B48-16DEDB3A212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726</Words>
  <Characters>414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Asta Bakanevičienė</cp:lastModifiedBy>
  <cp:revision>7</cp:revision>
  <cp:lastPrinted>2026-02-26T09:02:00Z</cp:lastPrinted>
  <dcterms:created xsi:type="dcterms:W3CDTF">2026-02-26T08:42:00Z</dcterms:created>
  <dcterms:modified xsi:type="dcterms:W3CDTF">2026-02-26T14:03:00Z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