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F3748" w14:textId="77777777" w:rsidR="007B538F" w:rsidRDefault="00CA2CBF" w:rsidP="007B538F">
      <w:pPr>
        <w:jc w:val="center"/>
        <w:rPr>
          <w:rFonts w:asciiTheme="majorBidi" w:hAnsiTheme="majorBidi" w:cstheme="majorBidi"/>
        </w:rPr>
      </w:pPr>
      <w:r w:rsidRPr="00CA2CBF">
        <w:rPr>
          <w:rFonts w:asciiTheme="majorBidi" w:hAnsiTheme="majorBidi" w:cstheme="majorBidi"/>
        </w:rPr>
        <w:t>VALSTYBINĖS ŽEMĖS PANAUDOS SUTARTIS</w:t>
      </w:r>
    </w:p>
    <w:p w14:paraId="712C5DA4" w14:textId="1DFF2D37" w:rsidR="007B538F" w:rsidRDefault="00CA2CBF" w:rsidP="007B538F">
      <w:pPr>
        <w:jc w:val="center"/>
        <w:rPr>
          <w:rFonts w:asciiTheme="majorBidi" w:hAnsiTheme="majorBidi" w:cstheme="majorBidi"/>
        </w:rPr>
      </w:pPr>
      <w:r w:rsidRPr="00CA2CBF">
        <w:rPr>
          <w:rFonts w:asciiTheme="majorBidi" w:hAnsiTheme="majorBidi" w:cstheme="majorBidi"/>
        </w:rPr>
        <w:t>2026 m. birželio 23 d.</w:t>
      </w:r>
    </w:p>
    <w:p w14:paraId="0721E472" w14:textId="77777777" w:rsidR="007B538F" w:rsidRDefault="00CA2CBF" w:rsidP="007B538F">
      <w:pPr>
        <w:jc w:val="center"/>
        <w:rPr>
          <w:rFonts w:asciiTheme="majorBidi" w:hAnsiTheme="majorBidi" w:cstheme="majorBidi"/>
        </w:rPr>
      </w:pPr>
      <w:r w:rsidRPr="00CA2CBF">
        <w:rPr>
          <w:rFonts w:asciiTheme="majorBidi" w:hAnsiTheme="majorBidi" w:cstheme="majorBidi"/>
        </w:rPr>
        <w:t>Šakiai</w:t>
      </w:r>
    </w:p>
    <w:p w14:paraId="086B4245" w14:textId="4D6A0A9C"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Lietuvos valstybė, atstovaujama Šakių rajono savivaldybės mer</w:t>
      </w:r>
      <w:r w:rsidR="007B538F">
        <w:rPr>
          <w:rFonts w:asciiTheme="majorBidi" w:hAnsiTheme="majorBidi" w:cstheme="majorBidi"/>
        </w:rPr>
        <w:t>o</w:t>
      </w:r>
      <w:r w:rsidRPr="00CA2CBF">
        <w:rPr>
          <w:rFonts w:asciiTheme="majorBidi" w:hAnsiTheme="majorBidi" w:cstheme="majorBidi"/>
        </w:rPr>
        <w:t xml:space="preserve"> Raimondo Januševičiaus pagal Lietuvos Respublikos žemės įstatymo 9 straipsnio 1 dalies 1 punkt</w:t>
      </w:r>
      <w:r w:rsidR="007B538F">
        <w:rPr>
          <w:rFonts w:asciiTheme="majorBidi" w:hAnsiTheme="majorBidi" w:cstheme="majorBidi"/>
        </w:rPr>
        <w:t>ą</w:t>
      </w:r>
      <w:r w:rsidRPr="00CA2CBF">
        <w:rPr>
          <w:rFonts w:asciiTheme="majorBidi" w:hAnsiTheme="majorBidi" w:cstheme="majorBidi"/>
        </w:rPr>
        <w:t xml:space="preserve">, toliau vadinamas panaudos davėju, ir Šakių kultūros centras, </w:t>
      </w:r>
      <w:r w:rsidR="007B538F">
        <w:rPr>
          <w:rFonts w:asciiTheme="majorBidi" w:hAnsiTheme="majorBidi" w:cstheme="majorBidi"/>
        </w:rPr>
        <w:t xml:space="preserve">įm. k. </w:t>
      </w:r>
      <w:r w:rsidRPr="00CA2CBF">
        <w:rPr>
          <w:rFonts w:asciiTheme="majorBidi" w:hAnsiTheme="majorBidi" w:cstheme="majorBidi"/>
        </w:rPr>
        <w:t>188200222</w:t>
      </w:r>
      <w:r w:rsidR="00D16BDD">
        <w:rPr>
          <w:rFonts w:asciiTheme="majorBidi" w:hAnsiTheme="majorBidi" w:cstheme="majorBidi"/>
        </w:rPr>
        <w:t>, esantis</w:t>
      </w:r>
      <w:r w:rsidRPr="00CA2CBF">
        <w:rPr>
          <w:rFonts w:asciiTheme="majorBidi" w:hAnsiTheme="majorBidi" w:cstheme="majorBidi"/>
        </w:rPr>
        <w:t xml:space="preserve"> Šakių r</w:t>
      </w:r>
      <w:r w:rsidR="00D16BDD">
        <w:rPr>
          <w:rFonts w:asciiTheme="majorBidi" w:hAnsiTheme="majorBidi" w:cstheme="majorBidi"/>
        </w:rPr>
        <w:t>.</w:t>
      </w:r>
      <w:r w:rsidRPr="00CA2CBF">
        <w:rPr>
          <w:rFonts w:asciiTheme="majorBidi" w:hAnsiTheme="majorBidi" w:cstheme="majorBidi"/>
        </w:rPr>
        <w:t xml:space="preserve"> sav., Šakių m., Nepriklausomybės g. 7, toliau vadinamas panaudos gavėju, atstovaujamas I</w:t>
      </w:r>
      <w:r w:rsidR="007B538F">
        <w:rPr>
          <w:rFonts w:asciiTheme="majorBidi" w:hAnsiTheme="majorBidi" w:cstheme="majorBidi"/>
        </w:rPr>
        <w:t>ngridos</w:t>
      </w:r>
      <w:r w:rsidRPr="00CA2CBF">
        <w:rPr>
          <w:rFonts w:asciiTheme="majorBidi" w:hAnsiTheme="majorBidi" w:cstheme="majorBidi"/>
        </w:rPr>
        <w:t xml:space="preserve"> V</w:t>
      </w:r>
      <w:r w:rsidR="007B538F">
        <w:rPr>
          <w:rFonts w:asciiTheme="majorBidi" w:hAnsiTheme="majorBidi" w:cstheme="majorBidi"/>
        </w:rPr>
        <w:t>isockienės</w:t>
      </w:r>
      <w:r w:rsidRPr="00CA2CBF">
        <w:rPr>
          <w:rFonts w:asciiTheme="majorBidi" w:hAnsiTheme="majorBidi" w:cstheme="majorBidi"/>
        </w:rPr>
        <w:t>, a.</w:t>
      </w:r>
      <w:r w:rsidR="00D16BDD">
        <w:rPr>
          <w:rFonts w:asciiTheme="majorBidi" w:hAnsiTheme="majorBidi" w:cstheme="majorBidi"/>
        </w:rPr>
        <w:t xml:space="preserve"> </w:t>
      </w:r>
      <w:r w:rsidRPr="00CA2CBF">
        <w:rPr>
          <w:rFonts w:asciiTheme="majorBidi" w:hAnsiTheme="majorBidi" w:cstheme="majorBidi"/>
        </w:rPr>
        <w:t xml:space="preserve">k. 47511121320, tel. +37060222138, el. p. sakiaikultura@gmail.com, sudarėme šią sutartį: </w:t>
      </w:r>
    </w:p>
    <w:p w14:paraId="06570FA7" w14:textId="30E15945"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1. Panaudos davėjas perduoda neatlygintinai naudotis, o panaudos gavėjas priima 0</w:t>
      </w:r>
      <w:r w:rsidR="00AE6A82">
        <w:rPr>
          <w:rFonts w:asciiTheme="majorBidi" w:hAnsiTheme="majorBidi" w:cstheme="majorBidi"/>
        </w:rPr>
        <w:t>,</w:t>
      </w:r>
      <w:r w:rsidRPr="00CA2CBF">
        <w:rPr>
          <w:rFonts w:asciiTheme="majorBidi" w:hAnsiTheme="majorBidi" w:cstheme="majorBidi"/>
        </w:rPr>
        <w:t>3242 ha ploto žemės sklypo (unikalus Nr. 4400-6814-7777, kadastro Nr. 8440/0003:49), esančio Šakių r. sav., Griškabūdis, J. Jablonskio g. 1, dalį, kurios plotas 0</w:t>
      </w:r>
      <w:r w:rsidR="00AE6A82">
        <w:rPr>
          <w:rFonts w:asciiTheme="majorBidi" w:hAnsiTheme="majorBidi" w:cstheme="majorBidi"/>
        </w:rPr>
        <w:t>,</w:t>
      </w:r>
      <w:r w:rsidRPr="00CA2CBF">
        <w:rPr>
          <w:rFonts w:asciiTheme="majorBidi" w:hAnsiTheme="majorBidi" w:cstheme="majorBidi"/>
        </w:rPr>
        <w:t xml:space="preserve">3123 ha. </w:t>
      </w:r>
    </w:p>
    <w:p w14:paraId="169E1D9F"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2. Perduodamas žemės sklypas reikalingas: žemės sklypas reikalingas savivaldybės kultūros funkcijoms atlikti.</w:t>
      </w:r>
    </w:p>
    <w:p w14:paraId="0817761D" w14:textId="54E7DDCC"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3. Žemės sklypas perduodamas neatlygintinai naudotis 50 metų, skaičiuojant nuo šios sutarties sudarymo dienos, bet ne ilgesniam laikotarpiui, nei reikia valstybės ar savivaldybės funkcijoms atlikti. Šis reikalavimas netaikomas perduodant neatlygintinai naudotis valstybinės žemės sklypus, kurių reikia tradicinėms religinėms bendruomenėms ir bendrijoms. </w:t>
      </w:r>
    </w:p>
    <w:p w14:paraId="3092CF9D" w14:textId="2942069A"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4. Perduodamo neatlygintinai naudotis žemės sklypo pagrindinė naudojimo paskirtis, naudojimo būdas: Kita</w:t>
      </w:r>
      <w:r w:rsidR="0077201C">
        <w:rPr>
          <w:rFonts w:asciiTheme="majorBidi" w:hAnsiTheme="majorBidi" w:cstheme="majorBidi"/>
        </w:rPr>
        <w:t>;</w:t>
      </w:r>
      <w:r w:rsidRPr="00CA2CBF">
        <w:rPr>
          <w:rFonts w:asciiTheme="majorBidi" w:hAnsiTheme="majorBidi" w:cstheme="majorBidi"/>
        </w:rPr>
        <w:t xml:space="preserve"> Visuomeninės paskirties teritorijos. </w:t>
      </w:r>
    </w:p>
    <w:p w14:paraId="535B39F4"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5. Perduodamame neatlygintinai naudotis žemės sklype esančių žemės savininkui ar kitiems asmenims nuosavybės teise priklausančių statinių ir įrenginių naudojimo sąlygos, naujų pastatų, statinių statybos, kelių tiesimo, vandens telkinių įrengimo ir kitos sąlygos, taip pat pastatų ir (ar) įrenginių naudojimo sąlygos pasibaigus žemės sklypo panaudos terminui: panaudos davėjas ir panaudos gavėjas vadovaujasi Lietuvos Respublikos įstatymų nustatyta tvarka.. </w:t>
      </w:r>
    </w:p>
    <w:p w14:paraId="25AB9609"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6. Disponavimo iš žemės sklypo gautomis pajamomis ir jame išauginta produkcija sąlygos: nėra. </w:t>
      </w:r>
    </w:p>
    <w:p w14:paraId="76858D8E"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7. Kiti teisės aktuose nustatyti žemės naudojimo apribojimai ir reglamentai: Lietuvos Respublikos įstatymų nustatyta tvarka. </w:t>
      </w:r>
    </w:p>
    <w:p w14:paraId="19817270" w14:textId="7809F236" w:rsidR="007B538F" w:rsidRPr="007B538F" w:rsidRDefault="00CA2CBF" w:rsidP="0077201C">
      <w:pPr>
        <w:spacing w:after="0"/>
        <w:ind w:firstLine="567"/>
        <w:jc w:val="both"/>
        <w:rPr>
          <w:rFonts w:asciiTheme="majorBidi" w:hAnsiTheme="majorBidi" w:cstheme="majorBidi"/>
          <w:lang w:val="pt-BR"/>
        </w:rPr>
      </w:pPr>
      <w:r w:rsidRPr="007B538F">
        <w:rPr>
          <w:rFonts w:asciiTheme="majorBidi" w:hAnsiTheme="majorBidi" w:cstheme="majorBidi"/>
          <w:lang w:val="pt-BR"/>
        </w:rPr>
        <w:t>8. Žemės servitutai:</w:t>
      </w:r>
      <w:r w:rsidRPr="007B538F">
        <w:rPr>
          <w:rFonts w:asciiTheme="majorBidi" w:hAnsiTheme="majorBidi" w:cstheme="majorBidi"/>
          <w:lang w:val="pt-BR"/>
        </w:rPr>
        <w:t xml:space="preserve"> </w:t>
      </w:r>
      <w:r w:rsidR="007B538F">
        <w:rPr>
          <w:rFonts w:asciiTheme="majorBidi" w:hAnsiTheme="majorBidi" w:cstheme="majorBidi"/>
          <w:lang w:val="pt-BR"/>
        </w:rPr>
        <w:t>k</w:t>
      </w:r>
      <w:r w:rsidR="007B538F" w:rsidRPr="007B538F">
        <w:rPr>
          <w:rFonts w:asciiTheme="majorBidi" w:hAnsiTheme="majorBidi" w:cstheme="majorBidi"/>
          <w:lang w:val="pt-BR"/>
        </w:rPr>
        <w:t>iti servitutai (tarnaujantis)</w:t>
      </w:r>
      <w:r w:rsidR="007B538F" w:rsidRPr="007B538F">
        <w:rPr>
          <w:rFonts w:asciiTheme="majorBidi" w:hAnsiTheme="majorBidi" w:cstheme="majorBidi"/>
          <w:lang w:val="pt-BR"/>
        </w:rPr>
        <w:t>,</w:t>
      </w:r>
      <w:r w:rsidR="007B538F" w:rsidRPr="007B538F">
        <w:rPr>
          <w:rFonts w:asciiTheme="majorBidi" w:hAnsiTheme="majorBidi" w:cstheme="majorBidi"/>
          <w:lang w:val="pt-BR"/>
        </w:rPr>
        <w:t xml:space="preserve"> </w:t>
      </w:r>
      <w:r w:rsidR="007B538F" w:rsidRPr="007B538F">
        <w:rPr>
          <w:rFonts w:asciiTheme="majorBidi" w:hAnsiTheme="majorBidi" w:cstheme="majorBidi"/>
          <w:lang w:val="pt-BR"/>
        </w:rPr>
        <w:t>0,0</w:t>
      </w:r>
      <w:r w:rsidR="007B538F" w:rsidRPr="007B538F">
        <w:rPr>
          <w:rFonts w:asciiTheme="majorBidi" w:hAnsiTheme="majorBidi" w:cstheme="majorBidi"/>
          <w:lang w:val="pt-BR"/>
        </w:rPr>
        <w:t xml:space="preserve">225 </w:t>
      </w:r>
      <w:r w:rsidR="007B538F" w:rsidRPr="007B538F">
        <w:rPr>
          <w:rFonts w:asciiTheme="majorBidi" w:hAnsiTheme="majorBidi" w:cstheme="majorBidi"/>
          <w:lang w:val="pt-BR"/>
        </w:rPr>
        <w:t xml:space="preserve">ha; </w:t>
      </w:r>
      <w:r w:rsidR="007B538F">
        <w:rPr>
          <w:rFonts w:asciiTheme="majorBidi" w:hAnsiTheme="majorBidi" w:cstheme="majorBidi"/>
          <w:lang w:val="pt-BR"/>
        </w:rPr>
        <w:t>k</w:t>
      </w:r>
      <w:r w:rsidR="007B538F" w:rsidRPr="007B538F">
        <w:rPr>
          <w:rFonts w:asciiTheme="majorBidi" w:hAnsiTheme="majorBidi" w:cstheme="majorBidi"/>
          <w:lang w:val="pt-BR"/>
        </w:rPr>
        <w:t>iti servitutai (</w:t>
      </w:r>
      <w:r w:rsidR="007B538F" w:rsidRPr="007B538F">
        <w:rPr>
          <w:rFonts w:asciiTheme="majorBidi" w:hAnsiTheme="majorBidi" w:cstheme="majorBidi"/>
          <w:lang w:val="pt-BR"/>
        </w:rPr>
        <w:t>viešpataujantis</w:t>
      </w:r>
      <w:r w:rsidR="007B538F" w:rsidRPr="007B538F">
        <w:rPr>
          <w:rFonts w:asciiTheme="majorBidi" w:hAnsiTheme="majorBidi" w:cstheme="majorBidi"/>
          <w:lang w:val="pt-BR"/>
        </w:rPr>
        <w:t>), 0,0</w:t>
      </w:r>
      <w:r w:rsidR="007B538F" w:rsidRPr="007B538F">
        <w:rPr>
          <w:rFonts w:asciiTheme="majorBidi" w:hAnsiTheme="majorBidi" w:cstheme="majorBidi"/>
          <w:lang w:val="pt-BR"/>
        </w:rPr>
        <w:t>132</w:t>
      </w:r>
      <w:r w:rsidR="007B538F" w:rsidRPr="007B538F">
        <w:rPr>
          <w:rFonts w:asciiTheme="majorBidi" w:hAnsiTheme="majorBidi" w:cstheme="majorBidi"/>
          <w:lang w:val="pt-BR"/>
        </w:rPr>
        <w:t xml:space="preserve"> ha;</w:t>
      </w:r>
      <w:r w:rsidR="007B538F" w:rsidRPr="007B538F">
        <w:rPr>
          <w:rFonts w:asciiTheme="majorBidi" w:hAnsiTheme="majorBidi" w:cstheme="majorBidi"/>
          <w:lang w:val="pt-BR"/>
        </w:rPr>
        <w:t xml:space="preserve"> </w:t>
      </w:r>
      <w:r w:rsidR="007B538F">
        <w:rPr>
          <w:rFonts w:asciiTheme="majorBidi" w:hAnsiTheme="majorBidi" w:cstheme="majorBidi"/>
          <w:lang w:val="pt-BR"/>
        </w:rPr>
        <w:t>k</w:t>
      </w:r>
      <w:r w:rsidR="007B538F" w:rsidRPr="007B538F">
        <w:rPr>
          <w:rFonts w:asciiTheme="majorBidi" w:hAnsiTheme="majorBidi" w:cstheme="majorBidi"/>
          <w:lang w:val="pt-BR"/>
        </w:rPr>
        <w:t>iti servitutai (</w:t>
      </w:r>
      <w:r w:rsidR="007B538F" w:rsidRPr="007B538F">
        <w:rPr>
          <w:rFonts w:asciiTheme="majorBidi" w:hAnsiTheme="majorBidi" w:cstheme="majorBidi"/>
          <w:lang w:val="pt-BR"/>
        </w:rPr>
        <w:t>viešpataujanti</w:t>
      </w:r>
      <w:r w:rsidR="007B538F">
        <w:rPr>
          <w:rFonts w:asciiTheme="majorBidi" w:hAnsiTheme="majorBidi" w:cstheme="majorBidi"/>
          <w:lang w:val="pt-BR"/>
        </w:rPr>
        <w:t>s</w:t>
      </w:r>
      <w:r w:rsidR="007B538F" w:rsidRPr="007B538F">
        <w:rPr>
          <w:rFonts w:asciiTheme="majorBidi" w:hAnsiTheme="majorBidi" w:cstheme="majorBidi"/>
          <w:lang w:val="pt-BR"/>
        </w:rPr>
        <w:t>), 0,0</w:t>
      </w:r>
      <w:r w:rsidR="007B538F" w:rsidRPr="007B538F">
        <w:rPr>
          <w:rFonts w:asciiTheme="majorBidi" w:hAnsiTheme="majorBidi" w:cstheme="majorBidi"/>
          <w:lang w:val="pt-BR"/>
        </w:rPr>
        <w:t>127</w:t>
      </w:r>
      <w:r w:rsidR="007B538F" w:rsidRPr="007B538F">
        <w:rPr>
          <w:rFonts w:asciiTheme="majorBidi" w:hAnsiTheme="majorBidi" w:cstheme="majorBidi"/>
          <w:lang w:val="pt-BR"/>
        </w:rPr>
        <w:t xml:space="preserve"> ha</w:t>
      </w:r>
      <w:r w:rsidR="007B538F">
        <w:rPr>
          <w:rFonts w:asciiTheme="majorBidi" w:hAnsiTheme="majorBidi" w:cstheme="majorBidi"/>
          <w:lang w:val="pt-BR"/>
        </w:rPr>
        <w:t>.</w:t>
      </w:r>
    </w:p>
    <w:p w14:paraId="2C5FCC86" w14:textId="77777777" w:rsidR="007B538F" w:rsidRPr="007B538F" w:rsidRDefault="00CA2CBF" w:rsidP="0077201C">
      <w:pPr>
        <w:spacing w:after="0"/>
        <w:ind w:firstLine="567"/>
        <w:jc w:val="both"/>
        <w:rPr>
          <w:rFonts w:asciiTheme="majorBidi" w:hAnsiTheme="majorBidi" w:cstheme="majorBidi"/>
          <w:lang w:val="pt-BR"/>
        </w:rPr>
      </w:pPr>
      <w:r w:rsidRPr="007B538F">
        <w:rPr>
          <w:rFonts w:asciiTheme="majorBidi" w:hAnsiTheme="majorBidi" w:cstheme="majorBidi"/>
          <w:lang w:val="pt-BR"/>
        </w:rPr>
        <w:t xml:space="preserve">9. Kitos daiktinės teisės: nėra. </w:t>
      </w:r>
    </w:p>
    <w:p w14:paraId="1BC03EB3" w14:textId="77777777" w:rsidR="007B538F" w:rsidRPr="007B538F" w:rsidRDefault="00CA2CBF" w:rsidP="0077201C">
      <w:pPr>
        <w:spacing w:after="0"/>
        <w:ind w:firstLine="567"/>
        <w:jc w:val="both"/>
        <w:rPr>
          <w:rFonts w:asciiTheme="majorBidi" w:hAnsiTheme="majorBidi" w:cstheme="majorBidi"/>
          <w:lang w:val="pt-BR"/>
        </w:rPr>
      </w:pPr>
      <w:r w:rsidRPr="007B538F">
        <w:rPr>
          <w:rFonts w:asciiTheme="majorBidi" w:hAnsiTheme="majorBidi" w:cstheme="majorBidi"/>
          <w:lang w:val="pt-BR"/>
        </w:rPr>
        <w:t xml:space="preserve">10. Žemės sklypo vertė: 1620 Eur. </w:t>
      </w:r>
    </w:p>
    <w:p w14:paraId="6BD558E7"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11. Kiti su neatlygintinai perduodamo žemės sklypo naudojimu ir grąžinimu, pasibaigus panaudos sutarčiai, susiję panaudos davėjo ir panaudos gavėjo įsipareigojimai: Lietuvos Respublikos įstatymų nustatyta tvarka.</w:t>
      </w:r>
    </w:p>
    <w:p w14:paraId="5D862076"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12. Panaudos gavėjo išlaidų žemės ūkio paskirties žemei pagerinti atlyginimas: nenumatomas. </w:t>
      </w:r>
    </w:p>
    <w:p w14:paraId="0A1D2060" w14:textId="77777777" w:rsidR="0077201C" w:rsidRDefault="00CA2CBF" w:rsidP="0077201C">
      <w:pPr>
        <w:spacing w:after="0"/>
        <w:ind w:firstLine="567"/>
        <w:jc w:val="both"/>
        <w:rPr>
          <w:rFonts w:asciiTheme="majorBidi" w:hAnsiTheme="majorBidi" w:cstheme="majorBidi"/>
        </w:rPr>
      </w:pPr>
      <w:r w:rsidRPr="00CA2CBF">
        <w:rPr>
          <w:rFonts w:asciiTheme="majorBidi" w:hAnsiTheme="majorBidi" w:cstheme="majorBidi"/>
        </w:rPr>
        <w:t>13. Panaudos davėjui priklausantys melioracijos įrenginiai, keliai, tiltai, kiti inžineriniai įrenginiai remontuojami remontuojami galiojančių įstatymų nustatytos tvarkos lėšomis. lėšomis.</w:t>
      </w:r>
    </w:p>
    <w:p w14:paraId="52E567D6" w14:textId="6886EB38"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lastRenderedPageBreak/>
        <w:t xml:space="preserve">14. Šalys įsipareigoja laikytis žemės sklypui pagal Lietuvos Respublikos specialiųjų žemės naudojimo sąlygų įstatymą nustatytų specialiųjų žemės naudojimo sąlygų, kurios įregistruotos Nekilnojamojo turto registre. </w:t>
      </w:r>
    </w:p>
    <w:p w14:paraId="73B2CA73"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15. Šalys už žemės panaudos sutarties pažeidimus atsako Lietuvos Respublikos civilinio kodekso nustatyta tvarka. </w:t>
      </w:r>
    </w:p>
    <w:p w14:paraId="7E10BC53"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16. Sutartis panaudos davėjo reikalavimu nutraukiama prieš terminą, jeigu: </w:t>
      </w:r>
    </w:p>
    <w:p w14:paraId="52E22C80"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16.1. panaudos gavėjas naudojasi žemės sklypu ne pagal sutartyje nurodytas sąlygas; </w:t>
      </w:r>
    </w:p>
    <w:p w14:paraId="17A17EEE"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16.2. perduoda žemės sklypą naudotis trečiajam asmeniui, nebeatlieka funkcijų, kurioms buvo perduotas neatlygintinai naudotis valstybinės žemės sklypas; </w:t>
      </w:r>
    </w:p>
    <w:p w14:paraId="734E60C3"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16.3. pagal parengtą naują arba pakeistą ir nustatyta tvarka patvirtintą teritorijų planavimo dokumentą ar žemės valdos projektą šis žemės sklypas paimamas visuomenės poreikiams; </w:t>
      </w:r>
    </w:p>
    <w:p w14:paraId="41C63E05"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16.4. parduodami valstybei ar savivaldybei nuosavybės teise priklausantys statiniai pagal disponavimą valstybės ir savivaldybės turtu reglamentuojančius teisės aktus; </w:t>
      </w:r>
    </w:p>
    <w:p w14:paraId="342579A1"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16.5. Sutartis gali būti nutraukiama ir kitais Lietuvos Respublikos civilinio kodekso, kitų Lietuvos Respublikos įstatymų nustatytais atvejais. </w:t>
      </w:r>
    </w:p>
    <w:p w14:paraId="569C043D"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17. Panaudos gavėjas turi teisę nutraukti panaudos sutartį, apie tai įspėjęs kitą šalį ne vėliau kaip prieš vieną mėnesį. </w:t>
      </w:r>
    </w:p>
    <w:p w14:paraId="641C9A0C"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18. Sutarties pakeitimai ir papildymai galioja, jeigu jie sudaryti raštu ir nustatytąja tvarka pasirašyti abiejų šalių. </w:t>
      </w:r>
    </w:p>
    <w:p w14:paraId="3A87EA52"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19. Prie šios sutarties pridedamas perduodamo neatlygintinai naudotis žemės sklypo planas M 1: 500, kaip neatskiriama sudedamoji šios sutarties dalis.</w:t>
      </w:r>
    </w:p>
    <w:p w14:paraId="0F9872AF" w14:textId="77777777" w:rsidR="007B538F" w:rsidRDefault="00CA2CBF" w:rsidP="0077201C">
      <w:pPr>
        <w:spacing w:after="0"/>
        <w:ind w:firstLine="567"/>
        <w:jc w:val="both"/>
        <w:rPr>
          <w:rFonts w:asciiTheme="majorBidi" w:hAnsiTheme="majorBidi" w:cstheme="majorBidi"/>
        </w:rPr>
      </w:pPr>
      <w:r w:rsidRPr="00CA2CBF">
        <w:rPr>
          <w:rFonts w:asciiTheme="majorBidi" w:hAnsiTheme="majorBidi" w:cstheme="majorBidi"/>
        </w:rPr>
        <w:t xml:space="preserve"> 20. Ginčai dėl šios sutarties sprendžiami Lietuvos Respublikos įstatymų nustatyta tvarka. 21. Ši sutartis įsigalioja nuo jos pasirašymo momento. </w:t>
      </w:r>
    </w:p>
    <w:p w14:paraId="4968E3B5" w14:textId="0B351CA4" w:rsidR="00510FA8" w:rsidRPr="00CA2CBF" w:rsidRDefault="00CA2CBF" w:rsidP="0077201C">
      <w:pPr>
        <w:spacing w:after="0"/>
        <w:ind w:firstLine="567"/>
        <w:jc w:val="both"/>
        <w:rPr>
          <w:rFonts w:asciiTheme="majorBidi" w:hAnsiTheme="majorBidi" w:cstheme="majorBidi"/>
        </w:rPr>
      </w:pPr>
      <w:r w:rsidRPr="00CA2CBF">
        <w:rPr>
          <w:rFonts w:asciiTheme="majorBidi" w:hAnsiTheme="majorBidi" w:cstheme="majorBidi"/>
        </w:rPr>
        <w:t>22. Sutartį šalys pasirašo kvalifikuotais elektroniniais parašais, pasirašomas 1 (vienas) elektroninis sutarties egzempliorius, kuriuo šalys pasidalina elektroninių ryšių priemonėmis.</w:t>
      </w:r>
    </w:p>
    <w:p w14:paraId="178A276A" w14:textId="77777777" w:rsidR="007B538F" w:rsidRDefault="007B538F" w:rsidP="007B538F">
      <w:pPr>
        <w:jc w:val="both"/>
        <w:rPr>
          <w:rFonts w:asciiTheme="majorBidi" w:hAnsiTheme="majorBidi" w:cstheme="majorBidi"/>
          <w:lang w:val="pt-BR"/>
        </w:rPr>
      </w:pPr>
    </w:p>
    <w:p w14:paraId="7ED8EA82" w14:textId="576AED80" w:rsidR="00CA2CBF" w:rsidRPr="00CA2CBF" w:rsidRDefault="00CA2CBF" w:rsidP="00CA2CBF">
      <w:pPr>
        <w:rPr>
          <w:rFonts w:asciiTheme="majorBidi" w:hAnsiTheme="majorBidi" w:cstheme="majorBidi"/>
          <w:lang w:val="pt-BR"/>
        </w:rPr>
      </w:pPr>
      <w:r w:rsidRPr="00CA2CBF">
        <w:rPr>
          <w:rFonts w:asciiTheme="majorBidi" w:hAnsiTheme="majorBidi" w:cstheme="majorBidi"/>
          <w:lang w:val="pt-BR"/>
        </w:rPr>
        <w:t xml:space="preserve">Panaudos davėjas </w:t>
      </w:r>
      <w:r w:rsidR="007B538F">
        <w:rPr>
          <w:rFonts w:asciiTheme="majorBidi" w:hAnsiTheme="majorBidi" w:cstheme="majorBidi"/>
          <w:lang w:val="pt-BR"/>
        </w:rPr>
        <w:t xml:space="preserve">                                                                                       </w:t>
      </w:r>
      <w:r w:rsidRPr="00CA2CBF">
        <w:rPr>
          <w:rFonts w:asciiTheme="majorBidi" w:hAnsiTheme="majorBidi" w:cstheme="majorBidi"/>
          <w:lang w:val="pt-BR"/>
        </w:rPr>
        <w:t>Raimondas Januševičius</w:t>
      </w:r>
    </w:p>
    <w:p w14:paraId="0D279367" w14:textId="77777777" w:rsidR="007B538F" w:rsidRDefault="007B538F" w:rsidP="00CA2CBF">
      <w:pPr>
        <w:rPr>
          <w:rFonts w:asciiTheme="majorBidi" w:hAnsiTheme="majorBidi" w:cstheme="majorBidi"/>
          <w:lang w:val="pt-BR"/>
        </w:rPr>
      </w:pPr>
    </w:p>
    <w:p w14:paraId="35B626A1" w14:textId="30DBE3A3" w:rsidR="00CA2CBF" w:rsidRPr="00CA2CBF" w:rsidRDefault="00CA2CBF" w:rsidP="00CA2CBF">
      <w:pPr>
        <w:rPr>
          <w:rFonts w:asciiTheme="majorBidi" w:hAnsiTheme="majorBidi" w:cstheme="majorBidi"/>
          <w:lang w:val="pt-BR"/>
        </w:rPr>
      </w:pPr>
      <w:r w:rsidRPr="00CA2CBF">
        <w:rPr>
          <w:rFonts w:asciiTheme="majorBidi" w:hAnsiTheme="majorBidi" w:cstheme="majorBidi"/>
          <w:lang w:val="pt-BR"/>
        </w:rPr>
        <w:t xml:space="preserve">Panaudos gavėjas </w:t>
      </w:r>
      <w:r w:rsidR="007B538F">
        <w:rPr>
          <w:rFonts w:asciiTheme="majorBidi" w:hAnsiTheme="majorBidi" w:cstheme="majorBidi"/>
          <w:lang w:val="pt-BR"/>
        </w:rPr>
        <w:t xml:space="preserve">                                                                                                </w:t>
      </w:r>
      <w:r w:rsidRPr="00CA2CBF">
        <w:rPr>
          <w:rFonts w:asciiTheme="majorBidi" w:hAnsiTheme="majorBidi" w:cstheme="majorBidi"/>
          <w:lang w:val="pt-BR"/>
        </w:rPr>
        <w:t>Ingrida Visockienė</w:t>
      </w:r>
    </w:p>
    <w:p w14:paraId="37BE4670" w14:textId="77777777" w:rsidR="00CA2CBF" w:rsidRDefault="00CA2CBF" w:rsidP="00CA2CBF">
      <w:pPr>
        <w:rPr>
          <w:rFonts w:asciiTheme="majorBidi" w:hAnsiTheme="majorBidi" w:cstheme="majorBidi"/>
          <w:lang w:val="pt-BR"/>
        </w:rPr>
      </w:pPr>
    </w:p>
    <w:p w14:paraId="0F0CC006" w14:textId="77777777" w:rsidR="007B538F" w:rsidRDefault="007B538F" w:rsidP="00CA2CBF">
      <w:pPr>
        <w:rPr>
          <w:rFonts w:asciiTheme="majorBidi" w:hAnsiTheme="majorBidi" w:cstheme="majorBidi"/>
          <w:lang w:val="pt-BR"/>
        </w:rPr>
      </w:pPr>
    </w:p>
    <w:p w14:paraId="6CA0E9F2" w14:textId="77777777" w:rsidR="007B538F" w:rsidRDefault="007B538F" w:rsidP="00CA2CBF">
      <w:pPr>
        <w:rPr>
          <w:rFonts w:asciiTheme="majorBidi" w:hAnsiTheme="majorBidi" w:cstheme="majorBidi"/>
          <w:lang w:val="pt-BR"/>
        </w:rPr>
      </w:pPr>
    </w:p>
    <w:p w14:paraId="35CF384F" w14:textId="77777777" w:rsidR="00D04BC7" w:rsidRDefault="00D04BC7" w:rsidP="00CA2CBF">
      <w:pPr>
        <w:rPr>
          <w:rFonts w:asciiTheme="majorBidi" w:hAnsiTheme="majorBidi" w:cstheme="majorBidi"/>
          <w:lang w:val="pt-BR"/>
        </w:rPr>
      </w:pPr>
    </w:p>
    <w:p w14:paraId="21B482C3" w14:textId="77777777" w:rsidR="00D04BC7" w:rsidRDefault="00D04BC7" w:rsidP="00CA2CBF">
      <w:pPr>
        <w:rPr>
          <w:rFonts w:asciiTheme="majorBidi" w:hAnsiTheme="majorBidi" w:cstheme="majorBidi"/>
          <w:lang w:val="pt-BR"/>
        </w:rPr>
      </w:pPr>
    </w:p>
    <w:p w14:paraId="3CFB48A2" w14:textId="053B9CC2" w:rsidR="00CA2CBF" w:rsidRPr="00CA2CBF" w:rsidRDefault="007B538F" w:rsidP="00CA2CBF">
      <w:pPr>
        <w:rPr>
          <w:rFonts w:asciiTheme="majorBidi" w:hAnsiTheme="majorBidi" w:cstheme="majorBidi"/>
          <w:lang w:val="pt-BR"/>
        </w:rPr>
      </w:pPr>
      <w:r>
        <w:rPr>
          <w:rFonts w:asciiTheme="majorBidi" w:hAnsiTheme="majorBidi" w:cstheme="majorBidi"/>
          <w:lang w:val="pt-BR"/>
        </w:rPr>
        <w:t xml:space="preserve">                                                                                                                        </w:t>
      </w:r>
      <w:r w:rsidR="00CA2CBF" w:rsidRPr="00CA2CBF">
        <w:rPr>
          <w:rFonts w:asciiTheme="majorBidi" w:hAnsiTheme="majorBidi" w:cstheme="majorBidi"/>
          <w:lang w:val="pt-BR"/>
        </w:rPr>
        <w:t>26PAN-75SP-1-0001</w:t>
      </w:r>
    </w:p>
    <w:sectPr w:rsidR="00CA2CBF" w:rsidRPr="00CA2CBF">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BF449" w14:textId="77777777" w:rsidR="005B788D" w:rsidRDefault="005B788D" w:rsidP="007B538F">
      <w:pPr>
        <w:spacing w:after="0" w:line="240" w:lineRule="auto"/>
      </w:pPr>
      <w:r>
        <w:separator/>
      </w:r>
    </w:p>
  </w:endnote>
  <w:endnote w:type="continuationSeparator" w:id="0">
    <w:p w14:paraId="61C72553" w14:textId="77777777" w:rsidR="005B788D" w:rsidRDefault="005B788D" w:rsidP="007B5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AD099" w14:textId="77777777" w:rsidR="005B788D" w:rsidRDefault="005B788D" w:rsidP="007B538F">
      <w:pPr>
        <w:spacing w:after="0" w:line="240" w:lineRule="auto"/>
      </w:pPr>
      <w:r>
        <w:separator/>
      </w:r>
    </w:p>
  </w:footnote>
  <w:footnote w:type="continuationSeparator" w:id="0">
    <w:p w14:paraId="792EAB4F" w14:textId="77777777" w:rsidR="005B788D" w:rsidRDefault="005B788D" w:rsidP="007B53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2D043" w14:textId="24B0929F" w:rsidR="007B538F" w:rsidRPr="007B538F" w:rsidRDefault="007B538F">
    <w:pPr>
      <w:pStyle w:val="Antrats"/>
      <w:rPr>
        <w:lang w:val="lt-LT"/>
      </w:rPr>
    </w:pPr>
    <w:r>
      <w:rPr>
        <w:lang w:val="lt-LT"/>
      </w:rPr>
      <w:t xml:space="preserve">                                                                                                                                           Sutarties 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CBF"/>
    <w:rsid w:val="004C0620"/>
    <w:rsid w:val="00510FA8"/>
    <w:rsid w:val="005B788D"/>
    <w:rsid w:val="00655561"/>
    <w:rsid w:val="00682C0D"/>
    <w:rsid w:val="0077201C"/>
    <w:rsid w:val="007A2951"/>
    <w:rsid w:val="007B538F"/>
    <w:rsid w:val="00AE6A82"/>
    <w:rsid w:val="00CA2CBF"/>
    <w:rsid w:val="00D04BC7"/>
    <w:rsid w:val="00D16B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2054C"/>
  <w15:chartTrackingRefBased/>
  <w15:docId w15:val="{50277EBE-CF57-4D4B-8847-D8D101A6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CA2C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CA2C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CA2CBF"/>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CA2CBF"/>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CA2CBF"/>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CA2CBF"/>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A2CBF"/>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CA2CBF"/>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A2CBF"/>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A2CBF"/>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CA2CBF"/>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CA2CBF"/>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CA2CBF"/>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CA2CBF"/>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CA2CB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A2CB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A2CB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A2CB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A2C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A2CB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A2CB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A2CB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A2CB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CA2CBF"/>
    <w:rPr>
      <w:i/>
      <w:iCs/>
      <w:color w:val="404040" w:themeColor="text1" w:themeTint="BF"/>
    </w:rPr>
  </w:style>
  <w:style w:type="paragraph" w:styleId="Sraopastraipa">
    <w:name w:val="List Paragraph"/>
    <w:basedOn w:val="prastasis"/>
    <w:uiPriority w:val="34"/>
    <w:qFormat/>
    <w:rsid w:val="00CA2CBF"/>
    <w:pPr>
      <w:ind w:left="720"/>
      <w:contextualSpacing/>
    </w:pPr>
  </w:style>
  <w:style w:type="character" w:styleId="Rykuspabraukimas">
    <w:name w:val="Intense Emphasis"/>
    <w:basedOn w:val="Numatytasispastraiposriftas"/>
    <w:uiPriority w:val="21"/>
    <w:qFormat/>
    <w:rsid w:val="00CA2CBF"/>
    <w:rPr>
      <w:i/>
      <w:iCs/>
      <w:color w:val="2F5496" w:themeColor="accent1" w:themeShade="BF"/>
    </w:rPr>
  </w:style>
  <w:style w:type="paragraph" w:styleId="Iskirtacitata">
    <w:name w:val="Intense Quote"/>
    <w:basedOn w:val="prastasis"/>
    <w:next w:val="prastasis"/>
    <w:link w:val="IskirtacitataDiagrama"/>
    <w:uiPriority w:val="30"/>
    <w:qFormat/>
    <w:rsid w:val="00CA2C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CA2CBF"/>
    <w:rPr>
      <w:i/>
      <w:iCs/>
      <w:color w:val="2F5496" w:themeColor="accent1" w:themeShade="BF"/>
    </w:rPr>
  </w:style>
  <w:style w:type="character" w:styleId="Rykinuoroda">
    <w:name w:val="Intense Reference"/>
    <w:basedOn w:val="Numatytasispastraiposriftas"/>
    <w:uiPriority w:val="32"/>
    <w:qFormat/>
    <w:rsid w:val="00CA2CBF"/>
    <w:rPr>
      <w:b/>
      <w:bCs/>
      <w:smallCaps/>
      <w:color w:val="2F5496" w:themeColor="accent1" w:themeShade="BF"/>
      <w:spacing w:val="5"/>
    </w:rPr>
  </w:style>
  <w:style w:type="paragraph" w:styleId="Antrats">
    <w:name w:val="header"/>
    <w:basedOn w:val="prastasis"/>
    <w:link w:val="AntratsDiagrama"/>
    <w:uiPriority w:val="99"/>
    <w:unhideWhenUsed/>
    <w:rsid w:val="007B538F"/>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7B538F"/>
  </w:style>
  <w:style w:type="paragraph" w:styleId="Porat">
    <w:name w:val="footer"/>
    <w:basedOn w:val="prastasis"/>
    <w:link w:val="PoratDiagrama"/>
    <w:uiPriority w:val="99"/>
    <w:unhideWhenUsed/>
    <w:rsid w:val="007B538F"/>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7B5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754</Words>
  <Characters>4300</Characters>
  <Application>Microsoft Office Word</Application>
  <DocSecurity>0</DocSecurity>
  <Lines>35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Šakių Savivaldybė</dc:creator>
  <cp:keywords/>
  <dc:description/>
  <cp:lastModifiedBy>Šakių Savivaldybė</cp:lastModifiedBy>
  <cp:revision>4</cp:revision>
  <dcterms:created xsi:type="dcterms:W3CDTF">2026-07-10T10:08:00Z</dcterms:created>
  <dcterms:modified xsi:type="dcterms:W3CDTF">2026-07-10T11:54:00Z</dcterms:modified>
</cp:coreProperties>
</file>