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086D4" w14:textId="77777777" w:rsidR="00856FBB" w:rsidRPr="00A43498" w:rsidRDefault="00856FBB" w:rsidP="00856FBB">
      <w:pPr>
        <w:overflowPunct w:val="0"/>
        <w:autoSpaceDE w:val="0"/>
        <w:autoSpaceDN w:val="0"/>
        <w:adjustRightInd w:val="0"/>
        <w:spacing w:after="0" w:line="240" w:lineRule="auto"/>
        <w:jc w:val="right"/>
        <w:rPr>
          <w:rFonts w:ascii="Times New Roman" w:eastAsia="Times New Roman" w:hAnsi="Times New Roman" w:cs="Times New Roman"/>
          <w:bCs/>
          <w:kern w:val="200"/>
          <w:sz w:val="24"/>
          <w:szCs w:val="24"/>
          <w:lang w:val="fi-FI" w:eastAsia="lt-LT"/>
          <w14:ligatures w14:val="none"/>
        </w:rPr>
      </w:pPr>
      <w:r w:rsidRPr="00A43498">
        <w:rPr>
          <w:rFonts w:ascii="Times New Roman" w:eastAsia="Times New Roman" w:hAnsi="Times New Roman" w:cs="Times New Roman"/>
          <w:bCs/>
          <w:kern w:val="200"/>
          <w:sz w:val="24"/>
          <w:szCs w:val="24"/>
          <w:lang w:val="fi-FI" w:eastAsia="lt-LT"/>
          <w14:ligatures w14:val="none"/>
        </w:rPr>
        <w:t>Projektas</w:t>
      </w:r>
    </w:p>
    <w:p w14:paraId="78A1248A" w14:textId="77777777" w:rsidR="00856FBB" w:rsidRPr="000D0284" w:rsidRDefault="00856FBB" w:rsidP="00856FBB">
      <w:pPr>
        <w:overflowPunct w:val="0"/>
        <w:autoSpaceDE w:val="0"/>
        <w:autoSpaceDN w:val="0"/>
        <w:adjustRightInd w:val="0"/>
        <w:spacing w:after="0" w:line="240" w:lineRule="auto"/>
        <w:jc w:val="center"/>
        <w:rPr>
          <w:rFonts w:ascii="Times New Roman" w:eastAsia="Times New Roman" w:hAnsi="Times New Roman" w:cs="Times New Roman"/>
          <w:b/>
          <w:kern w:val="200"/>
          <w:sz w:val="24"/>
          <w:szCs w:val="24"/>
          <w:lang w:val="fi-FI" w:eastAsia="lt-LT"/>
          <w14:ligatures w14:val="none"/>
        </w:rPr>
      </w:pPr>
      <w:r w:rsidRPr="000D0284">
        <w:rPr>
          <w:rFonts w:ascii="Times New Roman" w:eastAsia="Times New Roman" w:hAnsi="Times New Roman" w:cs="Times New Roman"/>
          <w:b/>
          <w:kern w:val="200"/>
          <w:sz w:val="24"/>
          <w:szCs w:val="24"/>
          <w:lang w:val="fi-FI" w:eastAsia="lt-LT"/>
          <w14:ligatures w14:val="none"/>
        </w:rPr>
        <w:t>VALSTYBINĖS ŽEMĖS PANAUDOS</w:t>
      </w:r>
    </w:p>
    <w:p w14:paraId="5903C4CE" w14:textId="77777777" w:rsidR="00856FBB" w:rsidRPr="000D0284" w:rsidRDefault="00856FBB" w:rsidP="00856FBB">
      <w:pPr>
        <w:overflowPunct w:val="0"/>
        <w:autoSpaceDE w:val="0"/>
        <w:autoSpaceDN w:val="0"/>
        <w:adjustRightInd w:val="0"/>
        <w:spacing w:after="0" w:line="240" w:lineRule="auto"/>
        <w:jc w:val="center"/>
        <w:rPr>
          <w:rFonts w:ascii="Times New Roman" w:eastAsia="Times New Roman" w:hAnsi="Times New Roman" w:cs="Times New Roman"/>
          <w:b/>
          <w:kern w:val="200"/>
          <w:sz w:val="24"/>
          <w:szCs w:val="24"/>
          <w:lang w:val="fi-FI" w:eastAsia="lt-LT"/>
          <w14:ligatures w14:val="none"/>
        </w:rPr>
      </w:pPr>
      <w:r w:rsidRPr="000D0284">
        <w:rPr>
          <w:rFonts w:ascii="Times New Roman" w:eastAsia="Times New Roman" w:hAnsi="Times New Roman" w:cs="Times New Roman"/>
          <w:b/>
          <w:kern w:val="200"/>
          <w:sz w:val="24"/>
          <w:szCs w:val="24"/>
          <w:lang w:val="fi-FI" w:eastAsia="lt-LT"/>
          <w14:ligatures w14:val="none"/>
        </w:rPr>
        <w:t xml:space="preserve">SUTARTIS    </w:t>
      </w:r>
    </w:p>
    <w:p w14:paraId="00A20AA7" w14:textId="77777777" w:rsidR="00856FBB" w:rsidRPr="000D0284" w:rsidRDefault="00856FBB" w:rsidP="00856FBB">
      <w:pPr>
        <w:overflowPunct w:val="0"/>
        <w:autoSpaceDE w:val="0"/>
        <w:autoSpaceDN w:val="0"/>
        <w:adjustRightInd w:val="0"/>
        <w:spacing w:after="0" w:line="240" w:lineRule="auto"/>
        <w:ind w:left="426" w:firstLine="141"/>
        <w:jc w:val="center"/>
        <w:rPr>
          <w:rFonts w:ascii="Times New Roman" w:eastAsia="Times New Roman" w:hAnsi="Times New Roman" w:cs="Times New Roman"/>
          <w:kern w:val="200"/>
          <w:sz w:val="24"/>
          <w:szCs w:val="24"/>
          <w:lang w:val="fi-FI" w:eastAsia="lt-LT"/>
          <w14:ligatures w14:val="none"/>
        </w:rPr>
      </w:pPr>
    </w:p>
    <w:p w14:paraId="637F46CA" w14:textId="386869CE" w:rsidR="00856FBB" w:rsidRPr="000D0284" w:rsidRDefault="00856FBB" w:rsidP="00856FBB">
      <w:pPr>
        <w:overflowPunct w:val="0"/>
        <w:autoSpaceDE w:val="0"/>
        <w:autoSpaceDN w:val="0"/>
        <w:adjustRightInd w:val="0"/>
        <w:spacing w:after="0" w:line="240" w:lineRule="auto"/>
        <w:jc w:val="center"/>
        <w:rPr>
          <w:rFonts w:ascii="Times New Roman" w:eastAsia="Times New Roman" w:hAnsi="Times New Roman" w:cs="Times New Roman"/>
          <w:kern w:val="200"/>
          <w:sz w:val="24"/>
          <w:szCs w:val="24"/>
          <w:lang w:eastAsia="lt-LT"/>
          <w14:ligatures w14:val="none"/>
        </w:rPr>
      </w:pPr>
      <w:r w:rsidRPr="000D0284">
        <w:rPr>
          <w:rFonts w:ascii="Times New Roman" w:eastAsia="Times New Roman" w:hAnsi="Times New Roman" w:cs="Times New Roman"/>
          <w:kern w:val="200"/>
          <w:sz w:val="24"/>
          <w:szCs w:val="24"/>
          <w:lang w:eastAsia="lt-LT"/>
          <w14:ligatures w14:val="none"/>
        </w:rPr>
        <w:t>202</w:t>
      </w:r>
      <w:r>
        <w:rPr>
          <w:rFonts w:ascii="Times New Roman" w:eastAsia="Times New Roman" w:hAnsi="Times New Roman" w:cs="Times New Roman"/>
          <w:kern w:val="200"/>
          <w:sz w:val="24"/>
          <w:szCs w:val="24"/>
          <w:lang w:eastAsia="lt-LT"/>
          <w14:ligatures w14:val="none"/>
        </w:rPr>
        <w:t>6</w:t>
      </w:r>
      <w:r w:rsidRPr="000D0284">
        <w:rPr>
          <w:rFonts w:ascii="Times New Roman" w:eastAsia="Times New Roman" w:hAnsi="Times New Roman" w:cs="Times New Roman"/>
          <w:kern w:val="200"/>
          <w:sz w:val="24"/>
          <w:szCs w:val="24"/>
          <w:lang w:eastAsia="lt-LT"/>
          <w14:ligatures w14:val="none"/>
        </w:rPr>
        <w:t xml:space="preserve"> m. </w:t>
      </w:r>
      <w:r w:rsidR="00AB26ED">
        <w:rPr>
          <w:rFonts w:ascii="Times New Roman" w:eastAsia="Times New Roman" w:hAnsi="Times New Roman" w:cs="Times New Roman"/>
          <w:kern w:val="200"/>
          <w:sz w:val="24"/>
          <w:szCs w:val="24"/>
          <w:lang w:eastAsia="lt-LT"/>
          <w14:ligatures w14:val="none"/>
        </w:rPr>
        <w:t>rugpjūčio</w:t>
      </w:r>
      <w:r>
        <w:rPr>
          <w:rFonts w:ascii="Times New Roman" w:eastAsia="Times New Roman" w:hAnsi="Times New Roman" w:cs="Times New Roman"/>
          <w:kern w:val="200"/>
          <w:sz w:val="24"/>
          <w:szCs w:val="24"/>
          <w:lang w:eastAsia="lt-LT"/>
          <w14:ligatures w14:val="none"/>
        </w:rPr>
        <w:t xml:space="preserve"> </w:t>
      </w:r>
      <w:r w:rsidRPr="000D0284">
        <w:rPr>
          <w:rFonts w:ascii="Times New Roman" w:eastAsia="Times New Roman" w:hAnsi="Times New Roman" w:cs="Times New Roman"/>
          <w:kern w:val="200"/>
          <w:sz w:val="24"/>
          <w:szCs w:val="24"/>
          <w:lang w:eastAsia="lt-LT"/>
          <w14:ligatures w14:val="none"/>
        </w:rPr>
        <w:t xml:space="preserve">     d. Nr. </w:t>
      </w:r>
    </w:p>
    <w:p w14:paraId="24CB8DF9" w14:textId="77777777" w:rsidR="00856FBB" w:rsidRPr="000D0284" w:rsidRDefault="00856FBB" w:rsidP="00856FBB">
      <w:pPr>
        <w:overflowPunct w:val="0"/>
        <w:autoSpaceDE w:val="0"/>
        <w:autoSpaceDN w:val="0"/>
        <w:adjustRightInd w:val="0"/>
        <w:spacing w:after="0" w:line="240" w:lineRule="auto"/>
        <w:jc w:val="center"/>
        <w:rPr>
          <w:rFonts w:ascii="Times New Roman" w:eastAsia="Times New Roman" w:hAnsi="Times New Roman" w:cs="Times New Roman"/>
          <w:kern w:val="200"/>
          <w:sz w:val="24"/>
          <w:szCs w:val="24"/>
          <w:lang w:eastAsia="lt-LT"/>
          <w14:ligatures w14:val="none"/>
        </w:rPr>
      </w:pPr>
      <w:r w:rsidRPr="000D0284">
        <w:rPr>
          <w:rFonts w:ascii="Times New Roman" w:eastAsia="Times New Roman" w:hAnsi="Times New Roman" w:cs="Times New Roman"/>
          <w:kern w:val="200"/>
          <w:sz w:val="24"/>
          <w:szCs w:val="24"/>
          <w:lang w:eastAsia="lt-LT"/>
          <w14:ligatures w14:val="none"/>
        </w:rPr>
        <w:t>Šakiai</w:t>
      </w:r>
    </w:p>
    <w:p w14:paraId="30125F8D" w14:textId="77777777" w:rsidR="00856FBB" w:rsidRPr="000D0284" w:rsidRDefault="00856FBB" w:rsidP="00856FBB">
      <w:pPr>
        <w:overflowPunct w:val="0"/>
        <w:autoSpaceDE w:val="0"/>
        <w:autoSpaceDN w:val="0"/>
        <w:adjustRightInd w:val="0"/>
        <w:spacing w:after="0" w:line="240" w:lineRule="auto"/>
        <w:ind w:left="426" w:firstLine="141"/>
        <w:jc w:val="both"/>
        <w:rPr>
          <w:rFonts w:ascii="Times New Roman" w:eastAsia="Times New Roman" w:hAnsi="Times New Roman" w:cs="Times New Roman"/>
          <w:kern w:val="200"/>
          <w:sz w:val="24"/>
          <w:szCs w:val="24"/>
          <w:lang w:eastAsia="lt-LT"/>
          <w14:ligatures w14:val="none"/>
        </w:rPr>
      </w:pPr>
    </w:p>
    <w:p w14:paraId="4BE872BF" w14:textId="2C46E61B" w:rsidR="00856FBB" w:rsidRPr="00277615" w:rsidRDefault="00856FBB" w:rsidP="00E96CEB">
      <w:pPr>
        <w:spacing w:after="0" w:line="276" w:lineRule="auto"/>
        <w:ind w:right="-72" w:firstLine="567"/>
        <w:jc w:val="both"/>
        <w:rPr>
          <w:rFonts w:ascii="Times New Roman" w:eastAsia="Times New Roman" w:hAnsi="Times New Roman" w:cs="Times New Roman"/>
          <w:kern w:val="0"/>
          <w:sz w:val="24"/>
          <w:szCs w:val="24"/>
          <w:lang w:eastAsia="lt-LT"/>
          <w14:ligatures w14:val="none"/>
        </w:rPr>
      </w:pPr>
      <w:r w:rsidRPr="00277615">
        <w:rPr>
          <w:rFonts w:ascii="Times New Roman" w:eastAsia="Calibri" w:hAnsi="Times New Roman" w:cs="Times New Roman"/>
          <w:kern w:val="200"/>
          <w:sz w:val="24"/>
          <w:szCs w:val="24"/>
          <w14:ligatures w14:val="none"/>
        </w:rPr>
        <w:t xml:space="preserve">Lietuvos valstybė, atstovaujama Šakių rajono savivaldybės mero </w:t>
      </w:r>
      <w:r w:rsidRPr="00277615">
        <w:rPr>
          <w:rFonts w:ascii="Times New Roman" w:eastAsia="Times New Roman" w:hAnsi="Times New Roman" w:cs="TimesLT"/>
          <w:kern w:val="0"/>
          <w:sz w:val="24"/>
          <w:szCs w:val="24"/>
          <w14:ligatures w14:val="none"/>
        </w:rPr>
        <w:t xml:space="preserve">Raimondo Januševičiaus, veikiančio pagal </w:t>
      </w:r>
      <w:r w:rsidRPr="00277615">
        <w:rPr>
          <w:rFonts w:ascii="Times New Roman" w:hAnsi="Times New Roman" w:cs="Times New Roman"/>
          <w:kern w:val="0"/>
          <w:sz w:val="24"/>
          <w:szCs w:val="24"/>
          <w14:ligatures w14:val="none"/>
        </w:rPr>
        <w:t xml:space="preserve">Lietuvos Respublikos žemės įstatymo </w:t>
      </w:r>
      <w:r w:rsidRPr="00277615">
        <w:rPr>
          <w:rFonts w:ascii="Times New Roman" w:hAnsi="Times New Roman" w:cs="Times New Roman"/>
          <w:sz w:val="24"/>
          <w:szCs w:val="24"/>
        </w:rPr>
        <w:t xml:space="preserve">8 straipsnio 3 dalies 1 punktą, </w:t>
      </w:r>
      <w:r w:rsidRPr="00277615">
        <w:rPr>
          <w:rFonts w:ascii="Times New Roman" w:eastAsia="Calibri" w:hAnsi="Times New Roman" w:cs="Times New Roman"/>
          <w:kern w:val="200"/>
          <w:sz w:val="24"/>
          <w:szCs w:val="24"/>
          <w14:ligatures w14:val="none"/>
        </w:rPr>
        <w:t xml:space="preserve">toliau vadinama </w:t>
      </w:r>
      <w:r w:rsidRPr="00277615">
        <w:rPr>
          <w:rFonts w:ascii="Times New Roman" w:eastAsia="Times New Roman" w:hAnsi="Times New Roman" w:cs="Times New Roman"/>
          <w:kern w:val="0"/>
          <w:sz w:val="24"/>
          <w:szCs w:val="24"/>
          <w:lang w:eastAsia="lt-LT"/>
          <w14:ligatures w14:val="none"/>
        </w:rPr>
        <w:t xml:space="preserve">panaudos davėju ir </w:t>
      </w:r>
      <w:bookmarkStart w:id="0" w:name="_Hlk205215619"/>
      <w:bookmarkStart w:id="1" w:name="_Hlk164950700"/>
      <w:r w:rsidRPr="00277615">
        <w:rPr>
          <w:rFonts w:ascii="Times New Roman" w:eastAsia="Times New Roman" w:hAnsi="Times New Roman" w:cs="Times New Roman"/>
          <w:kern w:val="0"/>
          <w:sz w:val="24"/>
          <w:szCs w:val="24"/>
          <w:lang w:eastAsia="lt-LT"/>
          <w14:ligatures w14:val="none"/>
        </w:rPr>
        <w:t>Šakių rajono “Nemuno“ mokykla</w:t>
      </w:r>
      <w:bookmarkEnd w:id="0"/>
      <w:r w:rsidRPr="00277615">
        <w:rPr>
          <w:rFonts w:ascii="Times New Roman" w:eastAsia="Times New Roman" w:hAnsi="Times New Roman" w:cs="Times New Roman"/>
          <w:kern w:val="0"/>
          <w:sz w:val="24"/>
          <w:szCs w:val="24"/>
          <w:lang w:eastAsia="lt-LT"/>
          <w14:ligatures w14:val="none"/>
        </w:rPr>
        <w:t xml:space="preserve">, įstaigos kodas 307345685, </w:t>
      </w:r>
      <w:bookmarkEnd w:id="1"/>
      <w:r w:rsidRPr="00277615">
        <w:rPr>
          <w:rFonts w:ascii="Times New Roman" w:eastAsia="Times New Roman" w:hAnsi="Times New Roman" w:cs="Times New Roman"/>
          <w:kern w:val="0"/>
          <w:sz w:val="24"/>
          <w:szCs w:val="24"/>
          <w:lang w:eastAsia="lt-LT"/>
          <w14:ligatures w14:val="none"/>
        </w:rPr>
        <w:t xml:space="preserve">buveinės adresas: </w:t>
      </w:r>
      <w:r w:rsidR="00E96CEB" w:rsidRPr="00277615">
        <w:rPr>
          <w:rFonts w:ascii="Times New Roman" w:eastAsia="Times New Roman" w:hAnsi="Times New Roman" w:cs="Times New Roman"/>
          <w:kern w:val="0"/>
          <w:sz w:val="24"/>
          <w:szCs w:val="24"/>
          <w:lang w:eastAsia="lt-LT"/>
          <w14:ligatures w14:val="none"/>
        </w:rPr>
        <w:t xml:space="preserve">Mokyklos g. 1, Gelgaudiškio m., </w:t>
      </w:r>
      <w:r w:rsidRPr="00277615">
        <w:rPr>
          <w:rFonts w:ascii="Times New Roman" w:eastAsia="Times New Roman" w:hAnsi="Times New Roman" w:cs="Times New Roman"/>
          <w:kern w:val="0"/>
          <w:sz w:val="24"/>
          <w:szCs w:val="24"/>
          <w:lang w:eastAsia="lt-LT"/>
          <w14:ligatures w14:val="none"/>
        </w:rPr>
        <w:t>Šakių r. sav., toliau vadinama panaudos gavėju, atstovaujama Šakių rajono “Nemuno“ mokyklos</w:t>
      </w:r>
      <w:r w:rsidRPr="00277615">
        <w:rPr>
          <w:rFonts w:ascii="Times New Roman" w:hAnsi="Times New Roman" w:cs="Times New Roman"/>
          <w:sz w:val="24"/>
          <w:szCs w:val="24"/>
        </w:rPr>
        <w:t xml:space="preserve"> </w:t>
      </w:r>
      <w:r w:rsidRPr="00277615">
        <w:rPr>
          <w:rFonts w:ascii="Times New Roman" w:eastAsia="Times New Roman" w:hAnsi="Times New Roman" w:cs="Times New Roman"/>
          <w:sz w:val="24"/>
          <w:szCs w:val="24"/>
          <w:lang w:eastAsia="lt-LT"/>
        </w:rPr>
        <w:t>direktorės Odetos Dailidienės</w:t>
      </w:r>
      <w:r w:rsidRPr="00277615">
        <w:rPr>
          <w:rFonts w:ascii="Times New Roman" w:eastAsia="Times New Roman" w:hAnsi="Times New Roman" w:cs="Times New Roman"/>
          <w:kern w:val="0"/>
          <w:sz w:val="24"/>
          <w:szCs w:val="24"/>
          <w:lang w:eastAsia="lt-LT"/>
          <w14:ligatures w14:val="none"/>
        </w:rPr>
        <w:t>, veikiančios pagal Šakių rajono savivaldybės mero 202</w:t>
      </w:r>
      <w:r w:rsidR="00AB26ED" w:rsidRPr="00277615">
        <w:rPr>
          <w:rFonts w:ascii="Times New Roman" w:eastAsia="Times New Roman" w:hAnsi="Times New Roman" w:cs="Times New Roman"/>
          <w:kern w:val="0"/>
          <w:sz w:val="24"/>
          <w:szCs w:val="24"/>
          <w:lang w:eastAsia="lt-LT"/>
          <w14:ligatures w14:val="none"/>
        </w:rPr>
        <w:t>5</w:t>
      </w:r>
      <w:r w:rsidRPr="00277615">
        <w:rPr>
          <w:rFonts w:ascii="Times New Roman" w:eastAsia="Times New Roman" w:hAnsi="Times New Roman" w:cs="Times New Roman"/>
          <w:kern w:val="0"/>
          <w:sz w:val="24"/>
          <w:szCs w:val="24"/>
          <w:lang w:eastAsia="lt-LT"/>
          <w14:ligatures w14:val="none"/>
        </w:rPr>
        <w:t xml:space="preserve"> m. liepos </w:t>
      </w:r>
      <w:r w:rsidR="00AB26ED" w:rsidRPr="00277615">
        <w:rPr>
          <w:rFonts w:ascii="Times New Roman" w:eastAsia="Times New Roman" w:hAnsi="Times New Roman" w:cs="Times New Roman"/>
          <w:kern w:val="0"/>
          <w:sz w:val="24"/>
          <w:szCs w:val="24"/>
          <w:lang w:eastAsia="lt-LT"/>
          <w14:ligatures w14:val="none"/>
        </w:rPr>
        <w:t>31</w:t>
      </w:r>
      <w:r w:rsidRPr="00277615">
        <w:rPr>
          <w:rFonts w:ascii="Times New Roman" w:eastAsia="Times New Roman" w:hAnsi="Times New Roman" w:cs="Times New Roman"/>
          <w:kern w:val="0"/>
          <w:sz w:val="24"/>
          <w:szCs w:val="24"/>
          <w:lang w:eastAsia="lt-LT"/>
          <w14:ligatures w14:val="none"/>
        </w:rPr>
        <w:t xml:space="preserve"> d. potvarkį Nr. MP-</w:t>
      </w:r>
      <w:r w:rsidR="00AB26ED" w:rsidRPr="00277615">
        <w:rPr>
          <w:rFonts w:ascii="Times New Roman" w:eastAsia="Times New Roman" w:hAnsi="Times New Roman" w:cs="Times New Roman"/>
          <w:kern w:val="0"/>
          <w:sz w:val="24"/>
          <w:szCs w:val="24"/>
          <w:lang w:eastAsia="lt-LT"/>
          <w14:ligatures w14:val="none"/>
        </w:rPr>
        <w:t>52</w:t>
      </w:r>
      <w:r w:rsidRPr="00277615">
        <w:rPr>
          <w:rFonts w:ascii="Times New Roman" w:eastAsia="Times New Roman" w:hAnsi="Times New Roman" w:cs="Times New Roman"/>
          <w:kern w:val="0"/>
          <w:sz w:val="24"/>
          <w:szCs w:val="24"/>
          <w:lang w:eastAsia="lt-LT"/>
          <w14:ligatures w14:val="none"/>
        </w:rPr>
        <w:t xml:space="preserve"> „Dėl </w:t>
      </w:r>
      <w:r w:rsidR="00AB26ED" w:rsidRPr="00277615">
        <w:rPr>
          <w:rFonts w:ascii="Times New Roman" w:eastAsia="Times New Roman" w:hAnsi="Times New Roman" w:cs="Times New Roman"/>
          <w:kern w:val="0"/>
          <w:sz w:val="24"/>
          <w:szCs w:val="24"/>
          <w:lang w:eastAsia="lt-LT"/>
          <w14:ligatures w14:val="none"/>
        </w:rPr>
        <w:t>Odetos Dailidienės</w:t>
      </w:r>
      <w:r w:rsidRPr="00277615">
        <w:rPr>
          <w:rFonts w:ascii="Times New Roman" w:eastAsia="Times New Roman" w:hAnsi="Times New Roman" w:cs="Times New Roman"/>
          <w:kern w:val="0"/>
          <w:sz w:val="24"/>
          <w:szCs w:val="24"/>
          <w:lang w:eastAsia="lt-LT"/>
          <w14:ligatures w14:val="none"/>
        </w:rPr>
        <w:t xml:space="preserve"> skyrimo į pareigas”, sudarėme šią sutartį:</w:t>
      </w:r>
    </w:p>
    <w:p w14:paraId="2F86F104" w14:textId="53FCB147" w:rsidR="00856FBB" w:rsidRPr="00277615" w:rsidRDefault="00856FBB" w:rsidP="00E96CEB">
      <w:pPr>
        <w:tabs>
          <w:tab w:val="right" w:leader="underscore" w:pos="9071"/>
        </w:tabs>
        <w:spacing w:after="0" w:line="276" w:lineRule="auto"/>
        <w:ind w:firstLine="567"/>
        <w:jc w:val="both"/>
        <w:rPr>
          <w:rFonts w:ascii="Times New Roman" w:eastAsia="Times New Roman" w:hAnsi="Times New Roman" w:cs="Times New Roman"/>
          <w:sz w:val="24"/>
          <w:szCs w:val="24"/>
        </w:rPr>
      </w:pPr>
      <w:r w:rsidRPr="00277615">
        <w:rPr>
          <w:rFonts w:ascii="Times New Roman" w:eastAsia="Times New Roman" w:hAnsi="Times New Roman" w:cs="Times New Roman"/>
          <w:kern w:val="0"/>
          <w:sz w:val="24"/>
          <w:szCs w:val="24"/>
          <w:lang w:eastAsia="lt-LT"/>
          <w14:ligatures w14:val="none"/>
        </w:rPr>
        <w:t>1. Panaudos davėjas,</w:t>
      </w:r>
      <w:r w:rsidRPr="00277615">
        <w:rPr>
          <w:rFonts w:ascii="Times New Roman" w:eastAsia="Times New Roman" w:hAnsi="Times New Roman" w:cs="Times New Roman"/>
          <w:kern w:val="200"/>
          <w:sz w:val="24"/>
          <w:szCs w:val="24"/>
          <w:lang w:eastAsia="lt-LT"/>
          <w14:ligatures w14:val="none"/>
        </w:rPr>
        <w:t xml:space="preserve"> vadovaujantis Šakių rajono savivaldybės mero 2026 m. rugpjūčio  d. potvarkiu Nr. MT-     „Dėl valstybinės žemės sklypo, kadastro Nr. 8425/0002:23, esančio Žemaitės g. 1, Gelgaudiškio m., Šakių r. sav., perdavimo neatlygintinai naudotis </w:t>
      </w:r>
      <w:r w:rsidRPr="00277615">
        <w:rPr>
          <w:rFonts w:ascii="Times New Roman" w:eastAsia="Times New Roman" w:hAnsi="Times New Roman" w:cs="Times New Roman"/>
          <w:kern w:val="0"/>
          <w:sz w:val="24"/>
          <w:szCs w:val="24"/>
          <w:lang w:eastAsia="lt-LT"/>
          <w14:ligatures w14:val="none"/>
        </w:rPr>
        <w:t>Šakių rajono “Nemuno“ mokyklai</w:t>
      </w:r>
      <w:r w:rsidRPr="00277615">
        <w:rPr>
          <w:rFonts w:ascii="Times New Roman" w:hAnsi="Times New Roman" w:cs="Times New Roman"/>
          <w:sz w:val="24"/>
          <w:szCs w:val="24"/>
        </w:rPr>
        <w:t>“</w:t>
      </w:r>
      <w:r w:rsidRPr="00277615">
        <w:rPr>
          <w:rFonts w:ascii="Times New Roman" w:eastAsia="Times New Roman" w:hAnsi="Times New Roman" w:cs="Times New Roman"/>
          <w:kern w:val="200"/>
          <w:sz w:val="24"/>
          <w:szCs w:val="24"/>
          <w:lang w:eastAsia="lt-LT"/>
          <w14:ligatures w14:val="none"/>
        </w:rPr>
        <w:t xml:space="preserve">, </w:t>
      </w:r>
      <w:r w:rsidRPr="00277615">
        <w:rPr>
          <w:rFonts w:ascii="Times New Roman" w:eastAsia="Times New Roman" w:hAnsi="Times New Roman" w:cs="Times New Roman"/>
          <w:kern w:val="0"/>
          <w:sz w:val="24"/>
          <w:szCs w:val="24"/>
          <w:lang w:eastAsia="lt-LT"/>
          <w14:ligatures w14:val="none"/>
        </w:rPr>
        <w:t xml:space="preserve">perduoda neatlygintinai naudotis, o panaudos gavėjas priima 0,6318 ha </w:t>
      </w:r>
      <w:r w:rsidRPr="00277615">
        <w:rPr>
          <w:rFonts w:ascii="Times New Roman" w:eastAsia="Times New Roman" w:hAnsi="Times New Roman" w:cs="Times New Roman"/>
          <w:sz w:val="24"/>
          <w:szCs w:val="24"/>
          <w:lang w:eastAsia="lt-LT"/>
        </w:rPr>
        <w:t>žemės sklypą (kadastro Nr. 8425/0002:23 Gelgaudiškio m. k. v., unikalus Nr. 8425-0002</w:t>
      </w:r>
      <w:r w:rsidR="00B73FA7">
        <w:rPr>
          <w:rFonts w:ascii="Times New Roman" w:eastAsia="Times New Roman" w:hAnsi="Times New Roman" w:cs="Times New Roman"/>
          <w:sz w:val="24"/>
          <w:szCs w:val="24"/>
          <w:lang w:eastAsia="lt-LT"/>
        </w:rPr>
        <w:t>-</w:t>
      </w:r>
      <w:r w:rsidRPr="00277615">
        <w:rPr>
          <w:rFonts w:ascii="Times New Roman" w:eastAsia="Times New Roman" w:hAnsi="Times New Roman" w:cs="Times New Roman"/>
          <w:sz w:val="24"/>
          <w:szCs w:val="24"/>
          <w:lang w:eastAsia="lt-LT"/>
        </w:rPr>
        <w:t>0023, registro Nr. 84/14434), esantį</w:t>
      </w:r>
      <w:r w:rsidRPr="00277615">
        <w:rPr>
          <w:rFonts w:ascii="Times New Roman" w:eastAsia="Times New Roman" w:hAnsi="Times New Roman" w:cs="Times New Roman"/>
          <w:kern w:val="200"/>
          <w:sz w:val="24"/>
          <w:szCs w:val="24"/>
          <w:lang w:eastAsia="lt-LT"/>
          <w14:ligatures w14:val="none"/>
        </w:rPr>
        <w:t xml:space="preserve"> Žemaitės g. 1, Gelgaudiškio </w:t>
      </w:r>
      <w:r w:rsidRPr="00277615">
        <w:rPr>
          <w:rFonts w:ascii="Times New Roman" w:eastAsia="Times New Roman" w:hAnsi="Times New Roman" w:cs="Times New Roman"/>
          <w:sz w:val="24"/>
          <w:szCs w:val="24"/>
          <w:lang w:eastAsia="lt-LT"/>
        </w:rPr>
        <w:t>m., Šakių r. sav.</w:t>
      </w:r>
      <w:r w:rsidRPr="00277615">
        <w:rPr>
          <w:rFonts w:ascii="Times New Roman" w:eastAsia="Times New Roman" w:hAnsi="Times New Roman" w:cs="Times New Roman"/>
          <w:sz w:val="24"/>
          <w:szCs w:val="24"/>
        </w:rPr>
        <w:t xml:space="preserve"> Perduodamas žemės sklypas reikalingas </w:t>
      </w:r>
      <w:r w:rsidRPr="00277615">
        <w:rPr>
          <w:rFonts w:ascii="Times New Roman" w:eastAsia="Times New Roman" w:hAnsi="Times New Roman" w:cs="Times New Roman"/>
          <w:kern w:val="0"/>
          <w:sz w:val="24"/>
          <w:szCs w:val="24"/>
          <w:lang w:eastAsia="lt-LT"/>
          <w14:ligatures w14:val="none"/>
        </w:rPr>
        <w:t>Šakių rajono “Nemuno“ mokyklai</w:t>
      </w:r>
      <w:r w:rsidRPr="00277615">
        <w:rPr>
          <w:rFonts w:ascii="Times New Roman" w:hAnsi="Times New Roman" w:cs="Times New Roman"/>
          <w:sz w:val="24"/>
          <w:szCs w:val="24"/>
        </w:rPr>
        <w:t xml:space="preserve"> turto patikėjimo teise perduot</w:t>
      </w:r>
      <w:r w:rsidR="00E96CEB" w:rsidRPr="00277615">
        <w:rPr>
          <w:rFonts w:ascii="Times New Roman" w:hAnsi="Times New Roman" w:cs="Times New Roman"/>
          <w:sz w:val="24"/>
          <w:szCs w:val="24"/>
        </w:rPr>
        <w:t>o</w:t>
      </w:r>
      <w:r w:rsidRPr="00277615">
        <w:rPr>
          <w:rFonts w:ascii="Times New Roman" w:eastAsia="Times New Roman" w:hAnsi="Times New Roman" w:cs="Times New Roman"/>
          <w:kern w:val="0"/>
          <w:sz w:val="24"/>
          <w:szCs w:val="24"/>
          <w:lang w:eastAsia="lt-LT"/>
          <w14:ligatures w14:val="none"/>
        </w:rPr>
        <w:t xml:space="preserve"> pastat</w:t>
      </w:r>
      <w:r w:rsidR="004441C1" w:rsidRPr="00277615">
        <w:rPr>
          <w:rFonts w:ascii="Times New Roman" w:eastAsia="Times New Roman" w:hAnsi="Times New Roman" w:cs="Times New Roman"/>
          <w:kern w:val="0"/>
          <w:sz w:val="24"/>
          <w:szCs w:val="24"/>
          <w:lang w:eastAsia="lt-LT"/>
          <w14:ligatures w14:val="none"/>
        </w:rPr>
        <w:t>o</w:t>
      </w:r>
      <w:r w:rsidRPr="00277615">
        <w:rPr>
          <w:rFonts w:ascii="Times New Roman" w:eastAsia="Times New Roman" w:hAnsi="Times New Roman" w:cs="Times New Roman"/>
          <w:kern w:val="0"/>
          <w:sz w:val="24"/>
          <w:szCs w:val="24"/>
          <w:lang w:eastAsia="lt-LT"/>
          <w14:ligatures w14:val="none"/>
        </w:rPr>
        <w:t xml:space="preserve"> – darželi</w:t>
      </w:r>
      <w:r w:rsidR="004441C1" w:rsidRPr="00277615">
        <w:rPr>
          <w:rFonts w:ascii="Times New Roman" w:eastAsia="Times New Roman" w:hAnsi="Times New Roman" w:cs="Times New Roman"/>
          <w:kern w:val="0"/>
          <w:sz w:val="24"/>
          <w:szCs w:val="24"/>
          <w:lang w:eastAsia="lt-LT"/>
          <w14:ligatures w14:val="none"/>
        </w:rPr>
        <w:t>o</w:t>
      </w:r>
      <w:r w:rsidR="00E96CEB" w:rsidRPr="00277615">
        <w:rPr>
          <w:rFonts w:ascii="Times New Roman" w:eastAsia="Times New Roman" w:hAnsi="Times New Roman" w:cs="Times New Roman"/>
          <w:kern w:val="0"/>
          <w:sz w:val="24"/>
          <w:szCs w:val="24"/>
          <w:lang w:eastAsia="lt-LT"/>
          <w14:ligatures w14:val="none"/>
        </w:rPr>
        <w:t xml:space="preserve"> </w:t>
      </w:r>
      <w:bookmarkStart w:id="2" w:name="_Hlk236223489"/>
      <w:r w:rsidR="00E96CEB" w:rsidRPr="00277615">
        <w:rPr>
          <w:rFonts w:ascii="Times New Roman" w:hAnsi="Times New Roman" w:cs="Times New Roman"/>
          <w:sz w:val="24"/>
          <w:szCs w:val="24"/>
          <w:lang w:eastAsia="zh-CN"/>
        </w:rPr>
        <w:t xml:space="preserve">(unikalus Nr. 8496-7007-3016), </w:t>
      </w:r>
      <w:bookmarkEnd w:id="2"/>
      <w:r w:rsidR="00E96CEB" w:rsidRPr="00277615">
        <w:rPr>
          <w:rFonts w:ascii="Times New Roman" w:hAnsi="Times New Roman" w:cs="Times New Roman"/>
          <w:sz w:val="24"/>
          <w:szCs w:val="24"/>
          <w:lang w:eastAsia="zh-CN"/>
        </w:rPr>
        <w:t>kitų ininerinių statinių – kiemo statinių (unikalus Nr. 8496-7007-3027),</w:t>
      </w:r>
      <w:r w:rsidR="00E96CEB" w:rsidRPr="00277615">
        <w:rPr>
          <w:rFonts w:ascii="Times New Roman" w:eastAsia="Times New Roman" w:hAnsi="Times New Roman" w:cs="Times New Roman"/>
          <w:kern w:val="0"/>
          <w:sz w:val="24"/>
          <w:szCs w:val="24"/>
          <w:lang w:eastAsia="lt-LT"/>
          <w14:ligatures w14:val="none"/>
        </w:rPr>
        <w:t xml:space="preserve"> </w:t>
      </w:r>
      <w:r w:rsidRPr="00277615">
        <w:rPr>
          <w:rFonts w:ascii="Times New Roman" w:eastAsia="Times New Roman" w:hAnsi="Times New Roman" w:cs="Times New Roman"/>
          <w:sz w:val="24"/>
          <w:szCs w:val="24"/>
        </w:rPr>
        <w:t>eksploatavimui.</w:t>
      </w:r>
    </w:p>
    <w:p w14:paraId="2841A511" w14:textId="72C40ECD" w:rsidR="00F958BF" w:rsidRPr="00277615"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277615">
        <w:rPr>
          <w:rFonts w:ascii="Times New Roman" w:eastAsia="Times New Roman" w:hAnsi="Times New Roman" w:cs="Times New Roman"/>
          <w:kern w:val="0"/>
          <w:sz w:val="24"/>
          <w:szCs w:val="24"/>
          <w:lang w:eastAsia="lt-LT"/>
          <w14:ligatures w14:val="none"/>
        </w:rPr>
        <w:t>2. Žemės sklyp</w:t>
      </w:r>
      <w:r w:rsidR="00E96CEB" w:rsidRPr="00277615">
        <w:rPr>
          <w:rFonts w:ascii="Times New Roman" w:eastAsia="Times New Roman" w:hAnsi="Times New Roman" w:cs="Times New Roman"/>
          <w:kern w:val="0"/>
          <w:sz w:val="24"/>
          <w:szCs w:val="24"/>
          <w:lang w:eastAsia="lt-LT"/>
          <w14:ligatures w14:val="none"/>
        </w:rPr>
        <w:t>as</w:t>
      </w:r>
      <w:r w:rsidRPr="00277615">
        <w:rPr>
          <w:rFonts w:ascii="Times New Roman" w:eastAsia="Times New Roman" w:hAnsi="Times New Roman" w:cs="Times New Roman"/>
          <w:kern w:val="0"/>
          <w:sz w:val="24"/>
          <w:szCs w:val="24"/>
          <w:lang w:eastAsia="lt-LT"/>
          <w14:ligatures w14:val="none"/>
        </w:rPr>
        <w:t xml:space="preserve"> perduodama neatlygintinai naudotis </w:t>
      </w:r>
      <w:r w:rsidR="0087691E" w:rsidRPr="00277615">
        <w:rPr>
          <w:rFonts w:ascii="Times New Roman" w:eastAsia="Times New Roman" w:hAnsi="Times New Roman" w:cs="Times New Roman"/>
          <w:kern w:val="0"/>
          <w:sz w:val="24"/>
          <w:szCs w:val="24"/>
          <w:lang w:eastAsia="lt-LT"/>
          <w14:ligatures w14:val="none"/>
        </w:rPr>
        <w:t>2</w:t>
      </w:r>
      <w:r w:rsidRPr="00277615">
        <w:rPr>
          <w:rFonts w:ascii="Times New Roman" w:eastAsia="Times New Roman" w:hAnsi="Times New Roman" w:cs="Times New Roman"/>
          <w:kern w:val="0"/>
          <w:sz w:val="24"/>
          <w:szCs w:val="24"/>
          <w:lang w:eastAsia="lt-LT"/>
          <w14:ligatures w14:val="none"/>
        </w:rPr>
        <w:t xml:space="preserve">0 metų laikotarpiui, </w:t>
      </w:r>
      <w:r w:rsidR="00F958BF" w:rsidRPr="00277615">
        <w:rPr>
          <w:rFonts w:ascii="Times New Roman" w:hAnsi="Times New Roman" w:cs="Times New Roman"/>
          <w:sz w:val="24"/>
          <w:szCs w:val="24"/>
        </w:rPr>
        <w:t xml:space="preserve">priešmokyklinio ugdymo </w:t>
      </w:r>
      <w:r w:rsidR="00F958BF" w:rsidRPr="00277615">
        <w:rPr>
          <w:rFonts w:ascii="Times New Roman" w:eastAsia="Times New Roman" w:hAnsi="Times New Roman" w:cs="Times New Roman"/>
          <w:kern w:val="0"/>
          <w:sz w:val="24"/>
          <w:szCs w:val="24"/>
          <w:lang w:eastAsia="lt-LT"/>
          <w14:ligatures w14:val="none"/>
        </w:rPr>
        <w:t>funkcijoms atlikti, skaičiuojant nuo šios sutarties sudarymo dienos, bet ne ilgesniam laikotarpiui, nei reikia savivaldybės</w:t>
      </w:r>
      <w:r w:rsidR="00F958BF" w:rsidRPr="00277615">
        <w:rPr>
          <w:rFonts w:ascii="Times New Roman" w:hAnsi="Times New Roman" w:cs="Times New Roman"/>
          <w:sz w:val="24"/>
          <w:szCs w:val="24"/>
        </w:rPr>
        <w:t xml:space="preserve"> priešmokyklinio ugdymo </w:t>
      </w:r>
      <w:r w:rsidR="00F958BF" w:rsidRPr="00277615">
        <w:rPr>
          <w:rFonts w:ascii="Times New Roman" w:eastAsia="Times New Roman" w:hAnsi="Times New Roman" w:cs="Times New Roman"/>
          <w:kern w:val="0"/>
          <w:sz w:val="24"/>
          <w:szCs w:val="24"/>
          <w:lang w:eastAsia="lt-LT"/>
          <w14:ligatures w14:val="none"/>
        </w:rPr>
        <w:t xml:space="preserve">funkcijoms atlikti. </w:t>
      </w:r>
    </w:p>
    <w:p w14:paraId="2960E34C"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277615">
        <w:rPr>
          <w:rFonts w:ascii="Times New Roman" w:eastAsia="Times New Roman" w:hAnsi="Times New Roman" w:cs="Times New Roman"/>
          <w:kern w:val="0"/>
          <w:sz w:val="24"/>
          <w:szCs w:val="24"/>
          <w:lang w:eastAsia="lt-LT"/>
          <w14:ligatures w14:val="none"/>
        </w:rPr>
        <w:t xml:space="preserve">3. Perduodamo neatlygintinai naudotis žemės sklypo pagrindinė tikslinė žemės naudojimo </w:t>
      </w:r>
      <w:r w:rsidRPr="00E96CEB">
        <w:rPr>
          <w:rFonts w:ascii="Times New Roman" w:eastAsia="Times New Roman" w:hAnsi="Times New Roman" w:cs="Times New Roman"/>
          <w:kern w:val="0"/>
          <w:sz w:val="24"/>
          <w:szCs w:val="24"/>
          <w:lang w:eastAsia="lt-LT"/>
          <w14:ligatures w14:val="none"/>
        </w:rPr>
        <w:t>paskirtis – kita, žemės naudojimo būdas – visuomeninės paskirties teritorijos.</w:t>
      </w:r>
    </w:p>
    <w:p w14:paraId="04FCA10C" w14:textId="609815D3" w:rsidR="00856FBB" w:rsidRPr="00E96CEB" w:rsidRDefault="00856FBB" w:rsidP="00E96CEB">
      <w:pPr>
        <w:tabs>
          <w:tab w:val="left" w:pos="567"/>
        </w:tabs>
        <w:autoSpaceDE w:val="0"/>
        <w:autoSpaceDN w:val="0"/>
        <w:adjustRightInd w:val="0"/>
        <w:spacing w:after="0" w:line="276" w:lineRule="auto"/>
        <w:jc w:val="both"/>
        <w:rPr>
          <w:rFonts w:ascii="Times New Roman" w:eastAsia="Times New Roman" w:hAnsi="Times New Roman" w:cs="Times New Roman"/>
          <w:spacing w:val="-4"/>
          <w:kern w:val="200"/>
          <w:sz w:val="24"/>
          <w:szCs w:val="24"/>
          <w:lang w:eastAsia="lt-LT"/>
        </w:rPr>
      </w:pPr>
      <w:r w:rsidRPr="00E96CEB">
        <w:rPr>
          <w:rFonts w:ascii="Times New Roman" w:eastAsia="Times New Roman" w:hAnsi="Times New Roman" w:cs="Times New Roman"/>
          <w:spacing w:val="-4"/>
          <w:sz w:val="24"/>
          <w:szCs w:val="24"/>
          <w:lang w:eastAsia="lt-LT"/>
        </w:rPr>
        <w:t xml:space="preserve">          4. Galimybė keisti žemės sklypo pagrindinę žemės naudojimo paskirtį ir (ar) naudojimo būdą: kai pagal galiojančius teritorijų planavimo dokumentus numatyta galimybė išnuomojamame valstybinės žemės sklype pakeisti pagrindinę žemės naudojimo paskirtį ir (ar) būdą kita pagrindine žemės naudojimo paskirtimi ir (ar) būdu: galimi naudojimo būdai – Lietuvos Respublikos įstatymų ir jų lydimųjų aktų nustatyta tvarka: atsižvelgiant į </w:t>
      </w:r>
      <w:r w:rsidR="009D55DA" w:rsidRPr="00E96CEB">
        <w:rPr>
          <w:rFonts w:ascii="Times New Roman" w:hAnsi="Times New Roman" w:cs="Times New Roman"/>
          <w:iCs/>
          <w:sz w:val="24"/>
          <w:szCs w:val="24"/>
        </w:rPr>
        <w:t>Gelgaudiškio miesto teritorijos bendrasis planas, patvirtintas 2013 m. kovo 28 d. savivaldybės tarybos sprendimu Nr. T-107 „Dėl Gelgaudiškio miesto teritorijos bendrojo plano tvirtinimo“,</w:t>
      </w:r>
      <w:r w:rsidRPr="00E96CEB">
        <w:rPr>
          <w:rFonts w:ascii="Times New Roman" w:eastAsia="Times New Roman" w:hAnsi="Times New Roman" w:cs="Times New Roman"/>
          <w:sz w:val="24"/>
          <w:szCs w:val="24"/>
          <w:lang w:eastAsia="lt-LT"/>
        </w:rPr>
        <w:t xml:space="preserve"> </w:t>
      </w:r>
      <w:r w:rsidRPr="00E96CEB">
        <w:rPr>
          <w:rFonts w:ascii="Times New Roman" w:eastAsia="Times New Roman" w:hAnsi="Times New Roman" w:cs="Times New Roman"/>
          <w:spacing w:val="-4"/>
          <w:sz w:val="24"/>
          <w:szCs w:val="24"/>
          <w:lang w:eastAsia="lt-LT"/>
        </w:rPr>
        <w:t>plano sprendiniuose nurodoma pagrindinė žemės naudojimo paskirtis – kita, o galimi naudojimo būdai –</w:t>
      </w:r>
      <w:r w:rsidR="00C338AA" w:rsidRPr="00E96CEB">
        <w:rPr>
          <w:rFonts w:ascii="Times New Roman" w:eastAsia="Times New Roman" w:hAnsi="Times New Roman" w:cs="Times New Roman"/>
          <w:spacing w:val="-4"/>
          <w:sz w:val="24"/>
          <w:szCs w:val="24"/>
          <w:lang w:eastAsia="lt-LT"/>
        </w:rPr>
        <w:t xml:space="preserve"> komercinės paskirties teritorijos, </w:t>
      </w:r>
      <w:r w:rsidRPr="00E96CEB">
        <w:rPr>
          <w:rFonts w:ascii="Times New Roman" w:eastAsia="Times New Roman" w:hAnsi="Times New Roman" w:cs="Times New Roman"/>
          <w:spacing w:val="-4"/>
          <w:sz w:val="24"/>
          <w:szCs w:val="24"/>
          <w:lang w:eastAsia="lt-LT"/>
        </w:rPr>
        <w:t xml:space="preserve">bendro naudojimo teritorijos; inžinerinės infrastruktūros teritorijos; </w:t>
      </w:r>
      <w:r w:rsidR="00C338AA" w:rsidRPr="00E96CEB">
        <w:rPr>
          <w:rFonts w:ascii="Times New Roman" w:eastAsia="Times New Roman" w:hAnsi="Times New Roman" w:cs="Times New Roman"/>
          <w:spacing w:val="-4"/>
          <w:sz w:val="24"/>
          <w:szCs w:val="24"/>
          <w:lang w:eastAsia="lt-LT"/>
        </w:rPr>
        <w:t xml:space="preserve">rekreacinės </w:t>
      </w:r>
      <w:r w:rsidRPr="00E96CEB">
        <w:rPr>
          <w:rFonts w:ascii="Times New Roman" w:eastAsia="Times New Roman" w:hAnsi="Times New Roman" w:cs="Times New Roman"/>
          <w:spacing w:val="-4"/>
          <w:sz w:val="24"/>
          <w:szCs w:val="24"/>
          <w:lang w:eastAsia="lt-LT"/>
        </w:rPr>
        <w:t>teritorijos.</w:t>
      </w:r>
    </w:p>
    <w:p w14:paraId="6ABAF2F1" w14:textId="77777777" w:rsidR="00856FBB" w:rsidRPr="00E96CEB" w:rsidRDefault="00856FBB" w:rsidP="00E96CEB">
      <w:pPr>
        <w:tabs>
          <w:tab w:val="left" w:pos="709"/>
          <w:tab w:val="right" w:leader="underscore" w:pos="9071"/>
        </w:tabs>
        <w:spacing w:after="0" w:line="276" w:lineRule="auto"/>
        <w:ind w:firstLine="567"/>
        <w:jc w:val="both"/>
        <w:rPr>
          <w:rFonts w:ascii="Times New Roman" w:eastAsia="Times New Roman" w:hAnsi="Times New Roman" w:cs="Times New Roman"/>
          <w:sz w:val="24"/>
          <w:szCs w:val="24"/>
        </w:rPr>
      </w:pPr>
      <w:r w:rsidRPr="00E96CEB">
        <w:rPr>
          <w:rFonts w:ascii="Times New Roman" w:eastAsia="Times New Roman" w:hAnsi="Times New Roman" w:cs="Times New Roman"/>
          <w:kern w:val="0"/>
          <w:sz w:val="24"/>
          <w:szCs w:val="24"/>
          <w:lang w:eastAsia="lt-LT"/>
          <w14:ligatures w14:val="none"/>
        </w:rPr>
        <w:t>5. Perduodamame neatlygintinai naudotis žemės sklype esančių žemės savininkui ar kitiems asmenims nuosavybės teise priklausančių statinių ir įrenginių naudojimosi sąlygos, naujų pastatų, statinių statybos, kelių tiesimo, vandens telkinių įrengimo ir kitos sąlygos taip pat pastatų ir (ar) įrenginių naudojimo sąlygos pasibaigus žemės sklypo panaudos terminui –</w:t>
      </w:r>
      <w:r w:rsidRPr="00E96CEB">
        <w:rPr>
          <w:rFonts w:ascii="Times New Roman" w:hAnsi="Times New Roman" w:cs="Times New Roman"/>
          <w:sz w:val="24"/>
          <w:szCs w:val="24"/>
        </w:rPr>
        <w:t xml:space="preserve"> </w:t>
      </w:r>
      <w:r w:rsidRPr="00E96CEB">
        <w:rPr>
          <w:rFonts w:ascii="Times New Roman" w:eastAsia="Times New Roman" w:hAnsi="Times New Roman" w:cs="Times New Roman"/>
          <w:sz w:val="24"/>
          <w:szCs w:val="24"/>
        </w:rPr>
        <w:t xml:space="preserve">Lietuvos Respublikos civilinio kodekso ir kitų teisės aktų nustatyta tvarka. </w:t>
      </w:r>
    </w:p>
    <w:p w14:paraId="2107007D"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6. Perduodamame neatlygintinai naudotis žemės sklype esančių požeminio ir paviršinio vandens, naudingųjų iškasenų (išskyrus gintarą, naftą, dujas ir kvarcinį smėlį) naudojimo sąlygos – Lietuvos Respublikos įstatymų nustatyta tvarka.</w:t>
      </w:r>
    </w:p>
    <w:p w14:paraId="24AA7555" w14:textId="7D0AA922"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lastRenderedPageBreak/>
        <w:t xml:space="preserve">7. </w:t>
      </w:r>
      <w:r w:rsidR="00B73FA7">
        <w:rPr>
          <w:rFonts w:ascii="Times New Roman" w:eastAsia="Times New Roman" w:hAnsi="Times New Roman" w:cs="Times New Roman"/>
          <w:kern w:val="0"/>
          <w:sz w:val="24"/>
          <w:szCs w:val="24"/>
          <w:lang w:eastAsia="lt-LT"/>
          <w14:ligatures w14:val="none"/>
        </w:rPr>
        <w:t>Ž</w:t>
      </w:r>
      <w:r w:rsidRPr="00E96CEB">
        <w:rPr>
          <w:rFonts w:ascii="Times New Roman" w:eastAsia="Times New Roman" w:hAnsi="Times New Roman" w:cs="Times New Roman"/>
          <w:kern w:val="0"/>
          <w:sz w:val="24"/>
          <w:szCs w:val="24"/>
          <w:lang w:eastAsia="lt-LT"/>
          <w14:ligatures w14:val="none"/>
        </w:rPr>
        <w:t xml:space="preserve">emės sklypui (jo daliai) taikomos specialiosios žemės naudojimo sąlygos, nurodytos Nekilnojamojo turto registro duomenų bazės išrašo skiltyje „Žymos“  ir „Duomenys apie įregistruotas teritorijas, kurioje taikomos specialiosios žemės naudojimo sąlygos“. </w:t>
      </w:r>
    </w:p>
    <w:p w14:paraId="3A640104"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8. Trečiųjų asmenų teisės į perduodamą neatlygintinai naudotis žemės sklypą – nėra.</w:t>
      </w:r>
    </w:p>
    <w:p w14:paraId="2987C6B4"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9. Kiti teisės aktuose nustatyti žemės naudojimo apribojimai – nėra.</w:t>
      </w:r>
    </w:p>
    <w:p w14:paraId="58DEAF78"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10. Žemės servitutai ir kitos daiktinės teisės – nėra.</w:t>
      </w:r>
    </w:p>
    <w:p w14:paraId="71FE84C1" w14:textId="638921A8"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11. Žemės sklypo vertė (</w:t>
      </w:r>
      <w:r w:rsidRPr="00E96CEB">
        <w:rPr>
          <w:rFonts w:ascii="Times New Roman" w:hAnsi="Times New Roman" w:cs="Times New Roman"/>
          <w:sz w:val="24"/>
          <w:szCs w:val="24"/>
        </w:rPr>
        <w:t xml:space="preserve">nustatyta pagal Žemės verčių zonų žemėlapius, patvirtintus Nacionalinės žemės tarnybos prie Aplinkos ministerijos direktoriaus 2025 m. gruodžio 12 d. įsakymu Nr. 1P-1342-(1.1E.) „Dėl masinio žemės vertinimo dokumentų patvirtinimo“) </w:t>
      </w:r>
      <w:r w:rsidRPr="00E96CEB">
        <w:rPr>
          <w:rFonts w:ascii="Times New Roman" w:eastAsia="Times New Roman" w:hAnsi="Times New Roman" w:cs="Times New Roman"/>
          <w:kern w:val="0"/>
          <w:sz w:val="24"/>
          <w:szCs w:val="24"/>
          <w:lang w:eastAsia="lt-LT"/>
          <w14:ligatures w14:val="none"/>
        </w:rPr>
        <w:t xml:space="preserve">– </w:t>
      </w:r>
      <w:r w:rsidR="00E96CEB" w:rsidRPr="00E96CEB">
        <w:rPr>
          <w:rFonts w:ascii="Times New Roman" w:eastAsia="Times New Roman" w:hAnsi="Times New Roman" w:cs="Times New Roman"/>
          <w:kern w:val="0"/>
          <w:sz w:val="24"/>
          <w:szCs w:val="24"/>
          <w:lang w:eastAsia="lt-LT"/>
          <w14:ligatures w14:val="none"/>
        </w:rPr>
        <w:t>4 390</w:t>
      </w:r>
      <w:r w:rsidRPr="00E96CEB">
        <w:rPr>
          <w:rFonts w:ascii="Times New Roman" w:eastAsia="Times New Roman" w:hAnsi="Times New Roman" w:cs="Times New Roman"/>
          <w:kern w:val="0"/>
          <w:sz w:val="24"/>
          <w:szCs w:val="24"/>
          <w:lang w:eastAsia="lt-LT"/>
          <w14:ligatures w14:val="none"/>
        </w:rPr>
        <w:t xml:space="preserve"> Eur (</w:t>
      </w:r>
      <w:r w:rsidR="00E96CEB" w:rsidRPr="00E96CEB">
        <w:rPr>
          <w:rFonts w:ascii="Times New Roman" w:eastAsia="Times New Roman" w:hAnsi="Times New Roman" w:cs="Times New Roman"/>
          <w:kern w:val="0"/>
          <w:sz w:val="24"/>
          <w:szCs w:val="24"/>
          <w:lang w:eastAsia="lt-LT"/>
          <w14:ligatures w14:val="none"/>
        </w:rPr>
        <w:t>keturi</w:t>
      </w:r>
      <w:r w:rsidR="00A950B0" w:rsidRPr="00E96CEB">
        <w:rPr>
          <w:rFonts w:ascii="Times New Roman" w:eastAsia="Times New Roman" w:hAnsi="Times New Roman" w:cs="Times New Roman"/>
          <w:kern w:val="0"/>
          <w:sz w:val="24"/>
          <w:szCs w:val="24"/>
          <w:lang w:eastAsia="lt-LT"/>
          <w14:ligatures w14:val="none"/>
        </w:rPr>
        <w:t xml:space="preserve"> </w:t>
      </w:r>
      <w:r w:rsidRPr="00E96CEB">
        <w:rPr>
          <w:rFonts w:ascii="Times New Roman" w:eastAsia="Times New Roman" w:hAnsi="Times New Roman" w:cs="Times New Roman"/>
          <w:kern w:val="0"/>
          <w:sz w:val="24"/>
          <w:szCs w:val="24"/>
          <w:lang w:eastAsia="lt-LT"/>
          <w14:ligatures w14:val="none"/>
        </w:rPr>
        <w:t>tūkstančiai</w:t>
      </w:r>
      <w:r w:rsidR="00A950B0" w:rsidRPr="00E96CEB">
        <w:rPr>
          <w:rFonts w:ascii="Times New Roman" w:eastAsia="Times New Roman" w:hAnsi="Times New Roman" w:cs="Times New Roman"/>
          <w:kern w:val="0"/>
          <w:sz w:val="24"/>
          <w:szCs w:val="24"/>
          <w:lang w:eastAsia="lt-LT"/>
          <w14:ligatures w14:val="none"/>
        </w:rPr>
        <w:t xml:space="preserve"> </w:t>
      </w:r>
      <w:r w:rsidR="00E96CEB" w:rsidRPr="00E96CEB">
        <w:rPr>
          <w:rFonts w:ascii="Times New Roman" w:eastAsia="Times New Roman" w:hAnsi="Times New Roman" w:cs="Times New Roman"/>
          <w:kern w:val="0"/>
          <w:sz w:val="24"/>
          <w:szCs w:val="24"/>
          <w:lang w:eastAsia="lt-LT"/>
          <w14:ligatures w14:val="none"/>
        </w:rPr>
        <w:t>trys</w:t>
      </w:r>
      <w:r w:rsidRPr="00E96CEB">
        <w:rPr>
          <w:rFonts w:ascii="Times New Roman" w:eastAsia="Times New Roman" w:hAnsi="Times New Roman" w:cs="Times New Roman"/>
          <w:kern w:val="0"/>
          <w:sz w:val="24"/>
          <w:szCs w:val="24"/>
          <w:lang w:eastAsia="lt-LT"/>
          <w14:ligatures w14:val="none"/>
        </w:rPr>
        <w:t xml:space="preserve"> šimtai </w:t>
      </w:r>
      <w:r w:rsidR="00E96CEB" w:rsidRPr="00E96CEB">
        <w:rPr>
          <w:rFonts w:ascii="Times New Roman" w:eastAsia="Times New Roman" w:hAnsi="Times New Roman" w:cs="Times New Roman"/>
          <w:kern w:val="0"/>
          <w:sz w:val="24"/>
          <w:szCs w:val="24"/>
          <w:lang w:eastAsia="lt-LT"/>
          <w14:ligatures w14:val="none"/>
        </w:rPr>
        <w:t>devyniasdešimt</w:t>
      </w:r>
      <w:r w:rsidR="00A950B0" w:rsidRPr="00E96CEB">
        <w:rPr>
          <w:rFonts w:ascii="Times New Roman" w:eastAsia="Times New Roman" w:hAnsi="Times New Roman" w:cs="Times New Roman"/>
          <w:kern w:val="0"/>
          <w:sz w:val="24"/>
          <w:szCs w:val="24"/>
          <w:lang w:eastAsia="lt-LT"/>
          <w14:ligatures w14:val="none"/>
        </w:rPr>
        <w:t xml:space="preserve"> </w:t>
      </w:r>
      <w:r w:rsidRPr="00E96CEB">
        <w:rPr>
          <w:rFonts w:ascii="Times New Roman" w:eastAsia="Times New Roman" w:hAnsi="Times New Roman" w:cs="Times New Roman"/>
          <w:kern w:val="0"/>
          <w:sz w:val="24"/>
          <w:szCs w:val="24"/>
          <w:lang w:eastAsia="lt-LT"/>
          <w14:ligatures w14:val="none"/>
        </w:rPr>
        <w:t>eurų)</w:t>
      </w:r>
      <w:r w:rsidR="004441C1" w:rsidRPr="00E96CEB">
        <w:rPr>
          <w:rFonts w:ascii="Times New Roman" w:eastAsia="Times New Roman" w:hAnsi="Times New Roman" w:cs="Times New Roman"/>
          <w:kern w:val="0"/>
          <w:sz w:val="24"/>
          <w:szCs w:val="24"/>
          <w:lang w:eastAsia="lt-LT"/>
          <w14:ligatures w14:val="none"/>
        </w:rPr>
        <w:t>.</w:t>
      </w:r>
    </w:p>
    <w:p w14:paraId="4C37CB1C"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12. Kiti su neatlygintinai perduodamo žemės sklypo naudojimu ir grąžinimu, pasibaigus panaudos sutarčiai, susiję panaudos davėjo ir panaudos gavėjo įsipareigojimai Lietuvos Respublikos įstatymų nustatyta tvarka.</w:t>
      </w:r>
    </w:p>
    <w:p w14:paraId="1377D9B3"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 xml:space="preserve">13. Panaudos gavėjo išlaidų žemei pagerinti atlyginimas nenumatomas. </w:t>
      </w:r>
    </w:p>
    <w:p w14:paraId="77E76A69"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14. Panaudos davėjui priklausantys melioracijos įrenginiai, keliai, tiltai, kiti inžineriniai įrenginiai remontuojami galiojančių įstatymų nustatytos tvarkos lėšomis.</w:t>
      </w:r>
    </w:p>
    <w:p w14:paraId="03EA3BCE"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15. Šalys už žemės panaudos sutarties pažeidimus atsako Lietuvos Respublikos civilinio kodekso nustatyta tvarka.</w:t>
      </w:r>
    </w:p>
    <w:p w14:paraId="4C04F27A"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16. Sutartis panaudos davėjo reikalavimu nutraukiama prieš terminą, jeigu panaudos gavėjas naudojasi žemės sklypu ne pagal sutartyje nurodytas sąlygas, perduoda žemės sklypą naudotis trečiajam asmeniui, nebeatlieka funkcijų, kurioms buvo perduotas neatlygintinai naudotis valstybinės žemės sklypas, jeigu pagal parengtą naują arba pakeistą ir nustatytąja tvarka patvirtintą teritorijų planavimo dokumentą šis žemės sklypas paimamas naudoti visuomenės poreikiams, taip pat jeigu privatizuojami statiniai ar įrenginiai pagal Lietuvos Respublikos valstybės ir savivaldybių turto privatizavimo įstatymą, jeigu panaudos gavėjas savo lėšomis per 3 mėnesius nuo sutarties sudarymo dienos neįregistravo sutarties Nekilnojamojo turto registre arba panaudos davėjo reikalavimu nepašalino sutarties sąlygų pažeidimo. Sutartis gali būti nutraukta ir kitais Lietuvos Respublikos civilinio kodekso, kitų Lietuvos Respublikos įstatymų nustatytais atvejais.</w:t>
      </w:r>
    </w:p>
    <w:p w14:paraId="74D70557"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17. Sutartis panaudos gavėjo reikalavimu prieš terminą gali būti nutraukta, jeigu dėl aplinkybių, už kurias panaudos gavėjas neatsako, žemės sklypu nebegalima naudotis pagal paskirtį.</w:t>
      </w:r>
    </w:p>
    <w:p w14:paraId="77F4BE55"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18. Jeigu perduotame neatlygintinai naudotis žemės sklype nėra statinių ar įrenginių, kuriuos panaudos gavėjas valdo nuosavybės, patikėjimo teise, naudoja panaudos ar nuomos pagrindais, panaudos gavėjas turi teisę nutraukti panaudos sutartį, apie tai įspėjęs kitą šalį ne vėliau kaip prieš vieną mėnesį.</w:t>
      </w:r>
    </w:p>
    <w:p w14:paraId="0336BA18"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19. Sutarties pakeitimai ir papildymai galioja, jeigu jie sudaryti raštu ir nustatytąja tvarka pasirašyti abiejų šalių.</w:t>
      </w:r>
    </w:p>
    <w:p w14:paraId="658DDDE5" w14:textId="3079974A"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20. Prie šios sutarties pridedamas perduodamo neatlygintinai naudotis žemės sklypo planas M 1:</w:t>
      </w:r>
      <w:r w:rsidR="00932B47" w:rsidRPr="00E96CEB">
        <w:rPr>
          <w:rFonts w:ascii="Times New Roman" w:eastAsia="Times New Roman" w:hAnsi="Times New Roman" w:cs="Times New Roman"/>
          <w:kern w:val="0"/>
          <w:sz w:val="24"/>
          <w:szCs w:val="24"/>
          <w:lang w:eastAsia="lt-LT"/>
          <w14:ligatures w14:val="none"/>
        </w:rPr>
        <w:t>5</w:t>
      </w:r>
      <w:r w:rsidRPr="00E96CEB">
        <w:rPr>
          <w:rFonts w:ascii="Times New Roman" w:eastAsia="Times New Roman" w:hAnsi="Times New Roman" w:cs="Times New Roman"/>
          <w:kern w:val="0"/>
          <w:sz w:val="24"/>
          <w:szCs w:val="24"/>
          <w:lang w:eastAsia="lt-LT"/>
          <w14:ligatures w14:val="none"/>
        </w:rPr>
        <w:t>00, kaip neatskiriama sudedamoji šios sutarties dalis.</w:t>
      </w:r>
    </w:p>
    <w:p w14:paraId="0E86765C"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21. Panaudos sutartį panaudos gavėjas savo lėšomis per 3 mėnesius įregistruoja Nekilnojamojo turto registre.</w:t>
      </w:r>
    </w:p>
    <w:p w14:paraId="57775B92"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22. Ginčai dėl šios sutarties sprendžiami Lietuvos Respublikos įstatymų nustatyta tvarka.</w:t>
      </w:r>
    </w:p>
    <w:p w14:paraId="1900DA11"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r w:rsidRPr="00E96CEB">
        <w:rPr>
          <w:rFonts w:ascii="Times New Roman" w:eastAsia="Times New Roman" w:hAnsi="Times New Roman" w:cs="Times New Roman"/>
          <w:kern w:val="0"/>
          <w:sz w:val="24"/>
          <w:szCs w:val="24"/>
          <w:lang w:eastAsia="lt-LT"/>
          <w14:ligatures w14:val="none"/>
        </w:rPr>
        <w:t>23. Ši sutartis įsigalioja nuo jos pasirašymo momento.</w:t>
      </w:r>
    </w:p>
    <w:p w14:paraId="50BA727A" w14:textId="77777777" w:rsidR="00856FBB" w:rsidRPr="00E96CEB" w:rsidRDefault="00856FBB" w:rsidP="00E96CEB">
      <w:pPr>
        <w:suppressAutoHyphens/>
        <w:autoSpaceDE w:val="0"/>
        <w:spacing w:after="0" w:line="276" w:lineRule="auto"/>
        <w:jc w:val="both"/>
        <w:rPr>
          <w:rFonts w:ascii="Times New Roman" w:eastAsia="Times New Roman" w:hAnsi="Times New Roman" w:cs="Times New Roman"/>
          <w:sz w:val="24"/>
          <w:szCs w:val="24"/>
          <w:lang w:eastAsia="zh-CN"/>
        </w:rPr>
      </w:pPr>
      <w:r w:rsidRPr="00E96CEB">
        <w:rPr>
          <w:rFonts w:ascii="Times New Roman" w:eastAsia="Times New Roman" w:hAnsi="Times New Roman" w:cs="Times New Roman"/>
          <w:kern w:val="0"/>
          <w:sz w:val="24"/>
          <w:szCs w:val="24"/>
          <w:lang w:eastAsia="lt-LT"/>
          <w14:ligatures w14:val="none"/>
        </w:rPr>
        <w:t xml:space="preserve">         24. </w:t>
      </w:r>
      <w:r w:rsidRPr="00E96CEB">
        <w:rPr>
          <w:rFonts w:ascii="Times New Roman" w:eastAsia="Times New Roman" w:hAnsi="Times New Roman" w:cs="Times New Roman"/>
          <w:sz w:val="24"/>
          <w:szCs w:val="24"/>
          <w:lang w:eastAsia="zh-CN"/>
        </w:rPr>
        <w:t>Sutartį šalys pasirašo kvalifikuotais elektroniniais parašais, pasirašomas 1 (vienas) elektroninis sutarties egzempliorius, kuriuo šalys pasidalina elektroninių ryšių priemonėmis.</w:t>
      </w:r>
    </w:p>
    <w:p w14:paraId="1BC683EB" w14:textId="77777777" w:rsidR="00856FBB" w:rsidRPr="00E96CEB" w:rsidRDefault="00856FBB" w:rsidP="00E96CEB">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kern w:val="0"/>
          <w:sz w:val="24"/>
          <w:szCs w:val="24"/>
          <w:lang w:eastAsia="lt-LT"/>
          <w14:ligatures w14:val="none"/>
        </w:rPr>
      </w:pPr>
    </w:p>
    <w:p w14:paraId="29BFA0CB" w14:textId="77777777" w:rsidR="00856FBB" w:rsidRPr="000D0284" w:rsidRDefault="00856FBB" w:rsidP="00856FBB">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4"/>
          <w:szCs w:val="24"/>
          <w:lang w:eastAsia="lt-LT"/>
          <w14:ligatures w14:val="none"/>
        </w:rPr>
      </w:pPr>
    </w:p>
    <w:p w14:paraId="37885E18" w14:textId="77777777" w:rsidR="00856FBB" w:rsidRPr="000D0284" w:rsidRDefault="00856FBB" w:rsidP="00856FBB">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4"/>
          <w:szCs w:val="24"/>
          <w:lang w:eastAsia="lt-LT"/>
          <w14:ligatures w14:val="none"/>
        </w:rPr>
      </w:pPr>
    </w:p>
    <w:p w14:paraId="058E8A1A" w14:textId="77777777" w:rsidR="00856FBB" w:rsidRPr="000D0284" w:rsidRDefault="00856FBB" w:rsidP="00856FBB">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4"/>
          <w:szCs w:val="24"/>
          <w:lang w:eastAsia="lt-LT"/>
          <w14:ligatures w14:val="none"/>
        </w:rPr>
      </w:pPr>
    </w:p>
    <w:p w14:paraId="4854B095" w14:textId="77777777" w:rsidR="00856FBB" w:rsidRPr="000D0284" w:rsidRDefault="00856FBB" w:rsidP="00856FBB">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kern w:val="0"/>
          <w:sz w:val="24"/>
          <w:szCs w:val="24"/>
          <w:lang w:eastAsia="lt-LT"/>
          <w14:ligatures w14:val="none"/>
        </w:rPr>
      </w:pPr>
    </w:p>
    <w:p w14:paraId="74071340" w14:textId="77777777" w:rsidR="00856FBB" w:rsidRPr="000D0284" w:rsidRDefault="00856FBB" w:rsidP="00856FBB">
      <w:pPr>
        <w:overflowPunct w:val="0"/>
        <w:autoSpaceDE w:val="0"/>
        <w:autoSpaceDN w:val="0"/>
        <w:adjustRightInd w:val="0"/>
        <w:spacing w:after="0" w:line="240" w:lineRule="auto"/>
        <w:jc w:val="both"/>
        <w:textAlignment w:val="baseline"/>
        <w:rPr>
          <w:rFonts w:ascii="Times New Roman" w:eastAsia="Times New Roman" w:hAnsi="Times New Roman" w:cs="Times New Roman"/>
          <w:kern w:val="0"/>
          <w:sz w:val="24"/>
          <w:szCs w:val="24"/>
          <w:lang w:eastAsia="lt-LT"/>
          <w14:ligatures w14:val="none"/>
        </w:rPr>
      </w:pPr>
    </w:p>
    <w:p w14:paraId="4E7A7742" w14:textId="77777777" w:rsidR="00856FBB" w:rsidRPr="000D0284" w:rsidRDefault="00856FBB" w:rsidP="00856FBB">
      <w:pPr>
        <w:overflowPunct w:val="0"/>
        <w:autoSpaceDE w:val="0"/>
        <w:autoSpaceDN w:val="0"/>
        <w:adjustRightInd w:val="0"/>
        <w:spacing w:after="0" w:line="240" w:lineRule="auto"/>
        <w:jc w:val="both"/>
        <w:textAlignment w:val="baseline"/>
        <w:rPr>
          <w:rFonts w:ascii="Times New Roman" w:eastAsia="Times New Roman" w:hAnsi="Times New Roman" w:cs="Times New Roman"/>
          <w:bCs/>
          <w:kern w:val="0"/>
          <w:sz w:val="24"/>
          <w:szCs w:val="24"/>
          <w14:ligatures w14:val="none"/>
        </w:rPr>
      </w:pPr>
      <w:r w:rsidRPr="000D0284">
        <w:rPr>
          <w:rFonts w:ascii="Times New Roman" w:eastAsia="Times New Roman" w:hAnsi="Times New Roman" w:cs="Times New Roman"/>
          <w:kern w:val="0"/>
          <w:sz w:val="24"/>
          <w:szCs w:val="24"/>
          <w:lang w:eastAsia="lt-LT"/>
          <w14:ligatures w14:val="none"/>
        </w:rPr>
        <w:t>Panaudos davėjas</w:t>
      </w:r>
      <w:r w:rsidRPr="000D0284">
        <w:rPr>
          <w:rFonts w:ascii="Times New Roman" w:eastAsia="Times New Roman" w:hAnsi="Times New Roman" w:cs="Times New Roman"/>
          <w:kern w:val="0"/>
          <w:sz w:val="24"/>
          <w:szCs w:val="24"/>
          <w:lang w:eastAsia="lt-LT"/>
          <w14:ligatures w14:val="none"/>
        </w:rPr>
        <w:tab/>
      </w:r>
      <w:r w:rsidRPr="000D0284">
        <w:rPr>
          <w:rFonts w:ascii="Times New Roman" w:eastAsia="Times New Roman" w:hAnsi="Times New Roman" w:cs="Times New Roman"/>
          <w:kern w:val="0"/>
          <w:sz w:val="24"/>
          <w:szCs w:val="24"/>
          <w:lang w:eastAsia="lt-LT"/>
          <w14:ligatures w14:val="none"/>
        </w:rPr>
        <w:tab/>
        <w:t>_______________________</w:t>
      </w:r>
      <w:bookmarkStart w:id="3" w:name="_Hlk159489198"/>
      <w:r w:rsidRPr="000D0284">
        <w:rPr>
          <w:rFonts w:ascii="Times New Roman" w:eastAsia="Times New Roman" w:hAnsi="Times New Roman" w:cs="TimesLT"/>
          <w:kern w:val="0"/>
          <w:sz w:val="24"/>
          <w:szCs w:val="20"/>
          <w:lang w:eastAsia="lt-LT"/>
          <w14:ligatures w14:val="none"/>
        </w:rPr>
        <w:t xml:space="preserve"> Raimondas Januševičius</w:t>
      </w:r>
      <w:bookmarkEnd w:id="3"/>
      <w:r w:rsidRPr="000D0284">
        <w:rPr>
          <w:rFonts w:ascii="Times New Roman" w:eastAsia="Times New Roman" w:hAnsi="Times New Roman" w:cs="Times New Roman"/>
          <w:kern w:val="0"/>
          <w:sz w:val="24"/>
          <w:szCs w:val="24"/>
          <w:lang w:eastAsia="lt-LT"/>
          <w14:ligatures w14:val="none"/>
        </w:rPr>
        <w:tab/>
      </w:r>
      <w:r w:rsidRPr="000D0284">
        <w:rPr>
          <w:rFonts w:ascii="Times New Roman" w:eastAsia="Times New Roman" w:hAnsi="Times New Roman" w:cs="Times New Roman"/>
          <w:kern w:val="0"/>
          <w:sz w:val="24"/>
          <w:szCs w:val="24"/>
          <w:lang w:eastAsia="lt-LT"/>
          <w14:ligatures w14:val="none"/>
        </w:rPr>
        <w:tab/>
      </w:r>
    </w:p>
    <w:p w14:paraId="4B3E064D" w14:textId="77777777" w:rsidR="00856FBB" w:rsidRPr="000D0284" w:rsidRDefault="00856FBB" w:rsidP="00856FBB">
      <w:pPr>
        <w:overflowPunct w:val="0"/>
        <w:autoSpaceDE w:val="0"/>
        <w:autoSpaceDN w:val="0"/>
        <w:adjustRightInd w:val="0"/>
        <w:spacing w:after="0" w:line="240" w:lineRule="auto"/>
        <w:jc w:val="both"/>
        <w:textAlignment w:val="baseline"/>
        <w:rPr>
          <w:rFonts w:ascii="Times New Roman" w:eastAsia="Times New Roman" w:hAnsi="Times New Roman" w:cs="Times New Roman"/>
          <w:kern w:val="0"/>
          <w:sz w:val="18"/>
          <w:szCs w:val="18"/>
          <w:lang w:eastAsia="lt-LT"/>
          <w14:ligatures w14:val="none"/>
        </w:rPr>
      </w:pPr>
      <w:r w:rsidRPr="000D0284">
        <w:rPr>
          <w:rFonts w:ascii="Times New Roman" w:eastAsia="Times New Roman" w:hAnsi="Times New Roman" w:cs="Times New Roman"/>
          <w:bCs/>
          <w:kern w:val="0"/>
          <w:sz w:val="18"/>
          <w:szCs w:val="18"/>
          <w14:ligatures w14:val="none"/>
        </w:rPr>
        <w:t xml:space="preserve">                                                                                                (parašas)</w:t>
      </w:r>
    </w:p>
    <w:p w14:paraId="2584A452" w14:textId="77777777" w:rsidR="00856FBB" w:rsidRPr="000D0284" w:rsidRDefault="00856FBB" w:rsidP="00856FBB">
      <w:pPr>
        <w:numPr>
          <w:ilvl w:val="0"/>
          <w:numId w:val="1"/>
        </w:numPr>
        <w:tabs>
          <w:tab w:val="left" w:pos="1800"/>
        </w:tabs>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3"/>
          <w:szCs w:val="23"/>
          <w:lang w:eastAsia="lt-LT"/>
          <w14:ligatures w14:val="none"/>
        </w:rPr>
      </w:pPr>
      <w:r w:rsidRPr="000D0284">
        <w:rPr>
          <w:rFonts w:ascii="Times New Roman" w:eastAsia="Times New Roman" w:hAnsi="Times New Roman" w:cs="Times New Roman"/>
          <w:kern w:val="0"/>
          <w:sz w:val="23"/>
          <w:szCs w:val="23"/>
          <w:lang w:eastAsia="lt-LT"/>
          <w14:ligatures w14:val="none"/>
        </w:rPr>
        <w:t xml:space="preserve">V. </w:t>
      </w:r>
      <w:r w:rsidRPr="000D0284">
        <w:rPr>
          <w:rFonts w:ascii="Times New Roman" w:eastAsia="Times New Roman" w:hAnsi="Times New Roman" w:cs="Times New Roman"/>
          <w:kern w:val="0"/>
          <w:sz w:val="23"/>
          <w:szCs w:val="23"/>
          <w:lang w:eastAsia="lt-LT"/>
          <w14:ligatures w14:val="none"/>
        </w:rPr>
        <w:tab/>
      </w:r>
    </w:p>
    <w:p w14:paraId="6CA0AA4A" w14:textId="77777777"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p>
    <w:p w14:paraId="6AB1C42E" w14:textId="77777777"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p>
    <w:p w14:paraId="40BFF6BF" w14:textId="77777777"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p>
    <w:p w14:paraId="1F69D5A8" w14:textId="77777777"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p>
    <w:p w14:paraId="3A364075" w14:textId="77777777"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p>
    <w:p w14:paraId="4E53ABB5" w14:textId="6E24794F" w:rsidR="00856FBB" w:rsidRPr="000D0284" w:rsidRDefault="00856FBB" w:rsidP="00856FBB">
      <w:pPr>
        <w:overflowPunct w:val="0"/>
        <w:autoSpaceDE w:val="0"/>
        <w:autoSpaceDN w:val="0"/>
        <w:adjustRightInd w:val="0"/>
        <w:spacing w:after="0" w:line="276" w:lineRule="auto"/>
        <w:jc w:val="both"/>
        <w:textAlignment w:val="baseline"/>
        <w:rPr>
          <w:rFonts w:ascii="Times New Roman" w:eastAsia="Times New Roman" w:hAnsi="Times New Roman" w:cs="Times New Roman"/>
          <w:kern w:val="0"/>
          <w:sz w:val="24"/>
          <w:szCs w:val="24"/>
          <w:lang w:eastAsia="lt-LT"/>
          <w14:ligatures w14:val="none"/>
        </w:rPr>
      </w:pPr>
      <w:r w:rsidRPr="000D0284">
        <w:rPr>
          <w:rFonts w:ascii="Times New Roman" w:eastAsia="Times New Roman" w:hAnsi="Times New Roman" w:cs="Times New Roman"/>
          <w:kern w:val="0"/>
          <w:sz w:val="24"/>
          <w:szCs w:val="24"/>
          <w:lang w:eastAsia="lt-LT"/>
          <w14:ligatures w14:val="none"/>
        </w:rPr>
        <w:t xml:space="preserve">Panaudos gavėjas                                     ________________________ </w:t>
      </w:r>
      <w:r>
        <w:rPr>
          <w:rFonts w:ascii="Times New Roman" w:eastAsia="Times New Roman" w:hAnsi="Times New Roman" w:cs="Times New Roman"/>
          <w:sz w:val="24"/>
          <w:szCs w:val="24"/>
          <w:lang w:eastAsia="lt-LT"/>
        </w:rPr>
        <w:t>Odeta Dailidienė</w:t>
      </w:r>
    </w:p>
    <w:p w14:paraId="7AEF2B79" w14:textId="77777777" w:rsidR="00856FBB" w:rsidRPr="000D0284" w:rsidRDefault="00856FBB" w:rsidP="00856FBB">
      <w:pPr>
        <w:overflowPunct w:val="0"/>
        <w:autoSpaceDE w:val="0"/>
        <w:autoSpaceDN w:val="0"/>
        <w:adjustRightInd w:val="0"/>
        <w:spacing w:after="0" w:line="240" w:lineRule="auto"/>
        <w:jc w:val="both"/>
        <w:textAlignment w:val="baseline"/>
        <w:rPr>
          <w:rFonts w:ascii="Times New Roman" w:eastAsia="Times New Roman" w:hAnsi="Times New Roman" w:cs="Times New Roman"/>
          <w:kern w:val="0"/>
          <w:sz w:val="18"/>
          <w:szCs w:val="18"/>
          <w:lang w:eastAsia="lt-LT"/>
          <w14:ligatures w14:val="none"/>
        </w:rPr>
      </w:pPr>
      <w:r w:rsidRPr="000D0284">
        <w:rPr>
          <w:rFonts w:ascii="Times New Roman" w:eastAsia="Times New Roman" w:hAnsi="Times New Roman" w:cs="Times New Roman"/>
          <w:kern w:val="0"/>
          <w:sz w:val="18"/>
          <w:szCs w:val="18"/>
          <w:lang w:eastAsia="lt-LT"/>
          <w14:ligatures w14:val="none"/>
        </w:rPr>
        <w:t xml:space="preserve">                                                                                                 (parašas)</w:t>
      </w:r>
    </w:p>
    <w:p w14:paraId="4463B04D" w14:textId="77777777" w:rsidR="00856FBB" w:rsidRPr="000D0284" w:rsidRDefault="00856FBB" w:rsidP="00856FBB">
      <w:pPr>
        <w:overflowPunct w:val="0"/>
        <w:autoSpaceDE w:val="0"/>
        <w:autoSpaceDN w:val="0"/>
        <w:adjustRightInd w:val="0"/>
        <w:spacing w:after="0" w:line="240" w:lineRule="auto"/>
        <w:ind w:left="720" w:firstLine="720"/>
        <w:jc w:val="both"/>
        <w:textAlignment w:val="baseline"/>
        <w:rPr>
          <w:rFonts w:ascii="Times New Roman" w:eastAsia="Times New Roman" w:hAnsi="Times New Roman" w:cs="Times New Roman"/>
          <w:kern w:val="0"/>
          <w:sz w:val="24"/>
          <w:szCs w:val="24"/>
          <w:lang w:val="en-GB"/>
          <w14:ligatures w14:val="none"/>
        </w:rPr>
      </w:pPr>
      <w:r w:rsidRPr="000D0284">
        <w:rPr>
          <w:rFonts w:ascii="Times New Roman" w:eastAsia="Times New Roman" w:hAnsi="Times New Roman" w:cs="Times New Roman"/>
          <w:kern w:val="0"/>
          <w:sz w:val="24"/>
          <w:szCs w:val="24"/>
          <w:lang w:val="en-GB"/>
          <w14:ligatures w14:val="none"/>
        </w:rPr>
        <w:t>A.V.</w:t>
      </w:r>
    </w:p>
    <w:p w14:paraId="3F6F50D1" w14:textId="77777777" w:rsidR="00856FBB" w:rsidRPr="000D0284" w:rsidRDefault="00856FBB" w:rsidP="00856FBB"/>
    <w:p w14:paraId="2C7C2969" w14:textId="77777777" w:rsidR="00856FBB" w:rsidRDefault="00856FBB" w:rsidP="00856FBB"/>
    <w:p w14:paraId="324D5F90" w14:textId="77777777" w:rsidR="00856FBB" w:rsidRDefault="00856FBB" w:rsidP="00856FBB"/>
    <w:p w14:paraId="5D57D68D" w14:textId="77777777" w:rsidR="00856FBB" w:rsidRDefault="00856FBB" w:rsidP="00856FBB"/>
    <w:p w14:paraId="0DCEC4C1" w14:textId="77777777" w:rsidR="00856FBB" w:rsidRDefault="00856FBB" w:rsidP="00856FBB"/>
    <w:p w14:paraId="505ED84F" w14:textId="77777777" w:rsidR="00856FBB" w:rsidRDefault="00856FBB" w:rsidP="00856FBB"/>
    <w:p w14:paraId="4DCBA174" w14:textId="77777777" w:rsidR="00371E83" w:rsidRDefault="00371E83"/>
    <w:sectPr w:rsidR="00371E83" w:rsidSect="00820B2C">
      <w:headerReference w:type="default" r:id="rId7"/>
      <w:headerReference w:type="first" r:id="rId8"/>
      <w:pgSz w:w="11907" w:h="16840" w:code="9"/>
      <w:pgMar w:top="1134" w:right="567" w:bottom="1134" w:left="1701" w:header="567" w:footer="567" w:gutter="0"/>
      <w:cols w:space="1296"/>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D2D7A" w14:textId="77777777" w:rsidR="008C03FA" w:rsidRDefault="008C03FA">
      <w:pPr>
        <w:spacing w:after="0" w:line="240" w:lineRule="auto"/>
      </w:pPr>
      <w:r>
        <w:separator/>
      </w:r>
    </w:p>
  </w:endnote>
  <w:endnote w:type="continuationSeparator" w:id="0">
    <w:p w14:paraId="3EAF4E8C" w14:textId="77777777" w:rsidR="008C03FA" w:rsidRDefault="008C0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C7527" w14:textId="77777777" w:rsidR="008C03FA" w:rsidRDefault="008C03FA">
      <w:pPr>
        <w:spacing w:after="0" w:line="240" w:lineRule="auto"/>
      </w:pPr>
      <w:r>
        <w:separator/>
      </w:r>
    </w:p>
  </w:footnote>
  <w:footnote w:type="continuationSeparator" w:id="0">
    <w:p w14:paraId="09A4E397" w14:textId="77777777" w:rsidR="008C03FA" w:rsidRDefault="008C0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517953"/>
      <w:docPartObj>
        <w:docPartGallery w:val="Page Numbers (Top of Page)"/>
        <w:docPartUnique/>
      </w:docPartObj>
    </w:sdtPr>
    <w:sdtEndPr/>
    <w:sdtContent>
      <w:p w14:paraId="619D3161" w14:textId="77777777" w:rsidR="00820B2C" w:rsidRDefault="004441C1">
        <w:pPr>
          <w:pStyle w:val="Header"/>
          <w:jc w:val="center"/>
        </w:pPr>
        <w:r>
          <w:fldChar w:fldCharType="begin"/>
        </w:r>
        <w:r>
          <w:instrText>PAGE   \* MERGEFORMAT</w:instrText>
        </w:r>
        <w:r>
          <w:fldChar w:fldCharType="separate"/>
        </w:r>
        <w:r>
          <w:t>2</w:t>
        </w:r>
        <w:r>
          <w:fldChar w:fldCharType="end"/>
        </w:r>
      </w:p>
    </w:sdtContent>
  </w:sdt>
  <w:p w14:paraId="667C388B" w14:textId="77777777" w:rsidR="007D1485" w:rsidRDefault="008C03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CE38" w14:textId="77777777" w:rsidR="007D1485" w:rsidRDefault="008C03FA">
    <w:pPr>
      <w:pStyle w:val="Header"/>
      <w:jc w:val="center"/>
    </w:pPr>
  </w:p>
  <w:p w14:paraId="615532E7" w14:textId="77777777" w:rsidR="007D1485" w:rsidRPr="00AA6A14" w:rsidRDefault="008C03FA">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096B"/>
    <w:multiLevelType w:val="singleLevel"/>
    <w:tmpl w:val="FCFA89BE"/>
    <w:lvl w:ilvl="0">
      <w:start w:val="1"/>
      <w:numFmt w:val="upperLetter"/>
      <w:lvlText w:val="%1."/>
      <w:legacy w:legacy="1" w:legacySpace="120" w:legacyIndent="360"/>
      <w:lvlJc w:val="left"/>
      <w:pPr>
        <w:ind w:left="18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BB"/>
    <w:rsid w:val="00277615"/>
    <w:rsid w:val="00371E83"/>
    <w:rsid w:val="004441C1"/>
    <w:rsid w:val="00640DC0"/>
    <w:rsid w:val="006A5651"/>
    <w:rsid w:val="00856FBB"/>
    <w:rsid w:val="0087691E"/>
    <w:rsid w:val="008C03FA"/>
    <w:rsid w:val="00932B47"/>
    <w:rsid w:val="009B72E0"/>
    <w:rsid w:val="009D55DA"/>
    <w:rsid w:val="00A950B0"/>
    <w:rsid w:val="00AB0E9C"/>
    <w:rsid w:val="00AB26ED"/>
    <w:rsid w:val="00B618F7"/>
    <w:rsid w:val="00B73FA7"/>
    <w:rsid w:val="00C338AA"/>
    <w:rsid w:val="00E96CEB"/>
    <w:rsid w:val="00F958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5556"/>
  <w15:chartTrackingRefBased/>
  <w15:docId w15:val="{A192B137-C5FB-4142-AFEB-5D102E46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F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FBB"/>
    <w:pPr>
      <w:tabs>
        <w:tab w:val="center" w:pos="4819"/>
        <w:tab w:val="right" w:pos="9638"/>
      </w:tabs>
      <w:spacing w:after="0" w:line="240" w:lineRule="auto"/>
    </w:pPr>
  </w:style>
  <w:style w:type="character" w:customStyle="1" w:styleId="HeaderChar">
    <w:name w:val="Header Char"/>
    <w:basedOn w:val="DefaultParagraphFont"/>
    <w:link w:val="Header"/>
    <w:uiPriority w:val="99"/>
    <w:rsid w:val="00856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4657</Words>
  <Characters>2656</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11</cp:revision>
  <cp:lastPrinted>2026-08-04T10:14:00Z</cp:lastPrinted>
  <dcterms:created xsi:type="dcterms:W3CDTF">2026-07-07T12:16:00Z</dcterms:created>
  <dcterms:modified xsi:type="dcterms:W3CDTF">2026-08-05T08:23:00Z</dcterms:modified>
</cp:coreProperties>
</file>