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74FB8" w:rsidRPr="00621EC3" w:rsidRDefault="00374FB8" w:rsidP="00374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lt-LT"/>
        </w:rPr>
      </w:pPr>
      <w:r w:rsidRPr="00621EC3">
        <w:rPr>
          <w:rFonts w:ascii="Times New Roman" w:eastAsia="Times New Roman" w:hAnsi="Times New Roman" w:cs="Times New Roman"/>
          <w:b/>
          <w:noProof/>
          <w:sz w:val="20"/>
          <w:szCs w:val="20"/>
          <w:lang w:eastAsia="lt-LT"/>
        </w:rPr>
        <w:drawing>
          <wp:inline distT="0" distB="0" distL="0" distR="0" wp14:anchorId="2D0A216E" wp14:editId="1653C67D">
            <wp:extent cx="541020" cy="610870"/>
            <wp:effectExtent l="0" t="0" r="0" b="0"/>
            <wp:docPr id="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61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FB8" w:rsidRPr="00621EC3" w:rsidRDefault="00374FB8" w:rsidP="00374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0"/>
        </w:rPr>
      </w:pPr>
    </w:p>
    <w:p w:rsidR="00374FB8" w:rsidRPr="00621EC3" w:rsidRDefault="00374FB8" w:rsidP="00374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621EC3">
        <w:rPr>
          <w:rFonts w:ascii="Times New Roman" w:eastAsia="Times New Roman" w:hAnsi="Times New Roman" w:cs="Times New Roman"/>
          <w:b/>
          <w:sz w:val="24"/>
          <w:szCs w:val="20"/>
        </w:rPr>
        <w:t>ŠAKIŲ RAJONO SAVIVALDYBĖS TARYBA</w:t>
      </w:r>
    </w:p>
    <w:p w:rsidR="00374FB8" w:rsidRPr="00621EC3" w:rsidRDefault="00374FB8" w:rsidP="00374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374FB8" w:rsidRPr="00621EC3" w:rsidRDefault="00374FB8" w:rsidP="00374FB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621EC3">
        <w:rPr>
          <w:rFonts w:ascii="Times New Roman" w:eastAsia="Times New Roman" w:hAnsi="Times New Roman" w:cs="Times New Roman"/>
          <w:b/>
          <w:bCs/>
          <w:sz w:val="24"/>
          <w:szCs w:val="20"/>
        </w:rPr>
        <w:t>SPRENDIMAS</w:t>
      </w:r>
    </w:p>
    <w:p w:rsidR="00374FB8" w:rsidRPr="00621EC3" w:rsidRDefault="00374FB8" w:rsidP="00374FB8">
      <w:pPr>
        <w:keepNext/>
        <w:tabs>
          <w:tab w:val="left" w:pos="1242"/>
          <w:tab w:val="left" w:pos="745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</w:rPr>
      </w:pPr>
      <w:r w:rsidRPr="00621EC3">
        <w:rPr>
          <w:rFonts w:ascii="Times New Roman" w:eastAsia="Times New Roman" w:hAnsi="Times New Roman" w:cs="Times New Roman"/>
          <w:b/>
          <w:sz w:val="24"/>
          <w:szCs w:val="20"/>
        </w:rPr>
        <w:t xml:space="preserve">DĖL ŽEMĖS MOKESČIO TARIFŲ NUSTATYMO </w:t>
      </w:r>
    </w:p>
    <w:p w:rsidR="00374FB8" w:rsidRPr="00621EC3" w:rsidRDefault="00374FB8" w:rsidP="00374FB8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374FB8" w:rsidRPr="00621EC3" w:rsidRDefault="00374FB8" w:rsidP="00374FB8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621EC3">
        <w:rPr>
          <w:rFonts w:ascii="Times New Roman" w:eastAsia="Times New Roman" w:hAnsi="Times New Roman" w:cs="Times New Roman"/>
          <w:sz w:val="24"/>
          <w:szCs w:val="24"/>
        </w:rPr>
        <w:t xml:space="preserve">2020 m. </w:t>
      </w:r>
      <w:r w:rsidR="004870FB" w:rsidRPr="00621EC3">
        <w:rPr>
          <w:rFonts w:ascii="Times New Roman" w:eastAsia="Times New Roman" w:hAnsi="Times New Roman" w:cs="Times New Roman"/>
          <w:sz w:val="24"/>
          <w:szCs w:val="24"/>
        </w:rPr>
        <w:t xml:space="preserve">birželio </w:t>
      </w:r>
      <w:r w:rsidR="00621EC3" w:rsidRPr="00621EC3"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621EC3">
        <w:rPr>
          <w:rFonts w:ascii="Times New Roman" w:eastAsia="Times New Roman" w:hAnsi="Times New Roman" w:cs="Times New Roman"/>
          <w:sz w:val="24"/>
          <w:szCs w:val="24"/>
        </w:rPr>
        <w:t xml:space="preserve"> d.</w:t>
      </w:r>
      <w:r w:rsidRPr="00621EC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21EC3">
        <w:rPr>
          <w:rFonts w:ascii="Times New Roman" w:eastAsia="Times New Roman" w:hAnsi="Times New Roman" w:cs="Times New Roman"/>
          <w:sz w:val="24"/>
          <w:szCs w:val="20"/>
        </w:rPr>
        <w:t>Nr. T-</w:t>
      </w:r>
      <w:r w:rsidR="00621EC3" w:rsidRPr="00621EC3">
        <w:rPr>
          <w:rFonts w:ascii="Times New Roman" w:eastAsia="Times New Roman" w:hAnsi="Times New Roman" w:cs="Times New Roman"/>
          <w:sz w:val="24"/>
          <w:szCs w:val="20"/>
        </w:rPr>
        <w:t>2</w:t>
      </w:r>
      <w:r w:rsidR="0089340C">
        <w:rPr>
          <w:rFonts w:ascii="Times New Roman" w:eastAsia="Times New Roman" w:hAnsi="Times New Roman" w:cs="Times New Roman"/>
          <w:sz w:val="24"/>
          <w:szCs w:val="20"/>
        </w:rPr>
        <w:t>05</w:t>
      </w:r>
    </w:p>
    <w:p w:rsidR="00374FB8" w:rsidRPr="00621EC3" w:rsidRDefault="00374FB8" w:rsidP="00374FB8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621EC3">
        <w:rPr>
          <w:rFonts w:ascii="Times New Roman" w:eastAsia="Times New Roman" w:hAnsi="Times New Roman" w:cs="Times New Roman"/>
          <w:sz w:val="24"/>
          <w:szCs w:val="20"/>
        </w:rPr>
        <w:t>Šakiai</w:t>
      </w:r>
    </w:p>
    <w:p w:rsidR="00374FB8" w:rsidRPr="00621EC3" w:rsidRDefault="00374FB8" w:rsidP="00374FB8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621EC3" w:rsidRDefault="00374FB8" w:rsidP="00621E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621EC3">
        <w:rPr>
          <w:rFonts w:ascii="Times New Roman" w:eastAsia="Times New Roman" w:hAnsi="Times New Roman" w:cs="Times New Roman"/>
          <w:sz w:val="24"/>
          <w:szCs w:val="20"/>
        </w:rPr>
        <w:t xml:space="preserve">Vadovaudamasi Lietuvos Respublikos vietos savivaldos įstatymo 16 straipsnio 2 dalies 37 punktu, Lietuvos Respublikos žemės mokesčio įstatymo 6 straipsnio 2 dalimi, Šakių rajono savivaldybės taryba </w:t>
      </w:r>
      <w:r w:rsidRPr="00621EC3">
        <w:rPr>
          <w:rFonts w:ascii="Times New Roman" w:eastAsia="Times New Roman" w:hAnsi="Times New Roman" w:cs="Times New Roman"/>
          <w:spacing w:val="60"/>
          <w:sz w:val="24"/>
          <w:szCs w:val="24"/>
        </w:rPr>
        <w:t>nusprendžia</w:t>
      </w:r>
      <w:r w:rsidRPr="00621EC3">
        <w:rPr>
          <w:rFonts w:ascii="Times New Roman" w:eastAsia="Times New Roman" w:hAnsi="Times New Roman" w:cs="Times New Roman"/>
          <w:sz w:val="24"/>
          <w:szCs w:val="20"/>
        </w:rPr>
        <w:t>:</w:t>
      </w:r>
    </w:p>
    <w:p w:rsidR="00374FB8" w:rsidRPr="00621EC3" w:rsidRDefault="00374FB8" w:rsidP="00621E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621EC3">
        <w:rPr>
          <w:rFonts w:ascii="Times New Roman" w:eastAsia="Times New Roman" w:hAnsi="Times New Roman" w:cs="Times New Roman"/>
          <w:sz w:val="24"/>
          <w:szCs w:val="20"/>
        </w:rPr>
        <w:t xml:space="preserve">1. Nustatyti </w:t>
      </w:r>
      <w:r w:rsidR="00853794" w:rsidRPr="00621EC3">
        <w:rPr>
          <w:rFonts w:ascii="Times New Roman" w:eastAsia="Times New Roman" w:hAnsi="Times New Roman" w:cs="Times New Roman"/>
          <w:sz w:val="24"/>
          <w:szCs w:val="20"/>
        </w:rPr>
        <w:t>nuo 2021 m</w:t>
      </w:r>
      <w:r w:rsidR="00C04F26" w:rsidRPr="00621EC3">
        <w:rPr>
          <w:rFonts w:ascii="Times New Roman" w:eastAsia="Times New Roman" w:hAnsi="Times New Roman" w:cs="Times New Roman"/>
          <w:sz w:val="24"/>
          <w:szCs w:val="20"/>
        </w:rPr>
        <w:t>.</w:t>
      </w:r>
      <w:r w:rsidR="00853794" w:rsidRPr="00621EC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1C4252" w:rsidRPr="00621EC3">
        <w:rPr>
          <w:rFonts w:ascii="Times New Roman" w:eastAsia="Times New Roman" w:hAnsi="Times New Roman" w:cs="Times New Roman"/>
          <w:sz w:val="24"/>
          <w:szCs w:val="20"/>
        </w:rPr>
        <w:t xml:space="preserve">sausio 1 d. </w:t>
      </w:r>
      <w:r w:rsidRPr="00621EC3">
        <w:rPr>
          <w:rFonts w:ascii="Times New Roman" w:eastAsia="Times New Roman" w:hAnsi="Times New Roman" w:cs="Times New Roman"/>
          <w:sz w:val="24"/>
          <w:szCs w:val="20"/>
        </w:rPr>
        <w:t>žemės mokesčio tarifus (procentais nuo žemės mokestinės vertės):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418"/>
        <w:gridCol w:w="5670"/>
        <w:gridCol w:w="1665"/>
      </w:tblGrid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Eil. Nr.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Paskirties/</w:t>
            </w:r>
          </w:p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Naudojimo būdo kodas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Paskirties pavadinimas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Mokesčio tarifas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610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Žemės ūkio paskirties žemė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0,85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710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Miškų ūkio paskirties sklypai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0,8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810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Konservacinės paskirties žemės sklypai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0,8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820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Vandens ūkio paskirties žemės sklypai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0,8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920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Laisvos valstybinės žemės fondo sklypai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0,8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992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Kita (vandens telkinys)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0,8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995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Kitos paskirties žemės sklypai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314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Gyvenamosios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</w:t>
            </w:r>
            <w:r w:rsidR="00AF32D2"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Visuomeninės paskirties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0,3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316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Pramonės ir sandėliavimo objektų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317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Komercinės paskirties objektų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318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Inžinerinės infrastruktūros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319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Rekreacinės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Bendro naudojimo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Naudingųjų iškasenų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322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Teritorijos krašto apsaugai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323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Atliekų saugojimo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324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Atskirųjų želdynų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325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Teritorijos valstybės sienos apsaugai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327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Gyvenamosios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</w:t>
            </w:r>
            <w:r w:rsidR="00B5468A"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Vienbučių ir dvibučių gyvenamųjų pastatų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</w:t>
            </w:r>
            <w:r w:rsidR="00B5468A"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331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Daugiabučių gyvenamųjų pastatų ir bendrabučių statybos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0,7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332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Susisiekimo ir inžinerinių komunikacijų aptarnavimo objektų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7.17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333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Susisiekimo ir inžinerinių tinklų koridorių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sz w:val="19"/>
                <w:szCs w:val="19"/>
              </w:rPr>
              <w:t>0,5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8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Visiems kitiems šios lentelės 1-7 punktuose nenurodytiems žemės sklypams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0,5</w:t>
            </w:r>
          </w:p>
        </w:tc>
      </w:tr>
      <w:tr w:rsidR="00374FB8" w:rsidRPr="00621EC3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9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Apleistiems sklypų plotams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B8" w:rsidRPr="00621EC3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21EC3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4,0</w:t>
            </w:r>
          </w:p>
        </w:tc>
      </w:tr>
    </w:tbl>
    <w:p w:rsidR="00621EC3" w:rsidRDefault="00374FB8" w:rsidP="00621EC3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621EC3">
        <w:rPr>
          <w:rFonts w:ascii="Times New Roman" w:eastAsia="Times New Roman" w:hAnsi="Times New Roman" w:cs="Times New Roman"/>
          <w:sz w:val="24"/>
          <w:szCs w:val="20"/>
        </w:rPr>
        <w:t>2. Nustatyti fiziniams asmenims, kurių šeimose mokestinio laikotarpio pradžioje nėra darbingų asmenų ir kuriems nustatytas 0 - 40 proc. darbingumo lygis arba kurie yra sukakę senatvės pensijos amžių ar yra nepilnamečiai neapmokestinamojo ploto dydį žemės mokesčiui apskaičiuoti:</w:t>
      </w:r>
    </w:p>
    <w:p w:rsidR="00621EC3" w:rsidRDefault="00374FB8" w:rsidP="00621EC3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621EC3">
        <w:rPr>
          <w:rFonts w:ascii="Times New Roman" w:eastAsia="Times New Roman" w:hAnsi="Times New Roman" w:cs="Times New Roman"/>
          <w:sz w:val="24"/>
          <w:szCs w:val="20"/>
        </w:rPr>
        <w:t>2.1.</w:t>
      </w:r>
      <w:r w:rsidR="00621EC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621EC3">
        <w:rPr>
          <w:rFonts w:ascii="Times New Roman" w:eastAsia="Times New Roman" w:hAnsi="Times New Roman" w:cs="Times New Roman"/>
          <w:sz w:val="24"/>
          <w:szCs w:val="20"/>
        </w:rPr>
        <w:t xml:space="preserve">kaimo vietovėje – </w:t>
      </w:r>
      <w:r w:rsidR="00AF32D2" w:rsidRPr="00621EC3">
        <w:rPr>
          <w:rFonts w:ascii="Times New Roman" w:eastAsia="Times New Roman" w:hAnsi="Times New Roman" w:cs="Times New Roman"/>
          <w:sz w:val="24"/>
          <w:szCs w:val="20"/>
        </w:rPr>
        <w:t>0,5</w:t>
      </w:r>
      <w:r w:rsidRPr="00621EC3">
        <w:rPr>
          <w:rFonts w:ascii="Times New Roman" w:eastAsia="Times New Roman" w:hAnsi="Times New Roman" w:cs="Times New Roman"/>
          <w:sz w:val="24"/>
          <w:szCs w:val="20"/>
        </w:rPr>
        <w:t xml:space="preserve"> ha;</w:t>
      </w:r>
    </w:p>
    <w:p w:rsidR="00621EC3" w:rsidRDefault="00374FB8" w:rsidP="00621EC3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621EC3">
        <w:rPr>
          <w:rFonts w:ascii="Times New Roman" w:eastAsia="Times New Roman" w:hAnsi="Times New Roman" w:cs="Times New Roman"/>
          <w:sz w:val="24"/>
          <w:szCs w:val="20"/>
        </w:rPr>
        <w:t>2.2.</w:t>
      </w:r>
      <w:r w:rsidR="00621EC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621EC3">
        <w:rPr>
          <w:rFonts w:ascii="Times New Roman" w:eastAsia="Times New Roman" w:hAnsi="Times New Roman" w:cs="Times New Roman"/>
          <w:sz w:val="24"/>
          <w:szCs w:val="20"/>
        </w:rPr>
        <w:t>Šakių, Gelgaudiškio, Kudirkos Naumiesčio miestuose – 0,</w:t>
      </w:r>
      <w:r w:rsidR="00AF32D2" w:rsidRPr="00621EC3">
        <w:rPr>
          <w:rFonts w:ascii="Times New Roman" w:eastAsia="Times New Roman" w:hAnsi="Times New Roman" w:cs="Times New Roman"/>
          <w:sz w:val="24"/>
          <w:szCs w:val="20"/>
        </w:rPr>
        <w:t>06</w:t>
      </w:r>
      <w:r w:rsidRPr="00621EC3">
        <w:rPr>
          <w:rFonts w:ascii="Times New Roman" w:eastAsia="Times New Roman" w:hAnsi="Times New Roman" w:cs="Times New Roman"/>
          <w:sz w:val="24"/>
          <w:szCs w:val="20"/>
        </w:rPr>
        <w:t xml:space="preserve"> ha.</w:t>
      </w:r>
    </w:p>
    <w:p w:rsidR="00374FB8" w:rsidRPr="00621EC3" w:rsidRDefault="00374FB8" w:rsidP="00621EC3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621EC3">
        <w:rPr>
          <w:rFonts w:ascii="Times New Roman" w:eastAsia="Times New Roman" w:hAnsi="Times New Roman" w:cs="Times New Roman"/>
          <w:sz w:val="24"/>
          <w:szCs w:val="24"/>
          <w:lang w:eastAsia="lt-LT"/>
        </w:rPr>
        <w:t>Šis sprendimas per vieną mėnesį nuo sprendimo paskelbimo dienos gali būti skundžiamas Lietuvos administracinių ginčių komisijos Kauno apygardos skyriui adresu: Laisvės al. 36, Kaunas, arba Regionų apygardos administracinio teismo Kauno rūmams adresu: A. Mickevičiaus g. 8A, Kaunas.   </w:t>
      </w:r>
      <w:r w:rsidRPr="00621EC3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</w:t>
      </w:r>
    </w:p>
    <w:p w:rsidR="00374FB8" w:rsidRPr="00621EC3" w:rsidRDefault="00374FB8" w:rsidP="00374FB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1EC3">
        <w:rPr>
          <w:rFonts w:ascii="Times New Roman" w:eastAsia="Times New Roman" w:hAnsi="Times New Roman" w:cs="Times New Roman"/>
          <w:sz w:val="24"/>
          <w:szCs w:val="20"/>
        </w:rPr>
        <w:t>Savivaldybės meras</w:t>
      </w:r>
      <w:r w:rsidRPr="00621EC3">
        <w:rPr>
          <w:rFonts w:ascii="Times New Roman" w:eastAsia="Times New Roman" w:hAnsi="Times New Roman" w:cs="Times New Roman"/>
          <w:sz w:val="24"/>
          <w:szCs w:val="20"/>
        </w:rPr>
        <w:tab/>
      </w:r>
      <w:r w:rsidRPr="00621EC3">
        <w:rPr>
          <w:rFonts w:ascii="Times New Roman" w:eastAsia="Times New Roman" w:hAnsi="Times New Roman" w:cs="Times New Roman"/>
          <w:sz w:val="24"/>
          <w:szCs w:val="20"/>
        </w:rPr>
        <w:tab/>
      </w:r>
      <w:r w:rsidR="00621EC3" w:rsidRPr="00621EC3">
        <w:rPr>
          <w:rFonts w:ascii="Times New Roman" w:eastAsia="Times New Roman" w:hAnsi="Times New Roman" w:cs="Times New Roman"/>
          <w:sz w:val="24"/>
          <w:szCs w:val="20"/>
        </w:rPr>
        <w:tab/>
      </w:r>
      <w:r w:rsidR="00621EC3" w:rsidRPr="00621EC3">
        <w:rPr>
          <w:rFonts w:ascii="Times New Roman" w:eastAsia="Times New Roman" w:hAnsi="Times New Roman" w:cs="Times New Roman"/>
          <w:sz w:val="24"/>
          <w:szCs w:val="20"/>
        </w:rPr>
        <w:tab/>
      </w:r>
      <w:r w:rsidR="00621EC3" w:rsidRPr="00621EC3">
        <w:rPr>
          <w:rFonts w:ascii="Times New Roman" w:eastAsia="Times New Roman" w:hAnsi="Times New Roman" w:cs="Times New Roman"/>
          <w:sz w:val="24"/>
          <w:szCs w:val="20"/>
        </w:rPr>
        <w:tab/>
      </w:r>
      <w:r w:rsidRPr="00621EC3">
        <w:rPr>
          <w:rFonts w:ascii="Times New Roman" w:eastAsia="Times New Roman" w:hAnsi="Times New Roman" w:cs="Times New Roman"/>
          <w:sz w:val="24"/>
          <w:szCs w:val="20"/>
        </w:rPr>
        <w:t xml:space="preserve">Edgaras </w:t>
      </w:r>
      <w:proofErr w:type="spellStart"/>
      <w:r w:rsidRPr="00621EC3">
        <w:rPr>
          <w:rFonts w:ascii="Times New Roman" w:eastAsia="Times New Roman" w:hAnsi="Times New Roman" w:cs="Times New Roman"/>
          <w:sz w:val="24"/>
          <w:szCs w:val="20"/>
        </w:rPr>
        <w:t>Pilypaitis</w:t>
      </w:r>
      <w:proofErr w:type="spellEnd"/>
    </w:p>
    <w:sectPr w:rsidR="00374FB8" w:rsidRPr="00621EC3" w:rsidSect="00EF3334">
      <w:headerReference w:type="default" r:id="rId8"/>
      <w:headerReference w:type="first" r:id="rId9"/>
      <w:pgSz w:w="11907" w:h="16840"/>
      <w:pgMar w:top="1134" w:right="567" w:bottom="1134" w:left="1701" w:header="680" w:footer="567" w:gutter="0"/>
      <w:pgNumType w:start="1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83774" w:rsidRDefault="00D83774">
      <w:pPr>
        <w:spacing w:after="0" w:line="240" w:lineRule="auto"/>
      </w:pPr>
      <w:r>
        <w:separator/>
      </w:r>
    </w:p>
  </w:endnote>
  <w:endnote w:type="continuationSeparator" w:id="0">
    <w:p w:rsidR="00D83774" w:rsidRDefault="00D83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83774" w:rsidRDefault="00D83774">
      <w:pPr>
        <w:spacing w:after="0" w:line="240" w:lineRule="auto"/>
      </w:pPr>
      <w:r>
        <w:separator/>
      </w:r>
    </w:p>
  </w:footnote>
  <w:footnote w:type="continuationSeparator" w:id="0">
    <w:p w:rsidR="00D83774" w:rsidRDefault="00D83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17406465"/>
      <w:docPartObj>
        <w:docPartGallery w:val="Page Numbers (Top of Page)"/>
        <w:docPartUnique/>
      </w:docPartObj>
    </w:sdtPr>
    <w:sdtEndPr/>
    <w:sdtContent>
      <w:p w:rsidR="00E01A95" w:rsidRDefault="008B2F0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6EF0" w:rsidRDefault="00D8377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B4B30" w:rsidRPr="00621EC3" w:rsidRDefault="008B2F00" w:rsidP="00621EC3">
    <w:pPr>
      <w:pStyle w:val="Antrats"/>
      <w:jc w:val="right"/>
      <w:rPr>
        <w:rFonts w:ascii="Times New Roman" w:hAnsi="Times New Roman"/>
        <w:b/>
        <w:bCs/>
        <w:sz w:val="24"/>
        <w:szCs w:val="24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1114B7"/>
    <w:multiLevelType w:val="hybridMultilevel"/>
    <w:tmpl w:val="92B0D27A"/>
    <w:lvl w:ilvl="0" w:tplc="EA26629C">
      <w:start w:val="2011"/>
      <w:numFmt w:val="bullet"/>
      <w:lvlText w:val="-"/>
      <w:lvlJc w:val="left"/>
      <w:pPr>
        <w:tabs>
          <w:tab w:val="num" w:pos="1656"/>
        </w:tabs>
        <w:ind w:left="165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376"/>
        </w:tabs>
        <w:ind w:left="237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096"/>
        </w:tabs>
        <w:ind w:left="309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816"/>
        </w:tabs>
        <w:ind w:left="381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536"/>
        </w:tabs>
        <w:ind w:left="453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256"/>
        </w:tabs>
        <w:ind w:left="525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976"/>
        </w:tabs>
        <w:ind w:left="597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696"/>
        </w:tabs>
        <w:ind w:left="669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416"/>
        </w:tabs>
        <w:ind w:left="7416" w:hanging="360"/>
      </w:pPr>
      <w:rPr>
        <w:rFonts w:ascii="Wingdings" w:hAnsi="Wingdings" w:hint="default"/>
      </w:rPr>
    </w:lvl>
  </w:abstractNum>
  <w:abstractNum w:abstractNumId="1" w15:restartNumberingAfterBreak="0">
    <w:nsid w:val="3D7E4C98"/>
    <w:multiLevelType w:val="hybridMultilevel"/>
    <w:tmpl w:val="E48A4716"/>
    <w:lvl w:ilvl="0" w:tplc="3F3A24D8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F00"/>
    <w:rsid w:val="000F6EF0"/>
    <w:rsid w:val="001C4252"/>
    <w:rsid w:val="002C491E"/>
    <w:rsid w:val="002F080F"/>
    <w:rsid w:val="00315FEA"/>
    <w:rsid w:val="00361F98"/>
    <w:rsid w:val="00374FB8"/>
    <w:rsid w:val="0038651D"/>
    <w:rsid w:val="003879BF"/>
    <w:rsid w:val="004045F0"/>
    <w:rsid w:val="00411975"/>
    <w:rsid w:val="004821A0"/>
    <w:rsid w:val="004870FB"/>
    <w:rsid w:val="00575E39"/>
    <w:rsid w:val="005841BD"/>
    <w:rsid w:val="005B2406"/>
    <w:rsid w:val="00621EC3"/>
    <w:rsid w:val="006247ED"/>
    <w:rsid w:val="006A0A26"/>
    <w:rsid w:val="007579A6"/>
    <w:rsid w:val="007A2AB2"/>
    <w:rsid w:val="007C182C"/>
    <w:rsid w:val="007F4002"/>
    <w:rsid w:val="00853794"/>
    <w:rsid w:val="00883F49"/>
    <w:rsid w:val="0089340C"/>
    <w:rsid w:val="008B2F00"/>
    <w:rsid w:val="009007DE"/>
    <w:rsid w:val="00A115E3"/>
    <w:rsid w:val="00A27864"/>
    <w:rsid w:val="00A54BBB"/>
    <w:rsid w:val="00AA526B"/>
    <w:rsid w:val="00AA6E12"/>
    <w:rsid w:val="00AD583F"/>
    <w:rsid w:val="00AF32D2"/>
    <w:rsid w:val="00B03D7C"/>
    <w:rsid w:val="00B5468A"/>
    <w:rsid w:val="00BB622E"/>
    <w:rsid w:val="00BC5BF6"/>
    <w:rsid w:val="00BE46F3"/>
    <w:rsid w:val="00BF66C7"/>
    <w:rsid w:val="00C04F26"/>
    <w:rsid w:val="00D30780"/>
    <w:rsid w:val="00D83774"/>
    <w:rsid w:val="00D83F33"/>
    <w:rsid w:val="00D866F4"/>
    <w:rsid w:val="00E03BAE"/>
    <w:rsid w:val="00F14D0E"/>
    <w:rsid w:val="00F26400"/>
    <w:rsid w:val="00FB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0B9A7"/>
  <w15:chartTrackingRefBased/>
  <w15:docId w15:val="{D0B66C90-2FD8-4F50-BC03-88BFEF142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8B2F0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8B2F00"/>
  </w:style>
  <w:style w:type="paragraph" w:styleId="Antrats">
    <w:name w:val="header"/>
    <w:basedOn w:val="prastasis"/>
    <w:link w:val="AntratsDiagrama"/>
    <w:uiPriority w:val="99"/>
    <w:unhideWhenUsed/>
    <w:rsid w:val="008B2F00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B2F00"/>
    <w:rPr>
      <w:rFonts w:ascii="Calibri" w:eastAsia="Calibri" w:hAnsi="Calibri" w:cs="Times New Roman"/>
      <w:lang w:val="en-US"/>
    </w:rPr>
  </w:style>
  <w:style w:type="paragraph" w:styleId="Sraopastraipa">
    <w:name w:val="List Paragraph"/>
    <w:basedOn w:val="prastasis"/>
    <w:uiPriority w:val="34"/>
    <w:qFormat/>
    <w:rsid w:val="00E03BA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C4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C42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37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1622</Words>
  <Characters>926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Egidija Grigaitienė</dc:creator>
  <cp:keywords/>
  <dc:description/>
  <cp:lastModifiedBy>Inga Kanapeckienė</cp:lastModifiedBy>
  <cp:revision>4</cp:revision>
  <cp:lastPrinted>2020-05-11T07:03:00Z</cp:lastPrinted>
  <dcterms:created xsi:type="dcterms:W3CDTF">2020-06-08T13:27:00Z</dcterms:created>
  <dcterms:modified xsi:type="dcterms:W3CDTF">2020-06-22T10:21:00Z</dcterms:modified>
</cp:coreProperties>
</file>