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9056B0" w:rsidRDefault="009056B0" w:rsidP="009056B0">
      <w:pPr>
        <w:jc w:val="center"/>
        <w:rPr>
          <w:b/>
          <w:snapToGrid w:val="0"/>
          <w:sz w:val="28"/>
          <w:szCs w:val="28"/>
        </w:rPr>
      </w:pPr>
      <w:bookmarkStart w:id="0" w:name="_Hlk38889111"/>
      <w:bookmarkStart w:id="1" w:name="_Hlk42254904"/>
      <w:r>
        <w:rPr>
          <w:b/>
          <w:sz w:val="28"/>
          <w:szCs w:val="28"/>
        </w:rPr>
        <w:t>ŠAKIŲ RAJONO SAVIVALDYBĖS ADMINISTRACIJA</w:t>
      </w:r>
    </w:p>
    <w:bookmarkEnd w:id="1"/>
    <w:p w:rsidR="009056B0" w:rsidRDefault="009056B0" w:rsidP="009056B0">
      <w:pPr>
        <w:pStyle w:val="Preformatted"/>
        <w:jc w:val="center"/>
        <w:rPr>
          <w:rFonts w:ascii="Times New Roman" w:hAnsi="Times New Roman"/>
          <w:b/>
          <w:sz w:val="32"/>
          <w:szCs w:val="32"/>
        </w:rPr>
      </w:pPr>
    </w:p>
    <w:p w:rsidR="009056B0" w:rsidRDefault="009056B0" w:rsidP="009056B0">
      <w:pPr>
        <w:pStyle w:val="Preformatte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Įmonės kodas </w:t>
      </w:r>
      <w:r w:rsidRPr="00A94F0B">
        <w:rPr>
          <w:rFonts w:ascii="Times New Roman" w:hAnsi="Times New Roman"/>
          <w:sz w:val="24"/>
          <w:szCs w:val="24"/>
        </w:rPr>
        <w:t>188772814</w:t>
      </w:r>
    </w:p>
    <w:p w:rsidR="009056B0" w:rsidRDefault="009056B0" w:rsidP="009056B0">
      <w:pPr>
        <w:pStyle w:val="Preformatted"/>
        <w:jc w:val="center"/>
        <w:rPr>
          <w:rFonts w:ascii="Times New Roman" w:hAnsi="Times New Roman"/>
          <w:sz w:val="24"/>
          <w:szCs w:val="24"/>
        </w:rPr>
      </w:pPr>
    </w:p>
    <w:p w:rsidR="003D6B9B" w:rsidRDefault="003D6B9B" w:rsidP="003D6B9B">
      <w:pPr>
        <w:ind w:left="4320" w:right="-7" w:firstLine="1440"/>
        <w:rPr>
          <w:caps/>
        </w:rPr>
      </w:pPr>
      <w:r>
        <w:rPr>
          <w:caps/>
        </w:rPr>
        <w:t>Patvirtinta</w:t>
      </w:r>
    </w:p>
    <w:p w:rsidR="003D6B9B" w:rsidRDefault="003D6B9B" w:rsidP="003D6B9B">
      <w:pPr>
        <w:ind w:left="5040" w:right="-7" w:firstLine="720"/>
      </w:pPr>
      <w:r>
        <w:t xml:space="preserve">Šakių rajono savivaldybės </w:t>
      </w:r>
    </w:p>
    <w:p w:rsidR="003D6B9B" w:rsidRPr="002C0D00" w:rsidRDefault="003D6B9B" w:rsidP="003D6B9B">
      <w:pPr>
        <w:ind w:left="5040" w:right="-7" w:firstLine="720"/>
        <w:rPr>
          <w:caps/>
        </w:rPr>
      </w:pPr>
      <w:r>
        <w:t xml:space="preserve">administracijos direktoriaus </w:t>
      </w:r>
    </w:p>
    <w:p w:rsidR="003D6B9B" w:rsidRDefault="003D6B9B" w:rsidP="003D6B9B">
      <w:pPr>
        <w:ind w:left="2160" w:right="-7" w:firstLine="3600"/>
        <w:rPr>
          <w:b/>
          <w:bCs/>
        </w:rPr>
      </w:pPr>
      <w:r>
        <w:t>2020 m. birželio 1</w:t>
      </w:r>
      <w:r w:rsidR="002546A1">
        <w:t>7</w:t>
      </w:r>
      <w:r>
        <w:t xml:space="preserve"> d. įsakymu Nr. AT-</w:t>
      </w:r>
      <w:r w:rsidR="002546A1">
        <w:t>485</w:t>
      </w:r>
    </w:p>
    <w:p w:rsidR="009056B0" w:rsidRDefault="009056B0" w:rsidP="009056B0">
      <w:pPr>
        <w:ind w:right="-7" w:firstLine="5580"/>
        <w:rPr>
          <w:caps/>
          <w:color w:val="000000"/>
        </w:rPr>
      </w:pPr>
    </w:p>
    <w:bookmarkEnd w:id="0"/>
    <w:p w:rsidR="00201F4B" w:rsidRDefault="00201F4B">
      <w:pPr>
        <w:pStyle w:val="Preformatted"/>
        <w:tabs>
          <w:tab w:val="left" w:pos="5670"/>
          <w:tab w:val="left" w:pos="9639"/>
        </w:tabs>
        <w:spacing w:before="60"/>
        <w:ind w:firstLine="4536"/>
        <w:rPr>
          <w:rFonts w:ascii="Times New Roman" w:hAnsi="Times New Roman" w:cs="Times New Roman"/>
          <w:sz w:val="24"/>
          <w:szCs w:val="24"/>
        </w:rPr>
      </w:pPr>
    </w:p>
    <w:p w:rsidR="00201F4B" w:rsidRDefault="00201F4B">
      <w:pPr>
        <w:pStyle w:val="Preformatted"/>
        <w:tabs>
          <w:tab w:val="clear" w:pos="5754"/>
          <w:tab w:val="clear" w:pos="8631"/>
          <w:tab w:val="clear" w:pos="9590"/>
          <w:tab w:val="left" w:pos="5670"/>
          <w:tab w:val="left" w:pos="9639"/>
        </w:tabs>
        <w:rPr>
          <w:rFonts w:ascii="Times New Roman" w:hAnsi="Times New Roman" w:cs="Times New Roman"/>
          <w:sz w:val="24"/>
          <w:szCs w:val="24"/>
        </w:rPr>
      </w:pPr>
    </w:p>
    <w:p w:rsidR="00201F4B" w:rsidRDefault="00201F4B">
      <w:pPr>
        <w:pStyle w:val="Preformatted"/>
        <w:tabs>
          <w:tab w:val="clear" w:pos="5754"/>
          <w:tab w:val="clear" w:pos="8631"/>
          <w:tab w:val="clear" w:pos="9590"/>
          <w:tab w:val="left" w:pos="5670"/>
          <w:tab w:val="left" w:pos="9639"/>
        </w:tabs>
        <w:ind w:firstLine="5670"/>
        <w:jc w:val="center"/>
        <w:rPr>
          <w:rFonts w:ascii="Times New Roman" w:hAnsi="Times New Roman" w:cs="Times New Roman"/>
          <w:sz w:val="24"/>
          <w:szCs w:val="24"/>
        </w:rPr>
      </w:pPr>
    </w:p>
    <w:p w:rsidR="00201F4B" w:rsidRPr="00591E4D" w:rsidRDefault="00201F4B">
      <w:pPr>
        <w:pStyle w:val="Preformatted"/>
        <w:tabs>
          <w:tab w:val="clear" w:pos="5754"/>
          <w:tab w:val="clear" w:pos="8631"/>
          <w:tab w:val="clear" w:pos="9590"/>
          <w:tab w:val="left" w:pos="5670"/>
          <w:tab w:val="left" w:pos="9639"/>
        </w:tabs>
        <w:rPr>
          <w:rFonts w:ascii="Times New Roman" w:hAnsi="Times New Roman" w:cs="Times New Roman"/>
          <w:sz w:val="24"/>
          <w:szCs w:val="24"/>
        </w:rPr>
      </w:pPr>
    </w:p>
    <w:p w:rsidR="00482887" w:rsidRPr="00591E4D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</w:rPr>
      </w:pPr>
      <w:r w:rsidRPr="00591E4D">
        <w:rPr>
          <w:b/>
          <w:color w:val="000000"/>
        </w:rPr>
        <w:t>DARBUOTOJO, DIRBANČIO KOMPIUTERIU, SAUGOS IR SVEIKATOS INSTRUKCIJA</w:t>
      </w:r>
    </w:p>
    <w:p w:rsidR="00201F4B" w:rsidRPr="00591E4D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</w:rPr>
      </w:pPr>
      <w:r w:rsidRPr="00591E4D">
        <w:rPr>
          <w:b/>
          <w:color w:val="000000"/>
        </w:rPr>
        <w:t xml:space="preserve"> </w:t>
      </w:r>
    </w:p>
    <w:p w:rsidR="00201F4B" w:rsidRPr="00591E4D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</w:rPr>
      </w:pPr>
      <w:r w:rsidRPr="00591E4D">
        <w:rPr>
          <w:b/>
          <w:color w:val="000000"/>
        </w:rPr>
        <w:t xml:space="preserve">Nr. </w:t>
      </w:r>
      <w:r w:rsidR="009056B0">
        <w:rPr>
          <w:b/>
          <w:color w:val="000000"/>
        </w:rPr>
        <w:t>2</w:t>
      </w:r>
    </w:p>
    <w:p w:rsidR="00201F4B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01F4B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01F4B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01F4B" w:rsidRDefault="00201F4B">
      <w:pPr>
        <w:widowControl w:val="0"/>
        <w:shd w:val="clear" w:color="auto" w:fill="FFFFFF"/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01F4B" w:rsidRDefault="00201F4B"/>
    <w:p w:rsidR="00201F4B" w:rsidRDefault="00201F4B"/>
    <w:p w:rsidR="00201F4B" w:rsidRDefault="00201F4B">
      <w:pPr>
        <w:pStyle w:val="Preformatted"/>
        <w:tabs>
          <w:tab w:val="clear" w:pos="5754"/>
          <w:tab w:val="clear" w:pos="8631"/>
          <w:tab w:val="clear" w:pos="9590"/>
          <w:tab w:val="left" w:pos="5670"/>
          <w:tab w:val="left" w:pos="9639"/>
        </w:tabs>
        <w:spacing w:after="600"/>
        <w:ind w:firstLine="357"/>
        <w:rPr>
          <w:rFonts w:ascii="Times New Roman" w:hAnsi="Times New Roman" w:cs="Times New Roman"/>
          <w:b/>
          <w:sz w:val="24"/>
        </w:rPr>
      </w:pPr>
    </w:p>
    <w:p w:rsidR="00201F4B" w:rsidRDefault="00201F4B">
      <w:pPr>
        <w:pStyle w:val="Preformatted"/>
        <w:tabs>
          <w:tab w:val="clear" w:pos="5754"/>
          <w:tab w:val="clear" w:pos="8631"/>
          <w:tab w:val="clear" w:pos="9590"/>
          <w:tab w:val="left" w:pos="5670"/>
          <w:tab w:val="left" w:pos="9639"/>
        </w:tabs>
        <w:spacing w:after="600"/>
        <w:ind w:firstLine="357"/>
        <w:rPr>
          <w:rFonts w:ascii="Times New Roman" w:hAnsi="Times New Roman" w:cs="Times New Roman"/>
          <w:b/>
          <w:sz w:val="24"/>
        </w:rPr>
      </w:pPr>
    </w:p>
    <w:p w:rsidR="00201F4B" w:rsidRDefault="00201F4B">
      <w:pPr>
        <w:pStyle w:val="Preformatted"/>
        <w:tabs>
          <w:tab w:val="clear" w:pos="5754"/>
          <w:tab w:val="clear" w:pos="8631"/>
          <w:tab w:val="clear" w:pos="9590"/>
          <w:tab w:val="left" w:pos="5670"/>
          <w:tab w:val="left" w:pos="9639"/>
        </w:tabs>
        <w:spacing w:after="600"/>
        <w:ind w:firstLine="35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>TEKSTO SUDEDAMOSIOS DALYS:</w:t>
      </w:r>
    </w:p>
    <w:p w:rsidR="00201F4B" w:rsidRDefault="00201F4B">
      <w:pPr>
        <w:pStyle w:val="Preformatted"/>
        <w:numPr>
          <w:ilvl w:val="0"/>
          <w:numId w:val="12"/>
        </w:numPr>
        <w:tabs>
          <w:tab w:val="clear" w:pos="0"/>
          <w:tab w:val="left" w:pos="1080"/>
        </w:tabs>
        <w:suppressAutoHyphens w:val="0"/>
        <w:snapToGrid w:val="0"/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BENDROJI DALIS</w:t>
      </w:r>
    </w:p>
    <w:p w:rsidR="00201F4B" w:rsidRDefault="00201F4B">
      <w:pPr>
        <w:pStyle w:val="Preformatted"/>
        <w:numPr>
          <w:ilvl w:val="0"/>
          <w:numId w:val="12"/>
        </w:numPr>
        <w:tabs>
          <w:tab w:val="clear" w:pos="0"/>
          <w:tab w:val="left" w:pos="1080"/>
        </w:tabs>
        <w:suppressAutoHyphens w:val="0"/>
        <w:snapToGrid w:val="0"/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PROFESINĖS RIZIKOS VEIKSNIAI</w:t>
      </w:r>
      <w:r>
        <w:rPr>
          <w:rFonts w:ascii="Times New Roman Bold" w:hAnsi="Times New Roman Bold" w:cs="Times New Roman Bold"/>
          <w:b/>
        </w:rPr>
        <w:t>.</w:t>
      </w:r>
      <w:r>
        <w:rPr>
          <w:rFonts w:ascii="Times New Roman" w:hAnsi="Times New Roman" w:cs="Times New Roman"/>
          <w:b/>
        </w:rPr>
        <w:t xml:space="preserve"> SAUGOS PRIEMONĖS NUO JŲ POVEIKIO</w:t>
      </w:r>
    </w:p>
    <w:p w:rsidR="00201F4B" w:rsidRDefault="00201F4B">
      <w:pPr>
        <w:pStyle w:val="Preformatted"/>
        <w:numPr>
          <w:ilvl w:val="0"/>
          <w:numId w:val="12"/>
        </w:numPr>
        <w:tabs>
          <w:tab w:val="clear" w:pos="0"/>
          <w:tab w:val="left" w:pos="1080"/>
        </w:tabs>
        <w:suppressAutoHyphens w:val="0"/>
        <w:snapToGrid w:val="0"/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DIRBANČIO KOMPIUTERIU VEIKSMAI PRIEŠ DARBO PRADŽIĄ</w:t>
      </w:r>
    </w:p>
    <w:p w:rsidR="00201F4B" w:rsidRDefault="00201F4B">
      <w:pPr>
        <w:pStyle w:val="Preformatted"/>
        <w:numPr>
          <w:ilvl w:val="0"/>
          <w:numId w:val="12"/>
        </w:numPr>
        <w:tabs>
          <w:tab w:val="clear" w:pos="0"/>
          <w:tab w:val="left" w:pos="1080"/>
        </w:tabs>
        <w:suppressAutoHyphens w:val="0"/>
        <w:snapToGrid w:val="0"/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DIRBANČIO KOMPIUTERIU VEIKSMAI DARBO METU</w:t>
      </w:r>
    </w:p>
    <w:p w:rsidR="00201F4B" w:rsidRDefault="00201F4B">
      <w:pPr>
        <w:pStyle w:val="Preformatted"/>
        <w:numPr>
          <w:ilvl w:val="0"/>
          <w:numId w:val="12"/>
        </w:numPr>
        <w:tabs>
          <w:tab w:val="clear" w:pos="0"/>
          <w:tab w:val="left" w:pos="1080"/>
        </w:tabs>
        <w:suppressAutoHyphens w:val="0"/>
        <w:snapToGrid w:val="0"/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DIRBANČIO KOMPIUTERIU VEIKSMAI AVARINIAIS (YPATINGAIS) ATVEJAIS</w:t>
      </w:r>
    </w:p>
    <w:p w:rsidR="00201F4B" w:rsidRPr="002151CB" w:rsidRDefault="00201F4B" w:rsidP="002151CB">
      <w:pPr>
        <w:pStyle w:val="Preformatted"/>
        <w:numPr>
          <w:ilvl w:val="0"/>
          <w:numId w:val="12"/>
        </w:numPr>
        <w:tabs>
          <w:tab w:val="clear" w:pos="0"/>
          <w:tab w:val="left" w:pos="1080"/>
        </w:tabs>
        <w:suppressAutoHyphens w:val="0"/>
        <w:snapToGrid w:val="0"/>
        <w:spacing w:before="120"/>
      </w:pPr>
      <w:r>
        <w:rPr>
          <w:rFonts w:ascii="Times New Roman" w:hAnsi="Times New Roman" w:cs="Times New Roman"/>
          <w:b/>
        </w:rPr>
        <w:t>DIRBANČIO KOMPIUTERIU VEIKSMAI BAIGUS DARBĄ</w:t>
      </w:r>
    </w:p>
    <w:p w:rsidR="00201F4B" w:rsidRDefault="00201F4B">
      <w:pPr>
        <w:pageBreakBefore/>
        <w:numPr>
          <w:ilvl w:val="3"/>
          <w:numId w:val="11"/>
        </w:numPr>
        <w:shd w:val="clear" w:color="auto" w:fill="FFFFFF"/>
        <w:tabs>
          <w:tab w:val="left" w:pos="228"/>
        </w:tabs>
        <w:spacing w:before="60"/>
        <w:ind w:left="228" w:hanging="228"/>
        <w:jc w:val="center"/>
        <w:rPr>
          <w:b/>
        </w:rPr>
      </w:pPr>
      <w:r>
        <w:rPr>
          <w:b/>
          <w:sz w:val="28"/>
          <w:szCs w:val="28"/>
        </w:rPr>
        <w:lastRenderedPageBreak/>
        <w:t>BENDROJI DALIS</w:t>
      </w:r>
    </w:p>
    <w:p w:rsidR="00201F4B" w:rsidRDefault="00201F4B">
      <w:pPr>
        <w:shd w:val="clear" w:color="auto" w:fill="FFFFFF"/>
        <w:spacing w:before="60"/>
        <w:rPr>
          <w:b/>
        </w:rPr>
      </w:pPr>
    </w:p>
    <w:p w:rsidR="00201F4B" w:rsidRDefault="00201F4B" w:rsidP="00DF2E41">
      <w:pPr>
        <w:numPr>
          <w:ilvl w:val="1"/>
          <w:numId w:val="8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</w:rPr>
        <w:t>Įmonės darbuotojas, dirbantis kompiuteriu, privalo: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laikytis kompiuterio ir papildomų jo įrenginių eksploatavimo taisyklių;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nedirbti su techniškai net</w:t>
      </w:r>
      <w:r w:rsidR="00DA32AD">
        <w:rPr>
          <w:bCs/>
          <w:iCs/>
        </w:rPr>
        <w:t xml:space="preserve">varkingomis darbo priemonėmis, o tai pastebėjus pranešti tiesioginiam </w:t>
      </w:r>
      <w:r>
        <w:rPr>
          <w:bCs/>
          <w:iCs/>
        </w:rPr>
        <w:t>vadovui;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darbo įrankius ir įrenginius naudoti pagal paskirtį, kuri aprašyta atitinkamoje dokumentacijoje;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neleisti dirbti pašaliniams asmenims;</w:t>
      </w:r>
    </w:p>
    <w:p w:rsidR="00201F4B" w:rsidRPr="006724FF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dirbantysis privalo vengti veiksmų, sudarančių sąlygas kilti gaisrui. Nepalikti įjungto į elektros tinklą  įrenginio</w:t>
      </w:r>
      <w:r w:rsidR="00DA32AD">
        <w:rPr>
          <w:bCs/>
          <w:iCs/>
        </w:rPr>
        <w:t xml:space="preserve"> be priežiūros</w:t>
      </w:r>
      <w:r>
        <w:rPr>
          <w:bCs/>
          <w:iCs/>
        </w:rPr>
        <w:t>;</w:t>
      </w:r>
    </w:p>
    <w:p w:rsidR="00201F4B" w:rsidRDefault="00201F4B" w:rsidP="00DF2E41">
      <w:pPr>
        <w:numPr>
          <w:ilvl w:val="1"/>
          <w:numId w:val="8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t>Reikalavimai patalpoms: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įmonės patalpo</w:t>
      </w:r>
      <w:r w:rsidR="00DA32AD">
        <w:rPr>
          <w:bCs/>
          <w:iCs/>
        </w:rPr>
        <w:t>s, kuriose yra</w:t>
      </w:r>
      <w:r>
        <w:rPr>
          <w:bCs/>
          <w:iCs/>
        </w:rPr>
        <w:t xml:space="preserve"> kompiuteriai, turi būt</w:t>
      </w:r>
      <w:r w:rsidR="006724FF">
        <w:rPr>
          <w:bCs/>
          <w:iCs/>
        </w:rPr>
        <w:t xml:space="preserve">i šviesios. Paviršiai - </w:t>
      </w:r>
      <w:r>
        <w:rPr>
          <w:bCs/>
          <w:iCs/>
        </w:rPr>
        <w:t xml:space="preserve">matiniai, kad nesusidarytų </w:t>
      </w:r>
      <w:r w:rsidR="006724FF">
        <w:rPr>
          <w:bCs/>
          <w:iCs/>
        </w:rPr>
        <w:t xml:space="preserve">atspindžių blyksniai. 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patalpose rekomenduojama antistatinė grindų danga;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patalpos turi būti nuolat</w:t>
      </w:r>
      <w:r w:rsidR="00DA32AD">
        <w:rPr>
          <w:bCs/>
          <w:iCs/>
        </w:rPr>
        <w:t>os</w:t>
      </w:r>
      <w:r>
        <w:rPr>
          <w:bCs/>
          <w:iCs/>
        </w:rPr>
        <w:t xml:space="preserve"> vėdinamos.</w:t>
      </w:r>
    </w:p>
    <w:p w:rsidR="00201F4B" w:rsidRDefault="00201F4B" w:rsidP="00DF2E41">
      <w:pPr>
        <w:numPr>
          <w:ilvl w:val="1"/>
          <w:numId w:val="8"/>
        </w:numPr>
        <w:shd w:val="clear" w:color="auto" w:fill="FFFFFF"/>
        <w:tabs>
          <w:tab w:val="left" w:pos="709"/>
          <w:tab w:val="left" w:pos="1083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Mikroklimatas darbo v</w:t>
      </w:r>
      <w:r w:rsidR="00DA32AD">
        <w:rPr>
          <w:bCs/>
          <w:iCs/>
        </w:rPr>
        <w:t>ietoje turi atitikti higienos</w:t>
      </w:r>
      <w:r>
        <w:rPr>
          <w:bCs/>
          <w:iCs/>
        </w:rPr>
        <w:t xml:space="preserve"> normos </w:t>
      </w:r>
      <w:r w:rsidR="00DA32AD">
        <w:rPr>
          <w:color w:val="000000"/>
          <w:shd w:val="clear" w:color="auto" w:fill="FFFFFF"/>
        </w:rPr>
        <w:t xml:space="preserve">HN 32:2004 „Darbas su videoterminalais. Saugos ir sveikatos reikalavimai“ </w:t>
      </w:r>
      <w:r w:rsidR="00DA32AD">
        <w:rPr>
          <w:bCs/>
          <w:iCs/>
        </w:rPr>
        <w:t>nurodytas sąlygas</w:t>
      </w:r>
      <w:r>
        <w:rPr>
          <w:bCs/>
          <w:iCs/>
        </w:rPr>
        <w:t>: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šaltuoju metų periodu patal</w:t>
      </w:r>
      <w:r w:rsidR="00860B7E">
        <w:rPr>
          <w:bCs/>
          <w:iCs/>
        </w:rPr>
        <w:t>pų oro temperatūra turi būti</w:t>
      </w:r>
      <w:r w:rsidR="0015136A">
        <w:rPr>
          <w:bCs/>
          <w:iCs/>
        </w:rPr>
        <w:t xml:space="preserve"> </w:t>
      </w:r>
      <w:r w:rsidR="0015136A">
        <w:rPr>
          <w:color w:val="000000"/>
          <w:shd w:val="clear" w:color="auto" w:fill="FFFFFF"/>
        </w:rPr>
        <w:t>nuo 20ºC iki 24ºC, t. y. (22±2)ºC</w:t>
      </w:r>
      <w:r>
        <w:rPr>
          <w:bCs/>
          <w:iCs/>
        </w:rPr>
        <w:t>, santykinis oro drėgnumas 40 - 60 %;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šiltuoju metų periodu o</w:t>
      </w:r>
      <w:r w:rsidR="00DA32AD">
        <w:rPr>
          <w:bCs/>
          <w:iCs/>
        </w:rPr>
        <w:t xml:space="preserve">ro temperatūra turi būti </w:t>
      </w:r>
      <w:r w:rsidR="0015136A">
        <w:rPr>
          <w:bCs/>
          <w:iCs/>
        </w:rPr>
        <w:t xml:space="preserve">nuo </w:t>
      </w:r>
      <w:r w:rsidR="0015136A">
        <w:rPr>
          <w:color w:val="000000"/>
          <w:shd w:val="clear" w:color="auto" w:fill="FFFFFF"/>
        </w:rPr>
        <w:t>23ºC iki 26ºC, t. y. (24,5±1,5) ºC</w:t>
      </w:r>
      <w:r>
        <w:rPr>
          <w:bCs/>
          <w:iCs/>
        </w:rPr>
        <w:t>, santykinis oro drėgnumas 40 - 60 %;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patalpų apšvietimas turi būti mišrus (natūralus ir dirbtinis);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natūralus apšvietimas turi būti šoninis, o dirbtinis - kombinuotas (bendras ir vietinis);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bendram apšvietimui turi būti naudojami atspindėtos ar išsklaidytos šviesos šviestuvai;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darbo paviršių apšviestumas turi būti nemažesnis kaip 300 lx,  ekrano apšvieta ne mažesnė kaip 100 lx</w:t>
      </w:r>
      <w:r w:rsidR="009056B0">
        <w:rPr>
          <w:bCs/>
          <w:iCs/>
        </w:rPr>
        <w:t>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  <w:tab w:val="left" w:pos="1710"/>
        </w:tabs>
        <w:spacing w:before="60" w:line="360" w:lineRule="auto"/>
        <w:ind w:left="0" w:firstLine="0"/>
        <w:jc w:val="both"/>
      </w:pPr>
      <w:r>
        <w:rPr>
          <w:bCs/>
          <w:iCs/>
        </w:rPr>
        <w:t>darbo vieta - apšviesta tolygiai, ant pulto ir  ekrano neturi būti akinančių blyksnių;</w:t>
      </w:r>
    </w:p>
    <w:p w:rsidR="00201F4B" w:rsidRDefault="00201F4B" w:rsidP="00DF2E41">
      <w:pPr>
        <w:numPr>
          <w:ilvl w:val="1"/>
          <w:numId w:val="8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t>Reikalavimai darbo vietai: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vienai darbo vietai turi būti skiriama ne mažiau kaip 6 m</w:t>
      </w:r>
      <w:r w:rsidRPr="00DF2E41">
        <w:rPr>
          <w:bCs/>
          <w:iCs/>
          <w:vertAlign w:val="superscript"/>
        </w:rPr>
        <w:t>2</w:t>
      </w:r>
      <w:r>
        <w:rPr>
          <w:bCs/>
          <w:iCs/>
        </w:rPr>
        <w:t xml:space="preserve"> darbo patalpos ploto, ir ne mažiau kaip 20 m</w:t>
      </w:r>
      <w:r w:rsidRPr="00DF2E41">
        <w:rPr>
          <w:bCs/>
          <w:iCs/>
          <w:vertAlign w:val="superscript"/>
        </w:rPr>
        <w:t>3</w:t>
      </w:r>
      <w:r>
        <w:rPr>
          <w:bCs/>
          <w:iCs/>
        </w:rPr>
        <w:t xml:space="preserve"> erdvės;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lastRenderedPageBreak/>
        <w:t>darbo vieta turi būti ir įrengta taip, kad darbuotojas galėtų laisvai prie jos prieiti, turėtų pakankamai erdvės darbo ir kitiems judesiams atlikti bei kūno padėčiai keisti;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atstumas tarp videoterminalo ekrano ir kito videoterminalo užpakalinio paviršiaus turi būti ne mažesnis kaip 2 m, tarp šoninių paviršių – ne mažesnis kaip 1,2 m;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atstumas nuo dirbančiojo iki kito displėjaus turi būti ne mažesnis kaip 1,5m;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kai kompiuteriai sustatomi 2 eilėmis, atstumas tarp eilių turi būti ne mažesnis kaip 1,2m;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draudžiama išdėstyti displėjus ekranais vieną prieš kitą;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atstumas nuo dirbančiojo akių iki ekrano turi būti ne mažesnis kaip  40 cm;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darbo kėdė turi būti stabili, leidžianti darbuotojui lengvai ir laisvai judėti bei pasirinkti patogią kūno padėtį;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darbo kėdės konstrukcija turi atitikti ergonominius reikalavimus: kėdė turi būti su kėlimo ir sukimo mechanizmu, leidžiančiu keisti kėdės aukštį bei atlošo atlenkimo kampą; turėt</w:t>
      </w:r>
      <w:r w:rsidR="006724FF">
        <w:rPr>
          <w:bCs/>
          <w:iCs/>
        </w:rPr>
        <w:t>i</w:t>
      </w:r>
      <w:r w:rsidR="006724FF" w:rsidRPr="006724FF">
        <w:t xml:space="preserve"> </w:t>
      </w:r>
      <w:r w:rsidR="006724FF">
        <w:rPr>
          <w:bCs/>
          <w:iCs/>
        </w:rPr>
        <w:t>reguliuojamus porankius</w:t>
      </w:r>
      <w:r>
        <w:rPr>
          <w:bCs/>
          <w:iCs/>
        </w:rPr>
        <w:t>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pėdų atrama turi būti pritaikoma darbuotojui, kuriam reikia ja naudotis. Pėdų atramos aukštis ir kampas turi būti reguliuojami, kad galima būtų individualiai pritaikyti kiekvienam asmeniui;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</w:pPr>
      <w:r>
        <w:rPr>
          <w:bCs/>
          <w:iCs/>
        </w:rPr>
        <w:t>kėdės sėdimo paviršiaus</w:t>
      </w:r>
      <w:r>
        <w:t xml:space="preserve"> priekinė briauna turi būti nuožulni.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t>Reikalavimai vaizduokliams (monitoriams):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visi naudojami videoterminalo įrenginiai turi būti nepavojingi darbuotojų sveikatai;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ženklai vaizduoklyje turi būti ryškaus kontūro, lengvai skaitomi;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vaizdas turi būti stabilus ir nemirgėti;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ryškumas ir/arba kontrastas tarp ženklų ir fono turi būti lengvai reguliuojamas;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vaizduoklis  lengvai bei laisvai pasukamas ir pakreipiamas pagal darbuotojų poreikius;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atstumas nuo operatoriaus akių iki vaizduoklio turi būti ne mažesnis kaip 40 cm.;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vaizduoklis turi turėti reguliuojamą stovą, kad būtų galima keisti jo padėtį;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left" w:pos="709"/>
        </w:tabs>
        <w:spacing w:before="60" w:line="360" w:lineRule="auto"/>
        <w:ind w:left="0" w:firstLine="0"/>
        <w:jc w:val="both"/>
      </w:pPr>
      <w:r>
        <w:rPr>
          <w:bCs/>
          <w:iCs/>
        </w:rPr>
        <w:t>darbo vietos turi būti įrengtos taip, kad šviesos šaltiniai (langai, permatomos arba peršviečiamos pertvaros) neakintų, kuo mažiau atspindėtų šviesą vaizduoklyje ir nesukeltų darbuotojui nemalonių jutimų ir akių nuovargio;</w:t>
      </w:r>
    </w:p>
    <w:p w:rsidR="00201F4B" w:rsidRDefault="00201F4B" w:rsidP="00DF2E41">
      <w:pPr>
        <w:numPr>
          <w:ilvl w:val="1"/>
          <w:numId w:val="8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t>Reikalavimai</w:t>
      </w:r>
      <w:r>
        <w:rPr>
          <w:b/>
        </w:rPr>
        <w:t xml:space="preserve"> </w:t>
      </w:r>
      <w:r>
        <w:t>klaviatūrai ir pelei: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klaviatūros vietos aukštis turi būti toks, kad leistų išlaikyti taisyklingą kūno laikyseną, išvengti plaštakų, riešų ir pečių juostos nuovargio;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prieš klaviatūrą turi būti pakankamai erdvės, kad darbuotojas galėtų atremti plaštakas ir riešus;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lastRenderedPageBreak/>
        <w:t>riešų padėtis turi būti neutrali: plaštaka ir dilbis turi būti vienodame aukštyje, kad nereikėtų lenkti riešo;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klavišų simboliai turi būti atitinkamai kontrastini ir įskaitomi;</w:t>
      </w:r>
    </w:p>
    <w:p w:rsidR="00201F4B" w:rsidRDefault="00201F4B" w:rsidP="00DF2E41">
      <w:pPr>
        <w:numPr>
          <w:ilvl w:val="2"/>
          <w:numId w:val="8"/>
        </w:numPr>
        <w:shd w:val="clear" w:color="auto" w:fill="FFFFFF"/>
        <w:tabs>
          <w:tab w:val="clear" w:pos="1080"/>
          <w:tab w:val="num" w:pos="360"/>
          <w:tab w:val="left" w:pos="709"/>
        </w:tabs>
        <w:spacing w:before="60" w:line="360" w:lineRule="auto"/>
        <w:ind w:left="0" w:firstLine="0"/>
        <w:jc w:val="both"/>
      </w:pPr>
      <w:r>
        <w:rPr>
          <w:bCs/>
          <w:iCs/>
        </w:rPr>
        <w:t>klaviatūra ir</w:t>
      </w:r>
      <w:r>
        <w:t xml:space="preserve"> pelė turi būti viename aukštyje.</w:t>
      </w:r>
    </w:p>
    <w:p w:rsidR="00201F4B" w:rsidRDefault="00201F4B">
      <w:pPr>
        <w:tabs>
          <w:tab w:val="left" w:pos="0"/>
        </w:tabs>
        <w:spacing w:before="60"/>
        <w:ind w:left="360"/>
        <w:jc w:val="both"/>
      </w:pPr>
    </w:p>
    <w:p w:rsidR="00201F4B" w:rsidRDefault="00201F4B">
      <w:pPr>
        <w:numPr>
          <w:ilvl w:val="3"/>
          <w:numId w:val="11"/>
        </w:numPr>
        <w:shd w:val="clear" w:color="auto" w:fill="FFFFFF"/>
        <w:tabs>
          <w:tab w:val="left" w:pos="228"/>
        </w:tabs>
        <w:spacing w:before="60"/>
        <w:ind w:left="228" w:hanging="228"/>
        <w:jc w:val="center"/>
        <w:rPr>
          <w:b/>
        </w:rPr>
      </w:pPr>
      <w:r>
        <w:rPr>
          <w:b/>
          <w:sz w:val="28"/>
          <w:szCs w:val="28"/>
        </w:rPr>
        <w:t>PROFESINĖS RIZIKOS VEIKSNIAI. SAUGOS PRIEMONĖS NUO JŲ POVEIKIO</w:t>
      </w:r>
    </w:p>
    <w:p w:rsidR="00201F4B" w:rsidRDefault="00201F4B">
      <w:pPr>
        <w:shd w:val="clear" w:color="auto" w:fill="FFFFFF"/>
        <w:spacing w:before="60"/>
        <w:rPr>
          <w:b/>
        </w:rPr>
      </w:pPr>
    </w:p>
    <w:p w:rsidR="00DF2E41" w:rsidRPr="00DF2E41" w:rsidRDefault="00DF2E41" w:rsidP="00DF2E41">
      <w:pPr>
        <w:pStyle w:val="Sraopastraipa"/>
        <w:numPr>
          <w:ilvl w:val="0"/>
          <w:numId w:val="8"/>
        </w:numPr>
        <w:shd w:val="clear" w:color="auto" w:fill="FFFFFF"/>
        <w:spacing w:before="60"/>
        <w:rPr>
          <w:vanish/>
        </w:rPr>
      </w:pPr>
    </w:p>
    <w:p w:rsidR="00201F4B" w:rsidRPr="00ED68C9" w:rsidRDefault="00201F4B" w:rsidP="003D65E3">
      <w:pPr>
        <w:numPr>
          <w:ilvl w:val="1"/>
          <w:numId w:val="8"/>
        </w:numPr>
        <w:shd w:val="clear" w:color="auto" w:fill="FFFFFF"/>
        <w:tabs>
          <w:tab w:val="left" w:pos="0"/>
        </w:tabs>
        <w:spacing w:before="60" w:line="360" w:lineRule="auto"/>
        <w:ind w:left="0" w:firstLine="0"/>
        <w:rPr>
          <w:bCs/>
          <w:iCs/>
        </w:rPr>
      </w:pPr>
      <w:r w:rsidRPr="00ED68C9">
        <w:t>Darbo vietoje esantys ar galintys atsirasti pavojingi darbuotojo sveikatai veiksniai:</w:t>
      </w:r>
    </w:p>
    <w:p w:rsidR="00201F4B" w:rsidRPr="00ED68C9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 w:rsidRPr="00ED68C9">
        <w:rPr>
          <w:bCs/>
          <w:iCs/>
        </w:rPr>
        <w:t>elektros srovė;</w:t>
      </w:r>
    </w:p>
    <w:p w:rsidR="00201F4B" w:rsidRPr="00ED68C9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 w:rsidRPr="00ED68C9">
        <w:rPr>
          <w:bCs/>
          <w:iCs/>
        </w:rPr>
        <w:t>statinis elektros krūvis;</w:t>
      </w:r>
    </w:p>
    <w:p w:rsidR="00201F4B" w:rsidRPr="00ED68C9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 w:rsidRPr="00ED68C9">
        <w:rPr>
          <w:bCs/>
          <w:iCs/>
        </w:rPr>
        <w:t>elektromagnetinis laukas;</w:t>
      </w:r>
    </w:p>
    <w:p w:rsidR="00201F4B" w:rsidRPr="00ED68C9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 w:rsidRPr="00ED68C9">
        <w:rPr>
          <w:bCs/>
          <w:iCs/>
        </w:rPr>
        <w:t>nepakankamas darbo vietos apšvietimas;</w:t>
      </w:r>
    </w:p>
    <w:p w:rsidR="00201F4B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netinkamas mikroklimatas (temperatūra, drėgmė, ventiliacija ir t.t.) darbo vietoje;</w:t>
      </w:r>
    </w:p>
    <w:p w:rsidR="00201F4B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netvarkinga darbo vieta;</w:t>
      </w:r>
    </w:p>
    <w:p w:rsidR="00201F4B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darbo vietos neatitikimas higienos normų reikalavimams;</w:t>
      </w:r>
    </w:p>
    <w:p w:rsidR="00201F4B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netvarkingi įrenginiai, įrankiai;</w:t>
      </w:r>
    </w:p>
    <w:p w:rsidR="00201F4B" w:rsidRDefault="00201F4B" w:rsidP="003D65E3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</w:tabs>
        <w:spacing w:before="60" w:line="360" w:lineRule="auto"/>
        <w:ind w:left="0" w:firstLine="0"/>
        <w:jc w:val="both"/>
      </w:pPr>
      <w:r>
        <w:rPr>
          <w:bCs/>
          <w:iCs/>
        </w:rPr>
        <w:t>karšti kompiuterio ar papildomos įrangos bei kitų darbo priemonių paviršiai;</w:t>
      </w:r>
    </w:p>
    <w:p w:rsidR="00201F4B" w:rsidRDefault="00201F4B" w:rsidP="003D65E3">
      <w:pPr>
        <w:numPr>
          <w:ilvl w:val="1"/>
          <w:numId w:val="8"/>
        </w:numPr>
        <w:shd w:val="clear" w:color="auto" w:fill="FFFFFF"/>
        <w:tabs>
          <w:tab w:val="left" w:pos="0"/>
        </w:tabs>
        <w:spacing w:before="60" w:line="360" w:lineRule="auto"/>
        <w:ind w:left="0" w:firstLine="0"/>
        <w:jc w:val="both"/>
        <w:rPr>
          <w:bCs/>
          <w:iCs/>
        </w:rPr>
      </w:pPr>
      <w:r>
        <w:t>Saugos</w:t>
      </w:r>
      <w:r>
        <w:rPr>
          <w:b/>
          <w:bCs/>
          <w:i/>
          <w:iCs/>
        </w:rPr>
        <w:t xml:space="preserve"> </w:t>
      </w:r>
      <w:r>
        <w:rPr>
          <w:bCs/>
          <w:iCs/>
        </w:rPr>
        <w:t>priemonės nuo rizikos veiksnių poveikio:</w:t>
      </w:r>
    </w:p>
    <w:p w:rsidR="00201F4B" w:rsidRPr="00D548A9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  <w:tab w:val="left" w:pos="709"/>
        </w:tabs>
        <w:spacing w:before="60" w:line="360" w:lineRule="auto"/>
        <w:ind w:left="0" w:firstLine="0"/>
        <w:jc w:val="both"/>
        <w:rPr>
          <w:b/>
          <w:bCs/>
          <w:i/>
          <w:iCs/>
        </w:rPr>
      </w:pPr>
      <w:r w:rsidRPr="00D548A9">
        <w:rPr>
          <w:bCs/>
          <w:iCs/>
        </w:rPr>
        <w:t>optimalus</w:t>
      </w:r>
      <w:r>
        <w:t xml:space="preserve"> darbo vietos planavimas</w:t>
      </w:r>
      <w:r w:rsidRPr="00D548A9">
        <w:rPr>
          <w:color w:val="000000"/>
        </w:rPr>
        <w:t xml:space="preserve"> toks, kuomet vartotojo zona visiškai atskirta nuo maitinimo kabelių, rozečių ir techninių priemonių.</w:t>
      </w:r>
    </w:p>
    <w:p w:rsidR="00201F4B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  <w:tab w:val="left" w:pos="709"/>
          <w:tab w:val="left" w:pos="1620"/>
        </w:tabs>
        <w:spacing w:before="60" w:line="360" w:lineRule="auto"/>
        <w:ind w:left="0" w:firstLine="0"/>
        <w:rPr>
          <w:bCs/>
          <w:iCs/>
        </w:rPr>
      </w:pPr>
      <w:r>
        <w:rPr>
          <w:bCs/>
          <w:iCs/>
        </w:rPr>
        <w:t>tinkamas darbo vietos ir patalpų įrengimas;</w:t>
      </w:r>
    </w:p>
    <w:p w:rsidR="00201F4B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num" w:pos="360"/>
          <w:tab w:val="left" w:pos="709"/>
        </w:tabs>
        <w:spacing w:before="60" w:line="360" w:lineRule="auto"/>
        <w:ind w:left="0" w:firstLine="0"/>
        <w:jc w:val="both"/>
      </w:pPr>
      <w:r>
        <w:rPr>
          <w:bCs/>
          <w:iCs/>
        </w:rPr>
        <w:t>tinkamos ir standartus atitinkančios bei techniškai tvarkingos įrangos naudojimas</w:t>
      </w:r>
    </w:p>
    <w:p w:rsidR="00201F4B" w:rsidRDefault="00201F4B" w:rsidP="00ED68C9">
      <w:pPr>
        <w:numPr>
          <w:ilvl w:val="1"/>
          <w:numId w:val="8"/>
        </w:numPr>
        <w:shd w:val="clear" w:color="auto" w:fill="FFFFFF"/>
        <w:tabs>
          <w:tab w:val="left" w:pos="0"/>
          <w:tab w:val="left" w:pos="709"/>
        </w:tabs>
        <w:spacing w:before="60" w:line="360" w:lineRule="auto"/>
        <w:ind w:left="0" w:firstLine="0"/>
        <w:jc w:val="both"/>
      </w:pPr>
      <w:r>
        <w:t>Galimi sveikatos sutrikimai nesilaikant saugos ir sveikatos reikalavimų:</w:t>
      </w:r>
    </w:p>
    <w:p w:rsidR="00201F4B" w:rsidRPr="00482887" w:rsidRDefault="00201F4B" w:rsidP="00ED68C9">
      <w:pPr>
        <w:numPr>
          <w:ilvl w:val="1"/>
          <w:numId w:val="8"/>
        </w:numPr>
        <w:shd w:val="clear" w:color="auto" w:fill="FFFFFF"/>
        <w:tabs>
          <w:tab w:val="left" w:pos="0"/>
          <w:tab w:val="left" w:pos="709"/>
          <w:tab w:val="left" w:pos="851"/>
        </w:tabs>
        <w:spacing w:before="60" w:line="360" w:lineRule="auto"/>
        <w:ind w:left="0" w:firstLine="0"/>
        <w:jc w:val="both"/>
        <w:rPr>
          <w:bCs/>
          <w:iCs/>
        </w:rPr>
      </w:pPr>
      <w:r>
        <w:t>Regėjimo problemos:</w:t>
      </w:r>
    </w:p>
    <w:p w:rsidR="00482887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left" w:pos="709"/>
          <w:tab w:val="left" w:pos="851"/>
        </w:tabs>
        <w:spacing w:before="60" w:line="360" w:lineRule="auto"/>
        <w:ind w:left="0" w:firstLine="0"/>
        <w:jc w:val="both"/>
        <w:rPr>
          <w:bCs/>
          <w:iCs/>
        </w:rPr>
      </w:pPr>
      <w:r w:rsidRPr="00482887">
        <w:rPr>
          <w:bCs/>
          <w:iCs/>
        </w:rPr>
        <w:t>akių nuovargis, kurį sukelia įtampa žiūrint į smulkius objektus. Jo požymiai: akių skausmas, ypač dirbant smulkius darbus, mirga raidės, eilutės, dvejinasi akyse, akys ašaroja, parausta, peršti, pablogėja ryškaus matymo pastovumas;</w:t>
      </w:r>
    </w:p>
    <w:p w:rsidR="00201F4B" w:rsidRPr="00482887" w:rsidRDefault="005F4FF1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left" w:pos="709"/>
          <w:tab w:val="left" w:pos="851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,,sausos akies“</w:t>
      </w:r>
      <w:r w:rsidR="00201F4B" w:rsidRPr="00482887">
        <w:rPr>
          <w:bCs/>
          <w:iCs/>
        </w:rPr>
        <w:t xml:space="preserve"> sindromas. Dirbant kompiuteriu mirksėjimo dažnis sumažėja, didesnis ašarų kiekis nugaruoja ir atviras akies paviršius išdžiūsta greičiau. Tai sukelia dirginimo pojūtį, akių perštėjimą, paraudimą, karštį akyse, norą dažniau mirksėti, vokais</w:t>
      </w:r>
      <w:r w:rsidR="00201F4B">
        <w:t xml:space="preserve"> spaudžiant akies obuolį.</w:t>
      </w:r>
    </w:p>
    <w:p w:rsidR="00201F4B" w:rsidRPr="00482887" w:rsidRDefault="00201F4B" w:rsidP="00ED68C9">
      <w:pPr>
        <w:numPr>
          <w:ilvl w:val="1"/>
          <w:numId w:val="8"/>
        </w:numPr>
        <w:shd w:val="clear" w:color="auto" w:fill="FFFFFF"/>
        <w:tabs>
          <w:tab w:val="left" w:pos="0"/>
          <w:tab w:val="left" w:pos="567"/>
        </w:tabs>
        <w:spacing w:before="60" w:line="360" w:lineRule="auto"/>
        <w:ind w:left="0" w:firstLine="0"/>
        <w:jc w:val="both"/>
        <w:rPr>
          <w:bCs/>
          <w:iCs/>
        </w:rPr>
      </w:pPr>
      <w:r>
        <w:t>Kaulų ir raumenų sistemos pakenkimas:</w:t>
      </w:r>
    </w:p>
    <w:p w:rsidR="00201F4B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left" w:pos="567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lastRenderedPageBreak/>
        <w:t>dažniausios kaulų ir raumenų pakenkimų lokalizacijos yra pečių lankas ir kaklas, stuburo juosmeninė dalis, dilbis, riešas bei plaštaka;</w:t>
      </w:r>
    </w:p>
    <w:p w:rsidR="00201F4B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left" w:pos="567"/>
          <w:tab w:val="left" w:pos="1710"/>
        </w:tabs>
        <w:spacing w:before="60"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sutrikimų pobūdis: skausmai, apsunkintas judrumas, spazmai, tremoras, "skruzdžių" bėgiojimas, dygčiojimas;</w:t>
      </w:r>
    </w:p>
    <w:p w:rsidR="00482887" w:rsidRDefault="00201F4B" w:rsidP="00ED68C9">
      <w:pPr>
        <w:numPr>
          <w:ilvl w:val="2"/>
          <w:numId w:val="8"/>
        </w:numPr>
        <w:shd w:val="clear" w:color="auto" w:fill="FFFFFF"/>
        <w:tabs>
          <w:tab w:val="clear" w:pos="1080"/>
          <w:tab w:val="left" w:pos="0"/>
          <w:tab w:val="left" w:pos="567"/>
          <w:tab w:val="left" w:pos="1710"/>
        </w:tabs>
        <w:spacing w:before="60" w:line="360" w:lineRule="auto"/>
        <w:ind w:left="0" w:firstLine="0"/>
        <w:jc w:val="both"/>
      </w:pPr>
      <w:r>
        <w:rPr>
          <w:bCs/>
          <w:iCs/>
        </w:rPr>
        <w:t>žmogaus kaulų ir raumenų sistema nėra pritaikyta ilgai trunkančiam darbui sėdimoje padėtyje. Šią situaciją pablogina netinkamai įrengta darbo vieta, nepatogi kėdė</w:t>
      </w:r>
      <w:r>
        <w:t xml:space="preserve">, nepritaikytas darbo stalo aukštis, statinė darbo poza. </w:t>
      </w:r>
    </w:p>
    <w:p w:rsidR="00482887" w:rsidRDefault="00201F4B" w:rsidP="00ED68C9">
      <w:pPr>
        <w:numPr>
          <w:ilvl w:val="1"/>
          <w:numId w:val="8"/>
        </w:numPr>
        <w:shd w:val="clear" w:color="auto" w:fill="FFFFFF"/>
        <w:tabs>
          <w:tab w:val="left" w:pos="0"/>
          <w:tab w:val="left" w:pos="567"/>
          <w:tab w:val="left" w:pos="1710"/>
        </w:tabs>
        <w:spacing w:before="60" w:line="360" w:lineRule="auto"/>
        <w:ind w:left="0" w:firstLine="0"/>
        <w:jc w:val="both"/>
      </w:pPr>
      <w:r>
        <w:t>Psichosocialinės problemos (</w:t>
      </w:r>
      <w:r w:rsidRPr="00482887">
        <w:rPr>
          <w:bCs/>
          <w:iCs/>
        </w:rPr>
        <w:t>darbo</w:t>
      </w:r>
      <w:r>
        <w:t xml:space="preserve"> intensyvumo, trukmės, darbo ir poilsio laiko planavimas ir tinkamų ergonominių darbo aplinkos faktorių derinys yra būtinas streso profilaktikai);</w:t>
      </w:r>
    </w:p>
    <w:p w:rsidR="00A81A8A" w:rsidRPr="006724FF" w:rsidRDefault="00201F4B" w:rsidP="00ED68C9">
      <w:pPr>
        <w:numPr>
          <w:ilvl w:val="1"/>
          <w:numId w:val="8"/>
        </w:numPr>
        <w:shd w:val="clear" w:color="auto" w:fill="FFFFFF"/>
        <w:tabs>
          <w:tab w:val="left" w:pos="0"/>
          <w:tab w:val="left" w:pos="567"/>
          <w:tab w:val="left" w:pos="1710"/>
        </w:tabs>
        <w:spacing w:before="60" w:line="360" w:lineRule="auto"/>
        <w:ind w:left="0" w:firstLine="0"/>
        <w:jc w:val="both"/>
      </w:pPr>
      <w:r>
        <w:t xml:space="preserve">Veido ir kaklo srities odos pakenkimai: odos niežėjimas bei paraudimas. </w:t>
      </w:r>
    </w:p>
    <w:p w:rsidR="00201F4B" w:rsidRDefault="00201F4B">
      <w:pPr>
        <w:tabs>
          <w:tab w:val="left" w:pos="0"/>
        </w:tabs>
        <w:spacing w:before="60"/>
        <w:jc w:val="both"/>
        <w:rPr>
          <w:rFonts w:ascii="Times" w:hAnsi="Times" w:cs="Times"/>
          <w:color w:val="000000"/>
        </w:rPr>
      </w:pPr>
    </w:p>
    <w:p w:rsidR="00201F4B" w:rsidRDefault="00201F4B">
      <w:pPr>
        <w:numPr>
          <w:ilvl w:val="3"/>
          <w:numId w:val="11"/>
        </w:numPr>
        <w:shd w:val="clear" w:color="auto" w:fill="FFFFFF"/>
        <w:tabs>
          <w:tab w:val="left" w:pos="228"/>
        </w:tabs>
        <w:spacing w:before="60"/>
        <w:ind w:left="228" w:hanging="228"/>
        <w:jc w:val="center"/>
        <w:rPr>
          <w:b/>
        </w:rPr>
      </w:pPr>
      <w:r>
        <w:rPr>
          <w:b/>
          <w:sz w:val="28"/>
          <w:szCs w:val="28"/>
        </w:rPr>
        <w:t>DIRBANČIO KOMPIUTERIU VEIKSMAI PRIEŠ DARBO PRADŽIĄ</w:t>
      </w:r>
    </w:p>
    <w:p w:rsidR="00201F4B" w:rsidRDefault="00201F4B">
      <w:pPr>
        <w:shd w:val="clear" w:color="auto" w:fill="FFFFFF"/>
        <w:spacing w:before="60"/>
        <w:rPr>
          <w:b/>
        </w:rPr>
      </w:pPr>
    </w:p>
    <w:p w:rsidR="00201F4B" w:rsidRDefault="00201F4B" w:rsidP="00ED68C9">
      <w:pPr>
        <w:numPr>
          <w:ilvl w:val="1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Apžiūrėti darbo vietą: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ar pakankamas darbo vietos apšvietimas;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ar yra visi darbo įrenginiai bei jų dalys.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Patikrinti laidų, jungiančių įrenginius su elektros tinklu, kištukų ir elektros tinklo kištukinių lizdų (rozečių) tvarkingumą;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Įsitikinti</w:t>
      </w:r>
      <w:r w:rsidR="008632D7">
        <w:t>, kad</w:t>
      </w:r>
      <w:r>
        <w:t xml:space="preserve"> uždarytos visos apsauginės durelės ir dangčiai. Draudžiama eksploatuoti kompiuterį, jei nuimtas bet kuris įrenginio gaubtas, nepatikimas įžeminimas.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Įsitikinti, ar nesijaučia elektros poveikis, prisilietus prie kompiuterio.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Pastebėjęs defektus ar gedimus, kurių negali ar neturi teisės pašalinti savo jėgomi</w:t>
      </w:r>
      <w:r w:rsidR="008632D7">
        <w:t>s, darbuotojas privalo</w:t>
      </w:r>
      <w:r>
        <w:t xml:space="preserve"> darbo </w:t>
      </w:r>
      <w:r w:rsidR="008632D7">
        <w:t>nepradėti ir nedelsdamas informuoti tiesioginį vadovą</w:t>
      </w:r>
      <w:r>
        <w:t xml:space="preserve"> apie susidariusią situaciją.</w:t>
      </w:r>
    </w:p>
    <w:p w:rsidR="00201F4B" w:rsidRDefault="00201F4B">
      <w:pPr>
        <w:tabs>
          <w:tab w:val="left" w:pos="0"/>
        </w:tabs>
        <w:spacing w:before="60"/>
        <w:jc w:val="both"/>
      </w:pPr>
    </w:p>
    <w:p w:rsidR="00201F4B" w:rsidRDefault="00201F4B">
      <w:pPr>
        <w:numPr>
          <w:ilvl w:val="3"/>
          <w:numId w:val="11"/>
        </w:numPr>
        <w:shd w:val="clear" w:color="auto" w:fill="FFFFFF"/>
        <w:tabs>
          <w:tab w:val="left" w:pos="228"/>
        </w:tabs>
        <w:spacing w:before="60"/>
        <w:ind w:left="228" w:hanging="228"/>
        <w:jc w:val="center"/>
        <w:rPr>
          <w:b/>
        </w:rPr>
      </w:pPr>
      <w:r>
        <w:rPr>
          <w:b/>
          <w:sz w:val="28"/>
          <w:szCs w:val="28"/>
        </w:rPr>
        <w:t>DIRBANČIO KOMPIUTERIU VEIKSMAI DARBO METU</w:t>
      </w:r>
    </w:p>
    <w:p w:rsidR="00201F4B" w:rsidRDefault="00201F4B">
      <w:pPr>
        <w:shd w:val="clear" w:color="auto" w:fill="FFFFFF"/>
        <w:spacing w:before="60"/>
        <w:rPr>
          <w:b/>
        </w:rPr>
      </w:pPr>
    </w:p>
    <w:p w:rsidR="00ED68C9" w:rsidRPr="00ED68C9" w:rsidRDefault="00ED68C9" w:rsidP="00ED68C9">
      <w:pPr>
        <w:pStyle w:val="Sraopastraipa"/>
        <w:numPr>
          <w:ilvl w:val="0"/>
          <w:numId w:val="13"/>
        </w:numPr>
        <w:shd w:val="clear" w:color="auto" w:fill="FFFFFF"/>
        <w:tabs>
          <w:tab w:val="left" w:pos="0"/>
        </w:tabs>
        <w:spacing w:before="60"/>
        <w:jc w:val="both"/>
        <w:rPr>
          <w:vanish/>
        </w:rPr>
      </w:pPr>
    </w:p>
    <w:p w:rsidR="00201F4B" w:rsidRDefault="00201F4B" w:rsidP="00ED68C9">
      <w:pPr>
        <w:numPr>
          <w:ilvl w:val="1"/>
          <w:numId w:val="13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</w:pPr>
      <w:r>
        <w:t>Dirbant kompiuteriu, svarbu laikytis racionalaus darbo ir poilsio darbo režimo: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nepertraukiamai dirbti prie videoterminalo galima ne ilgiau kaip 1 val.;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dirbant 8 valandų darbo dieną, pietų pertrauka yra pagrindin</w:t>
      </w:r>
      <w:r w:rsidR="008632D7">
        <w:t>ė.  Papildomos pertraukos po 5 -10</w:t>
      </w:r>
      <w:r>
        <w:t xml:space="preserve"> min. trukmės nustatomos po 1 val. nuo darbo su videoterminalu pradžios;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spacing w:before="60" w:line="360" w:lineRule="auto"/>
        <w:ind w:left="0" w:firstLine="0"/>
        <w:jc w:val="both"/>
      </w:pPr>
      <w:r>
        <w:t>dirbant 12 valandų darbo dieną (40 val. darbo savaitę) pertraukos pirmosioms 8 val. nustatomos pagal 8 val. darbo pamainos režimą, likusias 4 val. po kiekvienos darbo valandos daroma 15 min. pertrauka;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</w:pPr>
      <w:r>
        <w:lastRenderedPageBreak/>
        <w:t>Darbuotojas privalo: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0"/>
          <w:tab w:val="left" w:pos="709"/>
        </w:tabs>
        <w:spacing w:before="60" w:line="360" w:lineRule="auto"/>
        <w:jc w:val="both"/>
      </w:pPr>
      <w:r>
        <w:t>vengti veiksmų, sudarančių sąlygas kilti gaisrui;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nepalikti be priežiūros įjungtų elektros įrenginių;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palaikyti darbo vietoje švarą ir tvarką.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neatidarinėti įrengimų elektros skydelių, durelių, dangčių.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neliesti drėgnomis rankomis jungiklių, rozečių. Kompiuterį valyti sausu skudurėliu.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nedirbti kompiuteriu, jei prisilietus jaučiamas elektros poveikis.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nepalikti be priežiūros įjungto kompiuterio, jei tai nebūtina darbams vykdyti.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</w:pPr>
      <w:r>
        <w:t xml:space="preserve">Naudojantis </w:t>
      </w:r>
      <w:r w:rsidR="00735690">
        <w:t xml:space="preserve">daugiafunkciniu </w:t>
      </w:r>
      <w:r>
        <w:t>spausdintuvu, būtina laikytis šių reikalavimų: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neišjungti spausdintuvo, kol jis spausdina;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nelaikyti spausdintuvo saulės šviesoje, arti kaitinimo elementų, vandens;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neliesti ir neišiminėti jokių spausdintuvo detalių;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nespausdinti spausdintuvu ant mažo formato popieriaus gabaliukų;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išjungti spausdintuvą nedelsiant, jei pasirodo dūmai, jei netvarkingai spausdina, sušlampa.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</w:pPr>
      <w:r>
        <w:t>Prieš įjungiant į kompiuterio lizdą papildomą įrenginį (spausdintuvą, skenerį ir kt.), būtina išjungti kompiuterį ir įjungiamą įrenginį.</w:t>
      </w:r>
    </w:p>
    <w:p w:rsidR="00201F4B" w:rsidRDefault="00201F4B" w:rsidP="00ED68C9">
      <w:pPr>
        <w:numPr>
          <w:ilvl w:val="1"/>
          <w:numId w:val="13"/>
        </w:numPr>
        <w:shd w:val="clear" w:color="auto" w:fill="FFFFFF"/>
        <w:tabs>
          <w:tab w:val="left" w:pos="709"/>
        </w:tabs>
        <w:spacing w:before="60" w:line="360" w:lineRule="auto"/>
        <w:ind w:left="0" w:firstLine="0"/>
        <w:jc w:val="both"/>
      </w:pPr>
      <w:r>
        <w:t>Būtina</w:t>
      </w:r>
      <w:r>
        <w:rPr>
          <w:bCs/>
        </w:rPr>
        <w:t xml:space="preserve"> išjungti elektros įtampą ir iškviesti elektriką šiais atvejais: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 xml:space="preserve">sugedus elektros instaliacijai </w:t>
      </w:r>
      <w:r w:rsidR="008632D7">
        <w:t>(neveikia, kibirkščiuoja elektros lizdas</w:t>
      </w:r>
      <w:r>
        <w:t>, jungtukas);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pajutus svylančių laidų kvapą;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kai kaista elektros laidai;</w:t>
      </w:r>
    </w:p>
    <w:p w:rsidR="00201F4B" w:rsidRDefault="00201F4B" w:rsidP="00ED68C9">
      <w:pPr>
        <w:numPr>
          <w:ilvl w:val="2"/>
          <w:numId w:val="13"/>
        </w:numPr>
        <w:shd w:val="clear" w:color="auto" w:fill="FFFFFF"/>
        <w:tabs>
          <w:tab w:val="left" w:pos="709"/>
        </w:tabs>
        <w:spacing w:before="60" w:line="360" w:lineRule="auto"/>
        <w:jc w:val="both"/>
      </w:pPr>
      <w:r>
        <w:t>nutrūkus elektros energijos tiekimui.</w:t>
      </w:r>
    </w:p>
    <w:p w:rsidR="001600BF" w:rsidRDefault="009D3F96" w:rsidP="00ED68C9">
      <w:pPr>
        <w:numPr>
          <w:ilvl w:val="1"/>
          <w:numId w:val="13"/>
        </w:numPr>
        <w:shd w:val="clear" w:color="auto" w:fill="FFFFFF"/>
        <w:tabs>
          <w:tab w:val="left" w:pos="709"/>
          <w:tab w:val="left" w:pos="1083"/>
        </w:tabs>
        <w:spacing w:before="60" w:line="360" w:lineRule="auto"/>
        <w:ind w:left="0" w:firstLine="0"/>
        <w:jc w:val="both"/>
      </w:pPr>
      <w:r>
        <w:t xml:space="preserve">Dirbant kompiuteriu labai svarbus </w:t>
      </w:r>
      <w:r w:rsidRPr="009D3F96">
        <w:t>tinkamas darbo priemonių išdėstymas (1 pav.)</w:t>
      </w:r>
      <w:r>
        <w:t xml:space="preserve"> bei taisyklinga sėdėsena (2 pav.):</w:t>
      </w:r>
    </w:p>
    <w:p w:rsidR="009D3F96" w:rsidRDefault="002800A0" w:rsidP="00C205E1">
      <w:pPr>
        <w:shd w:val="clear" w:color="auto" w:fill="FFFFFF"/>
        <w:tabs>
          <w:tab w:val="left" w:pos="1083"/>
        </w:tabs>
        <w:spacing w:before="60"/>
        <w:jc w:val="center"/>
      </w:pPr>
      <w:r w:rsidRPr="001600BF">
        <w:rPr>
          <w:noProof/>
          <w:lang w:val="en-US" w:eastAsia="en-US"/>
        </w:rPr>
        <w:lastRenderedPageBreak/>
        <w:drawing>
          <wp:inline distT="0" distB="0" distL="0" distR="0">
            <wp:extent cx="6372225" cy="4381500"/>
            <wp:effectExtent l="0" t="0" r="0" b="0"/>
            <wp:docPr id="1" name="irc_mi" descr="Image result for pacientu kelima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acientu kelim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3" t="14915" r="5145" b="4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5E1" w:rsidRPr="006343A3" w:rsidRDefault="006343A3" w:rsidP="00C205E1">
      <w:pPr>
        <w:shd w:val="clear" w:color="auto" w:fill="FFFFFF"/>
        <w:tabs>
          <w:tab w:val="left" w:pos="1083"/>
        </w:tabs>
        <w:spacing w:before="60"/>
        <w:rPr>
          <w:b/>
          <w:bCs/>
          <w:noProof/>
          <w:lang w:eastAsia="lt-LT"/>
        </w:rPr>
      </w:pPr>
      <w:r w:rsidRPr="006343A3">
        <w:rPr>
          <w:b/>
          <w:bCs/>
          <w:noProof/>
          <w:lang w:eastAsia="lt-LT"/>
        </w:rPr>
        <w:t>1 pav.</w:t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</w:r>
      <w:r w:rsidRPr="006343A3">
        <w:rPr>
          <w:b/>
          <w:bCs/>
          <w:noProof/>
          <w:lang w:eastAsia="lt-LT"/>
        </w:rPr>
        <w:tab/>
        <w:t>2 pav.</w:t>
      </w:r>
    </w:p>
    <w:p w:rsidR="006343A3" w:rsidRPr="00C205E1" w:rsidRDefault="006343A3" w:rsidP="00C205E1">
      <w:pPr>
        <w:shd w:val="clear" w:color="auto" w:fill="FFFFFF"/>
        <w:tabs>
          <w:tab w:val="left" w:pos="1083"/>
        </w:tabs>
        <w:spacing w:before="60"/>
        <w:rPr>
          <w:noProof/>
          <w:lang w:eastAsia="lt-LT"/>
        </w:rPr>
      </w:pPr>
    </w:p>
    <w:p w:rsidR="00201F4B" w:rsidRPr="009056B0" w:rsidRDefault="00201F4B" w:rsidP="009056B0">
      <w:pPr>
        <w:numPr>
          <w:ilvl w:val="3"/>
          <w:numId w:val="11"/>
        </w:numPr>
        <w:shd w:val="clear" w:color="auto" w:fill="FFFFFF"/>
        <w:tabs>
          <w:tab w:val="left" w:pos="228"/>
        </w:tabs>
        <w:spacing w:before="60"/>
        <w:ind w:left="228" w:hanging="228"/>
        <w:jc w:val="center"/>
        <w:rPr>
          <w:b/>
        </w:rPr>
      </w:pPr>
      <w:r>
        <w:rPr>
          <w:b/>
          <w:sz w:val="28"/>
          <w:szCs w:val="28"/>
        </w:rPr>
        <w:t>DIRBANČIO KOMPIUTERIU VEIKSMAI AVARINIAIS (YPATINGAIS) ATVEJAIS</w:t>
      </w:r>
    </w:p>
    <w:p w:rsidR="00201F4B" w:rsidRDefault="00201F4B" w:rsidP="00ED68C9">
      <w:pPr>
        <w:numPr>
          <w:ilvl w:val="1"/>
          <w:numId w:val="14"/>
        </w:numPr>
        <w:shd w:val="clear" w:color="auto" w:fill="FFFFFF"/>
        <w:spacing w:before="60" w:line="360" w:lineRule="auto"/>
        <w:ind w:left="0" w:firstLine="0"/>
        <w:jc w:val="both"/>
      </w:pPr>
      <w:r>
        <w:t>Pastebėjus, kad gali įvykti ne</w:t>
      </w:r>
      <w:r w:rsidR="008632D7">
        <w:t>laimingas atsitikimas</w:t>
      </w:r>
      <w:r>
        <w:t>, nede</w:t>
      </w:r>
      <w:r w:rsidR="008632D7">
        <w:t>lsiant nutraukti darbą ir informuoti tiesioginį vadovą</w:t>
      </w:r>
      <w:r>
        <w:t xml:space="preserve"> apie, jūsų manymu, kilusį pavojų.</w:t>
      </w:r>
    </w:p>
    <w:p w:rsidR="00201F4B" w:rsidRDefault="00201F4B" w:rsidP="00ED68C9">
      <w:pPr>
        <w:numPr>
          <w:ilvl w:val="1"/>
          <w:numId w:val="14"/>
        </w:numPr>
        <w:shd w:val="clear" w:color="auto" w:fill="FFFFFF"/>
        <w:spacing w:before="60" w:line="360" w:lineRule="auto"/>
        <w:ind w:left="0" w:firstLine="0"/>
        <w:jc w:val="both"/>
      </w:pPr>
      <w:r>
        <w:t>Dingus elektros įtampai – pranešti asmeniui atsakingam už elektros ūkį. Reikia manyti, kad elektros įtampa gali bet kada atsirasti, todėl, neatlikus atitinkamų atjungimų, negalima vykdyti elektrinės dalies remonto darbų.</w:t>
      </w:r>
    </w:p>
    <w:p w:rsidR="00201F4B" w:rsidRDefault="00201F4B" w:rsidP="00ED68C9">
      <w:pPr>
        <w:numPr>
          <w:ilvl w:val="1"/>
          <w:numId w:val="14"/>
        </w:numPr>
        <w:shd w:val="clear" w:color="auto" w:fill="FFFFFF"/>
        <w:spacing w:before="60" w:line="360" w:lineRule="auto"/>
        <w:ind w:left="0" w:firstLine="0"/>
        <w:jc w:val="both"/>
      </w:pPr>
      <w:r>
        <w:t>Kilus gaisrui, nedelsiant išjungti kompiuter</w:t>
      </w:r>
      <w:r w:rsidR="008632D7">
        <w:t xml:space="preserve">į iš elektros tinklo, informuoti priešgaisrinę gelbėjimo tarnybą </w:t>
      </w:r>
      <w:r>
        <w:t xml:space="preserve">ir pradėti gesinti gaisrą turimomis </w:t>
      </w:r>
      <w:r w:rsidR="008632D7">
        <w:t xml:space="preserve">pirminėmis gaisro gesinimo </w:t>
      </w:r>
      <w:r>
        <w:t>priemonėmis</w:t>
      </w:r>
      <w:r w:rsidR="008632D7">
        <w:t xml:space="preserve">, informuoti apie gaisrą tiesioginį </w:t>
      </w:r>
      <w:r>
        <w:t>vadovą ar atsakingą asmenį.</w:t>
      </w:r>
    </w:p>
    <w:p w:rsidR="00C205E1" w:rsidRDefault="00C205E1" w:rsidP="00C205E1">
      <w:pPr>
        <w:shd w:val="clear" w:color="auto" w:fill="FFFFFF"/>
        <w:tabs>
          <w:tab w:val="left" w:pos="0"/>
        </w:tabs>
        <w:spacing w:before="60"/>
        <w:jc w:val="both"/>
      </w:pPr>
    </w:p>
    <w:p w:rsidR="00201F4B" w:rsidRPr="009056B0" w:rsidRDefault="00201F4B" w:rsidP="009056B0">
      <w:pPr>
        <w:numPr>
          <w:ilvl w:val="3"/>
          <w:numId w:val="11"/>
        </w:numPr>
        <w:shd w:val="clear" w:color="auto" w:fill="FFFFFF"/>
        <w:tabs>
          <w:tab w:val="left" w:pos="228"/>
        </w:tabs>
        <w:spacing w:before="60"/>
        <w:ind w:left="228" w:hanging="228"/>
        <w:jc w:val="center"/>
        <w:rPr>
          <w:b/>
        </w:rPr>
      </w:pPr>
      <w:r>
        <w:rPr>
          <w:b/>
          <w:sz w:val="28"/>
          <w:szCs w:val="28"/>
        </w:rPr>
        <w:t>DIRBANČIO KOMPIUTERIU VEIKSMAI BAIGUS DARBĄ</w:t>
      </w:r>
    </w:p>
    <w:p w:rsidR="00ED68C9" w:rsidRPr="00ED68C9" w:rsidRDefault="00ED68C9" w:rsidP="00ED68C9">
      <w:pPr>
        <w:pStyle w:val="Sraopastraipa"/>
        <w:numPr>
          <w:ilvl w:val="0"/>
          <w:numId w:val="14"/>
        </w:numPr>
        <w:shd w:val="clear" w:color="auto" w:fill="FFFFFF"/>
        <w:tabs>
          <w:tab w:val="left" w:pos="0"/>
        </w:tabs>
        <w:spacing w:before="60"/>
        <w:jc w:val="both"/>
        <w:rPr>
          <w:vanish/>
        </w:rPr>
      </w:pPr>
    </w:p>
    <w:p w:rsidR="00201F4B" w:rsidRDefault="00201F4B" w:rsidP="00ED68C9">
      <w:pPr>
        <w:numPr>
          <w:ilvl w:val="1"/>
          <w:numId w:val="14"/>
        </w:numPr>
        <w:shd w:val="clear" w:color="auto" w:fill="FFFFFF"/>
        <w:spacing w:before="60" w:line="360" w:lineRule="auto"/>
        <w:jc w:val="both"/>
      </w:pPr>
      <w:r>
        <w:t>Išjungti kompiuterį naudojant programinę komandą “Shut Down”. Išjungti nepertraukiamos elektros srovės maitinimo šaltinio (UPS) įtampą (jei toks yra).</w:t>
      </w:r>
    </w:p>
    <w:p w:rsidR="00201F4B" w:rsidRDefault="00201F4B" w:rsidP="00ED68C9">
      <w:pPr>
        <w:numPr>
          <w:ilvl w:val="1"/>
          <w:numId w:val="14"/>
        </w:numPr>
        <w:shd w:val="clear" w:color="auto" w:fill="FFFFFF"/>
        <w:spacing w:before="60"/>
        <w:jc w:val="both"/>
      </w:pPr>
      <w:r>
        <w:t>Sutvarkyti darbo vietą.</w:t>
      </w:r>
    </w:p>
    <w:p w:rsidR="00C205E1" w:rsidRDefault="00201F4B" w:rsidP="009056B0">
      <w:pPr>
        <w:numPr>
          <w:ilvl w:val="1"/>
          <w:numId w:val="14"/>
        </w:numPr>
        <w:shd w:val="clear" w:color="auto" w:fill="FFFFFF"/>
        <w:spacing w:before="60"/>
        <w:jc w:val="both"/>
      </w:pPr>
      <w:r>
        <w:t>Apie visus darbo metu pastebėtus pažeidimus</w:t>
      </w:r>
      <w:r w:rsidR="00011D62">
        <w:t xml:space="preserve"> arba nesklandumus</w:t>
      </w:r>
      <w:r w:rsidR="008632D7">
        <w:t xml:space="preserve"> pranešti tiesioginiam</w:t>
      </w:r>
      <w:r>
        <w:t xml:space="preserve"> vadovui.</w:t>
      </w:r>
    </w:p>
    <w:p w:rsidR="002F12D6" w:rsidRDefault="002F12D6" w:rsidP="002F12D6">
      <w:pPr>
        <w:pStyle w:val="Pagrindinistekstas"/>
        <w:tabs>
          <w:tab w:val="left" w:pos="426"/>
        </w:tabs>
        <w:spacing w:after="0" w:line="240" w:lineRule="auto"/>
        <w:jc w:val="right"/>
        <w:rPr>
          <w:kern w:val="0"/>
          <w:lang w:eastAsia="en-US"/>
        </w:rPr>
      </w:pPr>
      <w:r>
        <w:lastRenderedPageBreak/>
        <w:t xml:space="preserve">Darbuotojo, dirbančio kompiuteriu, saugos ir sveikatos instrukcijos </w:t>
      </w:r>
    </w:p>
    <w:p w:rsidR="002F12D6" w:rsidRDefault="006B4D7A" w:rsidP="002F12D6">
      <w:pPr>
        <w:pStyle w:val="Pagrindinistekstas"/>
        <w:tabs>
          <w:tab w:val="left" w:pos="426"/>
        </w:tabs>
        <w:spacing w:after="0" w:line="240" w:lineRule="auto"/>
        <w:jc w:val="right"/>
      </w:pPr>
      <w:r>
        <w:t>1 p</w:t>
      </w:r>
      <w:r w:rsidR="002F12D6">
        <w:t>riedas</w:t>
      </w:r>
    </w:p>
    <w:p w:rsidR="002F12D6" w:rsidRDefault="002F12D6" w:rsidP="002F12D6">
      <w:pPr>
        <w:pStyle w:val="Pagrindinistekstas"/>
        <w:tabs>
          <w:tab w:val="left" w:pos="426"/>
        </w:tabs>
        <w:spacing w:after="0" w:line="240" w:lineRule="auto"/>
        <w:jc w:val="right"/>
      </w:pPr>
    </w:p>
    <w:p w:rsidR="002F12D6" w:rsidRDefault="002F12D6" w:rsidP="002F12D6">
      <w:pPr>
        <w:pStyle w:val="Pagrindinistekstas"/>
        <w:tabs>
          <w:tab w:val="left" w:pos="426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PRATIMAI DIRBANTIEMS KOMPIUTERIU</w:t>
      </w:r>
    </w:p>
    <w:p w:rsidR="002F12D6" w:rsidRDefault="002F12D6" w:rsidP="002F12D6">
      <w:pPr>
        <w:shd w:val="clear" w:color="auto" w:fill="FFFFFF"/>
        <w:ind w:firstLine="1134"/>
        <w:jc w:val="both"/>
      </w:pPr>
    </w:p>
    <w:p w:rsidR="002F12D6" w:rsidRDefault="002F12D6" w:rsidP="002F12D6">
      <w:pPr>
        <w:shd w:val="clear" w:color="auto" w:fill="FFFFFF"/>
        <w:ind w:firstLine="1134"/>
        <w:jc w:val="both"/>
        <w:rPr>
          <w:rFonts w:cs="Arial"/>
          <w:b/>
          <w:bCs/>
          <w:caps/>
          <w:color w:val="000000"/>
          <w:szCs w:val="27"/>
          <w:shd w:val="clear" w:color="auto" w:fill="FFFFFF"/>
        </w:rPr>
      </w:pPr>
      <w:r>
        <w:rPr>
          <w:rFonts w:cs="Arial"/>
          <w:b/>
          <w:bCs/>
          <w:caps/>
          <w:color w:val="000000"/>
          <w:szCs w:val="27"/>
          <w:shd w:val="clear" w:color="auto" w:fill="FFFFFF"/>
        </w:rPr>
        <w:t>PRATIMAI AKIMS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Atsisėskite prieš langą, galvą laikykite ti</w:t>
      </w:r>
      <w:r w:rsidR="006B4D7A">
        <w:rPr>
          <w:rFonts w:cs="Arial"/>
          <w:color w:val="000000"/>
          <w:szCs w:val="27"/>
        </w:rPr>
        <w:t xml:space="preserve">esiai. Kiekvieną pratimą </w:t>
      </w:r>
      <w:r>
        <w:rPr>
          <w:rFonts w:cs="Arial"/>
          <w:color w:val="000000"/>
          <w:szCs w:val="27"/>
        </w:rPr>
        <w:t>karto</w:t>
      </w:r>
      <w:r w:rsidR="006B4D7A">
        <w:rPr>
          <w:rFonts w:cs="Arial"/>
          <w:color w:val="000000"/>
          <w:szCs w:val="27"/>
        </w:rPr>
        <w:t>kite</w:t>
      </w:r>
      <w:r>
        <w:rPr>
          <w:rFonts w:cs="Arial"/>
          <w:color w:val="000000"/>
          <w:szCs w:val="27"/>
        </w:rPr>
        <w:t xml:space="preserve"> 4-5 kartus.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Plačiai atverkite akis ir nukreipkite žvilgsnį į tolį. Užmerkite akis, stipriai įtempkite akių raumenis. Po to atsipalaiduokite.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Nepasukdami galvos nukreipkite žvilgsnį į dešinę. Po to nukreipkite žvilgsnį į kairę.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Užmerkite dešinę akį ir plačiai atverkite kairę. Tą patį pakartokite su kita akimi.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Iškelkite rodomąjį pirštą tiesiai prieš nosį ir nukreipkite žvilgsnį į jį, po to nukreipkite žvilgsnį į tolį.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 xml:space="preserve">* Suraukite kaktą, žiūrėkite </w:t>
      </w:r>
      <w:r w:rsidR="006B4D7A">
        <w:rPr>
          <w:rFonts w:cs="Arial"/>
          <w:color w:val="000000"/>
          <w:szCs w:val="27"/>
        </w:rPr>
        <w:t>,,</w:t>
      </w:r>
      <w:r>
        <w:rPr>
          <w:rFonts w:cs="Arial"/>
          <w:color w:val="000000"/>
          <w:szCs w:val="27"/>
        </w:rPr>
        <w:t>piktai</w:t>
      </w:r>
      <w:r w:rsidR="006B4D7A">
        <w:rPr>
          <w:rFonts w:cs="Arial"/>
          <w:color w:val="000000"/>
          <w:szCs w:val="27"/>
        </w:rPr>
        <w:t>“</w:t>
      </w:r>
      <w:r>
        <w:rPr>
          <w:rFonts w:cs="Arial"/>
          <w:color w:val="000000"/>
          <w:szCs w:val="27"/>
        </w:rPr>
        <w:t>. Po to užmerkite akis ir atsipalaiduokite.</w:t>
      </w:r>
    </w:p>
    <w:p w:rsidR="002F12D6" w:rsidRDefault="002F12D6" w:rsidP="006B4D7A">
      <w:pPr>
        <w:shd w:val="clear" w:color="auto" w:fill="FFFFFF"/>
        <w:ind w:firstLine="1134"/>
        <w:jc w:val="both"/>
      </w:pPr>
    </w:p>
    <w:p w:rsidR="002F12D6" w:rsidRDefault="002F12D6" w:rsidP="006B4D7A">
      <w:pPr>
        <w:shd w:val="clear" w:color="auto" w:fill="FFFFFF"/>
        <w:ind w:firstLine="1134"/>
        <w:jc w:val="both"/>
        <w:rPr>
          <w:rFonts w:cs="Arial"/>
          <w:b/>
          <w:bCs/>
          <w:caps/>
          <w:color w:val="000000"/>
          <w:szCs w:val="27"/>
          <w:shd w:val="clear" w:color="auto" w:fill="FFFFFF"/>
        </w:rPr>
      </w:pPr>
      <w:r>
        <w:rPr>
          <w:rFonts w:cs="Arial"/>
          <w:b/>
          <w:bCs/>
          <w:caps/>
          <w:color w:val="000000"/>
          <w:szCs w:val="27"/>
          <w:shd w:val="clear" w:color="auto" w:fill="FFFFFF"/>
        </w:rPr>
        <w:t>PRATIMAI PEČIŲ JUOSTOS IR RANKŲ NUOVARGIUI MAŽINTI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Tai raumenų įtempimo pratimai. Kiekviena įtempimo padėtis turi būti sulaikoma kel</w:t>
      </w:r>
      <w:r w:rsidR="006B4D7A">
        <w:rPr>
          <w:rFonts w:cs="Arial"/>
          <w:color w:val="000000"/>
          <w:szCs w:val="27"/>
        </w:rPr>
        <w:t>ioms sekundėms ir po to grįžt</w:t>
      </w:r>
      <w:r>
        <w:rPr>
          <w:rFonts w:cs="Arial"/>
          <w:color w:val="000000"/>
          <w:szCs w:val="27"/>
        </w:rPr>
        <w:t>ama į pradinę padėtį. Atsipalaidavimui pakanka</w:t>
      </w:r>
      <w:r w:rsidR="006B4D7A">
        <w:rPr>
          <w:rFonts w:cs="Arial"/>
          <w:color w:val="000000"/>
          <w:szCs w:val="27"/>
        </w:rPr>
        <w:t xml:space="preserve"> pakartoti 5-10 kartų. Raumenų </w:t>
      </w:r>
      <w:r>
        <w:rPr>
          <w:rFonts w:cs="Arial"/>
          <w:color w:val="000000"/>
          <w:szCs w:val="27"/>
        </w:rPr>
        <w:t>tempimo pratimai atliekami 15-20 kartų, tris kartus per dieną.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Laisvai atsipalaidavę mosuokite rankomis į vidų (apkabinkite save per krūtinę) ir išorę.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Rankos sulenktos per alkūnes. Sulenkite plaštakas per riešus į vidų (į save) ir tvirtai suspauskite kumščius, po to pasukite plaštakas per riešus į išorę (nuo savęs) ir stipriai išskėskite pirštus. Kartokite pratimą greitu tempu.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Rankos sulenktos per alkūnes delnas prieš delną. Pasukite plaštakas per riešus nykščiais į priekį, po to pasukite juos mažaisiais pirštais į priekį. Papurtykite plaštakas.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Rankos sulenktos per alkūnes. Sukite plaštakas per riešus pakaitomis į abi puses.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Rankos sulenktos per alkūnes. Pasukite plaštakas delnais į viršų, po to į apačią.</w:t>
      </w:r>
    </w:p>
    <w:p w:rsidR="002F12D6" w:rsidRDefault="002F12D6" w:rsidP="006B4D7A">
      <w:pPr>
        <w:shd w:val="clear" w:color="auto" w:fill="FFFFFF"/>
        <w:ind w:firstLine="1134"/>
        <w:jc w:val="both"/>
        <w:rPr>
          <w:rFonts w:cs="Arial"/>
          <w:b/>
          <w:bCs/>
          <w:caps/>
          <w:color w:val="000000"/>
          <w:szCs w:val="27"/>
          <w:shd w:val="clear" w:color="auto" w:fill="FFFFFF"/>
        </w:rPr>
      </w:pPr>
    </w:p>
    <w:p w:rsidR="002F12D6" w:rsidRDefault="002F12D6" w:rsidP="006B4D7A">
      <w:pPr>
        <w:shd w:val="clear" w:color="auto" w:fill="FFFFFF"/>
        <w:ind w:firstLine="1134"/>
        <w:jc w:val="both"/>
        <w:rPr>
          <w:rFonts w:cs="Arial"/>
          <w:b/>
          <w:bCs/>
          <w:caps/>
          <w:color w:val="000000"/>
          <w:szCs w:val="27"/>
          <w:shd w:val="clear" w:color="auto" w:fill="FFFFFF"/>
        </w:rPr>
      </w:pPr>
      <w:r>
        <w:rPr>
          <w:rFonts w:cs="Arial"/>
          <w:b/>
          <w:bCs/>
          <w:caps/>
          <w:color w:val="000000"/>
          <w:szCs w:val="27"/>
          <w:shd w:val="clear" w:color="auto" w:fill="FFFFFF"/>
        </w:rPr>
        <w:t>PRATIMAI, GERINANTYS GALVOS RAUMENŲ KRAUJOTAKĄ</w:t>
      </w:r>
    </w:p>
    <w:p w:rsidR="002F12D6" w:rsidRDefault="006B4D7A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</w:t>
      </w:r>
      <w:r w:rsidR="002F12D6">
        <w:rPr>
          <w:rFonts w:cs="Arial"/>
          <w:color w:val="000000"/>
          <w:szCs w:val="27"/>
        </w:rPr>
        <w:t xml:space="preserve"> Lėtai ir atsargiai atloškite galvą. Po to lėtai ir atsargiai galvą lenkite į priekį, pečių nekelkite. Kartokite 4-6 kartus. Tempas lėtas.</w:t>
      </w:r>
    </w:p>
    <w:p w:rsidR="002F12D6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Rankas išskėskite į šalis delnais į priekį, pirštus praskėskite. Stipriai apkabinkite save rankomis per</w:t>
      </w:r>
      <w:r w:rsidR="006B4D7A">
        <w:rPr>
          <w:rFonts w:cs="Arial"/>
          <w:color w:val="000000"/>
          <w:szCs w:val="27"/>
        </w:rPr>
        <w:t xml:space="preserve"> pečius ir laikykite kiek galėdami</w:t>
      </w:r>
      <w:r>
        <w:rPr>
          <w:rFonts w:cs="Arial"/>
          <w:color w:val="000000"/>
          <w:szCs w:val="27"/>
        </w:rPr>
        <w:t xml:space="preserve"> ilgiau. Kartokite 4-6 kartus. Tempas greitas.</w:t>
      </w:r>
    </w:p>
    <w:p w:rsidR="00A806D7" w:rsidRDefault="002F12D6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  <w:r>
        <w:rPr>
          <w:rFonts w:cs="Arial"/>
          <w:color w:val="000000"/>
          <w:szCs w:val="27"/>
        </w:rPr>
        <w:t>* Rankos ant juosmens. Pasukite galvą į dešinę, sugrįžkite į pradinę padėtį. Po to pasukite kairę, vėl į pradinę padėtį. Kartokite 6-8 kartus. Tempas lėtas.</w:t>
      </w:r>
    </w:p>
    <w:p w:rsidR="006B4D7A" w:rsidRDefault="006B4D7A" w:rsidP="006B4D7A">
      <w:pPr>
        <w:pStyle w:val="fli"/>
        <w:shd w:val="clear" w:color="auto" w:fill="FFFFFF"/>
        <w:spacing w:before="0" w:beforeAutospacing="0" w:after="0" w:afterAutospacing="0"/>
        <w:ind w:firstLine="1134"/>
        <w:jc w:val="both"/>
        <w:rPr>
          <w:rFonts w:cs="Arial"/>
          <w:color w:val="000000"/>
          <w:szCs w:val="27"/>
        </w:rPr>
      </w:pPr>
    </w:p>
    <w:p w:rsidR="008632D7" w:rsidRDefault="008632D7">
      <w:pPr>
        <w:shd w:val="clear" w:color="auto" w:fill="FFFFFF"/>
        <w:tabs>
          <w:tab w:val="left" w:pos="0"/>
        </w:tabs>
        <w:spacing w:before="60"/>
        <w:jc w:val="both"/>
      </w:pPr>
    </w:p>
    <w:p w:rsidR="00201F4B" w:rsidRDefault="00201F4B">
      <w:pPr>
        <w:spacing w:before="60"/>
        <w:rPr>
          <w:sz w:val="12"/>
          <w:szCs w:val="12"/>
        </w:rPr>
      </w:pPr>
    </w:p>
    <w:tbl>
      <w:tblPr>
        <w:tblW w:w="93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140"/>
        <w:gridCol w:w="5058"/>
        <w:gridCol w:w="3149"/>
      </w:tblGrid>
      <w:tr w:rsidR="008632D7" w:rsidRPr="008632D7" w:rsidTr="00641E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0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8632D7" w:rsidRPr="008632D7" w:rsidRDefault="008632D7" w:rsidP="008632D7">
            <w:pPr>
              <w:suppressAutoHyphens w:val="0"/>
              <w:spacing w:after="60"/>
              <w:rPr>
                <w:kern w:val="0"/>
                <w:lang w:eastAsia="en-US"/>
              </w:rPr>
            </w:pPr>
            <w:r w:rsidRPr="008632D7">
              <w:rPr>
                <w:kern w:val="0"/>
                <w:lang w:eastAsia="en-US"/>
              </w:rPr>
              <w:t>Parengė:</w:t>
            </w:r>
          </w:p>
        </w:tc>
        <w:tc>
          <w:tcPr>
            <w:tcW w:w="5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2D7" w:rsidRPr="008632D7" w:rsidRDefault="008632D7" w:rsidP="008632D7">
            <w:pPr>
              <w:suppressAutoHyphens w:val="0"/>
              <w:spacing w:after="60"/>
              <w:jc w:val="center"/>
              <w:rPr>
                <w:kern w:val="0"/>
                <w:lang w:eastAsia="en-US"/>
              </w:rPr>
            </w:pPr>
            <w:r w:rsidRPr="008632D7">
              <w:rPr>
                <w:kern w:val="0"/>
                <w:lang w:eastAsia="en-US"/>
              </w:rPr>
              <w:t>Įmonės pavadinimas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32D7" w:rsidRPr="008632D7" w:rsidRDefault="008632D7" w:rsidP="008632D7">
            <w:pPr>
              <w:suppressAutoHyphens w:val="0"/>
              <w:spacing w:after="60"/>
              <w:jc w:val="center"/>
              <w:rPr>
                <w:kern w:val="0"/>
                <w:lang w:eastAsia="en-US"/>
              </w:rPr>
            </w:pPr>
            <w:r w:rsidRPr="008632D7">
              <w:rPr>
                <w:kern w:val="0"/>
                <w:lang w:eastAsia="en-US"/>
              </w:rPr>
              <w:t>Data</w:t>
            </w:r>
          </w:p>
        </w:tc>
      </w:tr>
      <w:tr w:rsidR="008632D7" w:rsidRPr="008632D7" w:rsidTr="00641E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2D7" w:rsidRPr="008632D7" w:rsidRDefault="008632D7" w:rsidP="008632D7">
            <w:pPr>
              <w:suppressAutoHyphens w:val="0"/>
              <w:spacing w:after="60"/>
              <w:rPr>
                <w:kern w:val="0"/>
                <w:lang w:eastAsia="en-US"/>
              </w:rPr>
            </w:pPr>
          </w:p>
        </w:tc>
        <w:tc>
          <w:tcPr>
            <w:tcW w:w="5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32D7" w:rsidRPr="008632D7" w:rsidRDefault="008632D7" w:rsidP="008632D7">
            <w:pPr>
              <w:suppressAutoHyphens w:val="0"/>
              <w:spacing w:after="60"/>
              <w:jc w:val="center"/>
              <w:rPr>
                <w:kern w:val="0"/>
                <w:lang w:eastAsia="en-US"/>
              </w:rPr>
            </w:pPr>
            <w:r w:rsidRPr="008632D7">
              <w:rPr>
                <w:kern w:val="0"/>
                <w:lang w:eastAsia="en-US"/>
              </w:rPr>
              <w:t>UAB „Darbų saugos projektai“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32D7" w:rsidRPr="008632D7" w:rsidRDefault="008632D7" w:rsidP="008632D7">
            <w:pPr>
              <w:suppressAutoHyphens w:val="0"/>
              <w:spacing w:after="60"/>
              <w:jc w:val="center"/>
              <w:rPr>
                <w:kern w:val="0"/>
                <w:lang w:eastAsia="en-US"/>
              </w:rPr>
            </w:pPr>
            <w:r>
              <w:rPr>
                <w:kern w:val="0"/>
                <w:lang w:val="en-GB" w:eastAsia="en-US"/>
              </w:rPr>
              <w:t>20</w:t>
            </w:r>
            <w:r w:rsidR="009056B0">
              <w:rPr>
                <w:kern w:val="0"/>
                <w:lang w:val="en-GB" w:eastAsia="en-US"/>
              </w:rPr>
              <w:t>20</w:t>
            </w:r>
            <w:r w:rsidRPr="008632D7">
              <w:rPr>
                <w:kern w:val="0"/>
                <w:lang w:val="en-GB" w:eastAsia="en-US"/>
              </w:rPr>
              <w:t>-</w:t>
            </w:r>
            <w:r>
              <w:rPr>
                <w:kern w:val="0"/>
                <w:lang w:val="en-GB" w:eastAsia="en-US"/>
              </w:rPr>
              <w:t>0</w:t>
            </w:r>
            <w:r w:rsidR="009056B0">
              <w:rPr>
                <w:kern w:val="0"/>
                <w:lang w:val="en-GB" w:eastAsia="en-US"/>
              </w:rPr>
              <w:t>6</w:t>
            </w:r>
            <w:r w:rsidRPr="008632D7">
              <w:rPr>
                <w:kern w:val="0"/>
                <w:lang w:val="en-GB" w:eastAsia="en-US"/>
              </w:rPr>
              <w:t>-</w:t>
            </w:r>
            <w:r w:rsidR="009056B0">
              <w:rPr>
                <w:kern w:val="0"/>
                <w:lang w:val="en-GB" w:eastAsia="en-US"/>
              </w:rPr>
              <w:t>10</w:t>
            </w:r>
          </w:p>
        </w:tc>
      </w:tr>
    </w:tbl>
    <w:p w:rsidR="00D548A9" w:rsidRDefault="00D548A9" w:rsidP="008632D7">
      <w:pPr>
        <w:spacing w:after="60"/>
      </w:pPr>
    </w:p>
    <w:sectPr w:rsidR="00D548A9" w:rsidSect="00C205E1">
      <w:headerReference w:type="default" r:id="rId9"/>
      <w:headerReference w:type="first" r:id="rId10"/>
      <w:pgSz w:w="11906" w:h="16838"/>
      <w:pgMar w:top="1361" w:right="567" w:bottom="568" w:left="1134" w:header="539" w:footer="720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B28BA" w:rsidRDefault="005B28BA">
      <w:r>
        <w:separator/>
      </w:r>
    </w:p>
  </w:endnote>
  <w:endnote w:type="continuationSeparator" w:id="0">
    <w:p w:rsidR="005B28BA" w:rsidRDefault="005B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4E0020" w:usb1="00770065" w:usb2="00520020" w:usb3="006D006F" w:csb0="006E0061" w:csb1="0042002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B28BA" w:rsidRDefault="005B28BA">
      <w:r>
        <w:separator/>
      </w:r>
    </w:p>
  </w:footnote>
  <w:footnote w:type="continuationSeparator" w:id="0">
    <w:p w:rsidR="005B28BA" w:rsidRDefault="005B2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2410"/>
      <w:gridCol w:w="6379"/>
      <w:gridCol w:w="1417"/>
    </w:tblGrid>
    <w:tr w:rsidR="00201F4B" w:rsidTr="00667E6B">
      <w:trPr>
        <w:cantSplit/>
        <w:trHeight w:val="348"/>
      </w:trPr>
      <w:tc>
        <w:tcPr>
          <w:tcW w:w="24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201F4B" w:rsidRDefault="009056B0" w:rsidP="00C54854">
          <w:pPr>
            <w:jc w:val="center"/>
            <w:rPr>
              <w:rFonts w:ascii="Verdana" w:hAnsi="Verdana" w:cs="Verdana"/>
              <w:caps/>
              <w:sz w:val="20"/>
              <w:szCs w:val="20"/>
            </w:rPr>
          </w:pPr>
          <w:r w:rsidRPr="009056B0">
            <w:rPr>
              <w:caps/>
              <w:sz w:val="20"/>
              <w:szCs w:val="20"/>
              <w:lang w:eastAsia="lt-LT"/>
            </w:rPr>
            <w:t>ŠAKIŲ RAJONO SAVIVALDYBĖS ADMINISTRACIJA</w:t>
          </w:r>
        </w:p>
      </w:tc>
      <w:tc>
        <w:tcPr>
          <w:tcW w:w="637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201F4B" w:rsidRPr="00667E6B" w:rsidRDefault="00201F4B">
          <w:pPr>
            <w:pStyle w:val="Antrats"/>
            <w:rPr>
              <w:sz w:val="20"/>
              <w:szCs w:val="20"/>
            </w:rPr>
          </w:pPr>
          <w:r w:rsidRPr="00667E6B">
            <w:rPr>
              <w:caps/>
              <w:sz w:val="20"/>
              <w:szCs w:val="20"/>
            </w:rPr>
            <w:t>DARBUOTOJŲ SAUGA IR SVEIKATA</w:t>
          </w:r>
        </w:p>
      </w:tc>
      <w:tc>
        <w:tcPr>
          <w:tcW w:w="141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01F4B" w:rsidRPr="00667E6B" w:rsidRDefault="00201F4B" w:rsidP="00735690">
          <w:pPr>
            <w:pStyle w:val="Antrats"/>
            <w:rPr>
              <w:sz w:val="20"/>
              <w:szCs w:val="20"/>
            </w:rPr>
          </w:pPr>
          <w:r w:rsidRPr="00667E6B">
            <w:rPr>
              <w:rStyle w:val="Puslapionumeris"/>
              <w:sz w:val="20"/>
              <w:szCs w:val="20"/>
            </w:rPr>
            <w:fldChar w:fldCharType="begin"/>
          </w:r>
          <w:r w:rsidRPr="00667E6B">
            <w:rPr>
              <w:rStyle w:val="Puslapionumeris"/>
              <w:sz w:val="20"/>
              <w:szCs w:val="20"/>
            </w:rPr>
            <w:instrText xml:space="preserve"> PAGE </w:instrText>
          </w:r>
          <w:r w:rsidRPr="00667E6B">
            <w:rPr>
              <w:rStyle w:val="Puslapionumeris"/>
              <w:sz w:val="20"/>
              <w:szCs w:val="20"/>
            </w:rPr>
            <w:fldChar w:fldCharType="separate"/>
          </w:r>
          <w:r w:rsidR="006B4D7A">
            <w:rPr>
              <w:rStyle w:val="Puslapionumeris"/>
              <w:noProof/>
              <w:sz w:val="20"/>
              <w:szCs w:val="20"/>
            </w:rPr>
            <w:t>7</w:t>
          </w:r>
          <w:r w:rsidRPr="00667E6B">
            <w:rPr>
              <w:rStyle w:val="Puslapionumeris"/>
              <w:sz w:val="20"/>
              <w:szCs w:val="20"/>
            </w:rPr>
            <w:fldChar w:fldCharType="end"/>
          </w:r>
          <w:r w:rsidRPr="00667E6B">
            <w:rPr>
              <w:sz w:val="20"/>
              <w:szCs w:val="20"/>
            </w:rPr>
            <w:t xml:space="preserve"> psl. iš </w:t>
          </w:r>
          <w:r w:rsidR="00ED68C9">
            <w:rPr>
              <w:sz w:val="20"/>
              <w:szCs w:val="20"/>
            </w:rPr>
            <w:t>8</w:t>
          </w:r>
        </w:p>
      </w:tc>
    </w:tr>
    <w:tr w:rsidR="00201F4B" w:rsidTr="00667E6B">
      <w:trPr>
        <w:cantSplit/>
        <w:trHeight w:val="888"/>
      </w:trPr>
      <w:tc>
        <w:tcPr>
          <w:tcW w:w="24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201F4B" w:rsidRDefault="00201F4B">
          <w:pPr>
            <w:pStyle w:val="Antrats"/>
            <w:snapToGrid w:val="0"/>
            <w:rPr>
              <w:rFonts w:ascii="Verdana" w:hAnsi="Verdana" w:cs="Verdana"/>
            </w:rPr>
          </w:pPr>
        </w:p>
      </w:tc>
      <w:tc>
        <w:tcPr>
          <w:tcW w:w="637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201F4B" w:rsidRPr="00667E6B" w:rsidRDefault="00201F4B">
          <w:pPr>
            <w:pStyle w:val="Antrats"/>
            <w:rPr>
              <w:sz w:val="20"/>
              <w:szCs w:val="20"/>
            </w:rPr>
          </w:pPr>
          <w:r w:rsidRPr="00667E6B">
            <w:rPr>
              <w:b/>
              <w:sz w:val="20"/>
              <w:szCs w:val="20"/>
            </w:rPr>
            <w:t xml:space="preserve">DARBUOTOJO, DIRBANČIO KOMPIUTERIU, SAUGOS IR SVEIKATOS INSTRUKCIJA </w:t>
          </w:r>
        </w:p>
      </w:tc>
      <w:tc>
        <w:tcPr>
          <w:tcW w:w="141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01F4B" w:rsidRPr="00667E6B" w:rsidRDefault="00201F4B">
          <w:pPr>
            <w:pStyle w:val="a"/>
            <w:snapToGrid w:val="0"/>
            <w:jc w:val="center"/>
            <w:rPr>
              <w:rFonts w:ascii="Times New Roman" w:hAnsi="Times New Roman" w:cs="Times New Roman"/>
              <w:szCs w:val="20"/>
              <w:lang w:val="lt-LT"/>
            </w:rPr>
          </w:pPr>
        </w:p>
      </w:tc>
    </w:tr>
  </w:tbl>
  <w:p w:rsidR="00201F4B" w:rsidRDefault="00201F4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1F4B" w:rsidRDefault="00201F4B">
    <w:pPr>
      <w:pStyle w:val="Antrats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00" w:hanging="360"/>
      </w:pPr>
      <w:rPr>
        <w:rFonts w:cs="Times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360"/>
      </w:pPr>
      <w:rPr>
        <w:rFonts w:hint="default"/>
        <w:b w:val="0"/>
        <w:bCs/>
        <w:i w:val="0"/>
        <w:i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bCs/>
        <w:i w:val="0"/>
        <w:iCs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1"/>
      <w:numFmt w:val="decimal"/>
      <w:lvlText w:val=" %1 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 %1.%2 "/>
      <w:lvlJc w:val="left"/>
      <w:pPr>
        <w:tabs>
          <w:tab w:val="num" w:pos="-114"/>
        </w:tabs>
        <w:ind w:left="786" w:hanging="360"/>
      </w:pPr>
      <w:rPr>
        <w:bCs/>
        <w:iCs/>
      </w:rPr>
    </w:lvl>
    <w:lvl w:ilvl="2">
      <w:start w:val="1"/>
      <w:numFmt w:val="decimal"/>
      <w:lvlText w:val=" %1.%2.%3 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 %1.%2.%3.%4 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 %1.%2.%3.%4.%5 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360"/>
      </w:pPr>
      <w:rPr>
        <w:rFonts w:hint="default"/>
        <w:b w:val="0"/>
        <w:bCs/>
        <w:i w:val="0"/>
        <w:i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bCs/>
        <w:i w:val="0"/>
        <w:iCs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upperRoman"/>
      <w:lvlText w:val="%4."/>
      <w:lvlJc w:val="right"/>
      <w:pPr>
        <w:tabs>
          <w:tab w:val="num" w:pos="180"/>
        </w:tabs>
        <w:ind w:left="180" w:hanging="180"/>
      </w:pPr>
      <w:rPr>
        <w:rFonts w:hint="default"/>
        <w:b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 w:val="0"/>
        <w:i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000000C"/>
    <w:multiLevelType w:val="multilevel"/>
    <w:tmpl w:val="E948023A"/>
    <w:name w:val="WW8Num13"/>
    <w:lvl w:ilvl="0">
      <w:start w:val="1"/>
      <w:numFmt w:val="upperRoman"/>
      <w:lvlText w:val="%1."/>
      <w:lvlJc w:val="left"/>
      <w:pPr>
        <w:tabs>
          <w:tab w:val="num" w:pos="180"/>
        </w:tabs>
        <w:ind w:left="180" w:firstLine="108"/>
      </w:pPr>
      <w:rPr>
        <w:rFonts w:ascii="Times New Roman Bold" w:hAnsi="Times New Roman Bold" w:cs="Times New Roman" w:hint="default"/>
        <w:b w:val="0"/>
        <w:kern w:val="24"/>
        <w:sz w:val="24"/>
        <w:szCs w:val="20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upperRoman"/>
      <w:lvlText w:val="%4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37305FA3"/>
    <w:multiLevelType w:val="multilevel"/>
    <w:tmpl w:val="67F6DD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9A7EE7"/>
    <w:multiLevelType w:val="multilevel"/>
    <w:tmpl w:val="67F6DD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A57"/>
    <w:rsid w:val="000011B2"/>
    <w:rsid w:val="00011D62"/>
    <w:rsid w:val="00026109"/>
    <w:rsid w:val="0006606E"/>
    <w:rsid w:val="00074B9C"/>
    <w:rsid w:val="000775A8"/>
    <w:rsid w:val="0009503B"/>
    <w:rsid w:val="000D4A24"/>
    <w:rsid w:val="000E2B31"/>
    <w:rsid w:val="0015136A"/>
    <w:rsid w:val="00153E9A"/>
    <w:rsid w:val="001600BF"/>
    <w:rsid w:val="00187053"/>
    <w:rsid w:val="001C1959"/>
    <w:rsid w:val="00201F4B"/>
    <w:rsid w:val="00212F2D"/>
    <w:rsid w:val="002151CB"/>
    <w:rsid w:val="00224E2E"/>
    <w:rsid w:val="00230402"/>
    <w:rsid w:val="00245052"/>
    <w:rsid w:val="002546A1"/>
    <w:rsid w:val="002800A0"/>
    <w:rsid w:val="002F12D6"/>
    <w:rsid w:val="00303986"/>
    <w:rsid w:val="003C0B03"/>
    <w:rsid w:val="003C30F5"/>
    <w:rsid w:val="003D13CD"/>
    <w:rsid w:val="003D65E3"/>
    <w:rsid w:val="003D6B9B"/>
    <w:rsid w:val="00415854"/>
    <w:rsid w:val="0045157A"/>
    <w:rsid w:val="00482887"/>
    <w:rsid w:val="004948CA"/>
    <w:rsid w:val="00495BD0"/>
    <w:rsid w:val="004F2842"/>
    <w:rsid w:val="00540236"/>
    <w:rsid w:val="00591E4D"/>
    <w:rsid w:val="005A19A1"/>
    <w:rsid w:val="005B28BA"/>
    <w:rsid w:val="005F4FF1"/>
    <w:rsid w:val="006265C9"/>
    <w:rsid w:val="006343A3"/>
    <w:rsid w:val="00641EB1"/>
    <w:rsid w:val="00667E6B"/>
    <w:rsid w:val="006724FF"/>
    <w:rsid w:val="006740FD"/>
    <w:rsid w:val="00696CD1"/>
    <w:rsid w:val="006A31D5"/>
    <w:rsid w:val="006B4D7A"/>
    <w:rsid w:val="00735690"/>
    <w:rsid w:val="00803BDD"/>
    <w:rsid w:val="00860B7E"/>
    <w:rsid w:val="008632D7"/>
    <w:rsid w:val="008E691F"/>
    <w:rsid w:val="009056B0"/>
    <w:rsid w:val="0094038A"/>
    <w:rsid w:val="009574C2"/>
    <w:rsid w:val="009B763C"/>
    <w:rsid w:val="009D3F96"/>
    <w:rsid w:val="00A361B3"/>
    <w:rsid w:val="00A806D7"/>
    <w:rsid w:val="00A81A8A"/>
    <w:rsid w:val="00A87708"/>
    <w:rsid w:val="00AA5A80"/>
    <w:rsid w:val="00AC222E"/>
    <w:rsid w:val="00AC5B9D"/>
    <w:rsid w:val="00AE44A0"/>
    <w:rsid w:val="00AE60C0"/>
    <w:rsid w:val="00B50B75"/>
    <w:rsid w:val="00B64EC3"/>
    <w:rsid w:val="00B91364"/>
    <w:rsid w:val="00BA0518"/>
    <w:rsid w:val="00BE6E18"/>
    <w:rsid w:val="00C15D18"/>
    <w:rsid w:val="00C205E1"/>
    <w:rsid w:val="00C54854"/>
    <w:rsid w:val="00C97A57"/>
    <w:rsid w:val="00CE4452"/>
    <w:rsid w:val="00CF0951"/>
    <w:rsid w:val="00D51559"/>
    <w:rsid w:val="00D548A9"/>
    <w:rsid w:val="00DA32AD"/>
    <w:rsid w:val="00DE57F6"/>
    <w:rsid w:val="00DF2E41"/>
    <w:rsid w:val="00E17002"/>
    <w:rsid w:val="00E32101"/>
    <w:rsid w:val="00E9065D"/>
    <w:rsid w:val="00ED68C9"/>
    <w:rsid w:val="00F725D5"/>
    <w:rsid w:val="00FE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147DCC6-E098-409E-AFC4-DF2BFBFAA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spacing w:before="280" w:line="360" w:lineRule="auto"/>
      <w:outlineLvl w:val="0"/>
    </w:pPr>
    <w:rPr>
      <w:b/>
    </w:rPr>
  </w:style>
  <w:style w:type="paragraph" w:styleId="Antrat2">
    <w:name w:val="heading 2"/>
    <w:basedOn w:val="prastasis"/>
    <w:next w:val="Pagrindinistekstas"/>
    <w:qFormat/>
    <w:pPr>
      <w:keepNext/>
      <w:numPr>
        <w:ilvl w:val="1"/>
        <w:numId w:val="1"/>
      </w:numPr>
      <w:spacing w:line="360" w:lineRule="auto"/>
      <w:outlineLvl w:val="1"/>
    </w:pPr>
    <w:rPr>
      <w:b/>
    </w:rPr>
  </w:style>
  <w:style w:type="paragraph" w:styleId="Antrat3">
    <w:name w:val="heading 3"/>
    <w:basedOn w:val="prastasis"/>
    <w:next w:val="Pagrindinistekstas"/>
    <w:qFormat/>
    <w:pPr>
      <w:keepNext/>
      <w:numPr>
        <w:ilvl w:val="2"/>
        <w:numId w:val="1"/>
      </w:numPr>
      <w:spacing w:line="360" w:lineRule="auto"/>
      <w:outlineLvl w:val="2"/>
    </w:pPr>
    <w:rPr>
      <w:i/>
    </w:rPr>
  </w:style>
  <w:style w:type="paragraph" w:styleId="Antrat4">
    <w:name w:val="heading 4"/>
    <w:basedOn w:val="prastasis"/>
    <w:next w:val="Pagrindinistekstas"/>
    <w:qFormat/>
    <w:pPr>
      <w:keepNext/>
      <w:numPr>
        <w:ilvl w:val="3"/>
        <w:numId w:val="1"/>
      </w:numPr>
      <w:spacing w:line="360" w:lineRule="auto"/>
      <w:outlineLvl w:val="3"/>
    </w:pPr>
    <w:rPr>
      <w:i/>
    </w:rPr>
  </w:style>
  <w:style w:type="paragraph" w:styleId="Antrat5">
    <w:name w:val="heading 5"/>
    <w:basedOn w:val="prastasis"/>
    <w:next w:val="Pagrindinistekstas"/>
    <w:qFormat/>
    <w:pPr>
      <w:keepNext/>
      <w:numPr>
        <w:ilvl w:val="4"/>
        <w:numId w:val="1"/>
      </w:numPr>
      <w:spacing w:line="360" w:lineRule="auto"/>
      <w:jc w:val="center"/>
      <w:outlineLvl w:val="4"/>
    </w:pPr>
    <w:rPr>
      <w:i/>
    </w:rPr>
  </w:style>
  <w:style w:type="paragraph" w:styleId="Antrat6">
    <w:name w:val="heading 6"/>
    <w:basedOn w:val="prastasis"/>
    <w:next w:val="Pagrindinistekstas"/>
    <w:qFormat/>
    <w:pPr>
      <w:keepNext/>
      <w:numPr>
        <w:ilvl w:val="5"/>
        <w:numId w:val="1"/>
      </w:numPr>
      <w:spacing w:before="120" w:after="80"/>
      <w:jc w:val="center"/>
      <w:outlineLvl w:val="5"/>
    </w:pPr>
    <w:rPr>
      <w:smallCaps/>
      <w:spacing w:val="20"/>
    </w:rPr>
  </w:style>
  <w:style w:type="paragraph" w:styleId="Antrat7">
    <w:name w:val="heading 7"/>
    <w:basedOn w:val="prastasis"/>
    <w:next w:val="Pagrindinistekstas"/>
    <w:qFormat/>
    <w:pPr>
      <w:keepNext/>
      <w:numPr>
        <w:ilvl w:val="6"/>
        <w:numId w:val="1"/>
      </w:numPr>
      <w:spacing w:before="80" w:after="60"/>
      <w:outlineLvl w:val="6"/>
    </w:pPr>
    <w:rPr>
      <w:caps/>
    </w:rPr>
  </w:style>
  <w:style w:type="paragraph" w:styleId="Antrat8">
    <w:name w:val="heading 8"/>
    <w:basedOn w:val="prastasis"/>
    <w:next w:val="Pagrindinistekstas"/>
    <w:qFormat/>
    <w:pPr>
      <w:keepNext/>
      <w:numPr>
        <w:ilvl w:val="7"/>
        <w:numId w:val="1"/>
      </w:numPr>
      <w:spacing w:line="360" w:lineRule="auto"/>
      <w:jc w:val="center"/>
      <w:outlineLvl w:val="7"/>
    </w:pPr>
  </w:style>
  <w:style w:type="paragraph" w:styleId="Antrat9">
    <w:name w:val="heading 9"/>
    <w:basedOn w:val="prastasis"/>
    <w:next w:val="Pagrindinistekstas"/>
    <w:qFormat/>
    <w:pPr>
      <w:keepNext/>
      <w:numPr>
        <w:ilvl w:val="8"/>
        <w:numId w:val="1"/>
      </w:numPr>
      <w:spacing w:line="360" w:lineRule="auto"/>
      <w:outlineLvl w:val="8"/>
    </w:p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cs="Times" w:hint="default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 w:val="0"/>
      <w:bCs/>
      <w:i w:val="0"/>
      <w:iCs/>
      <w:color w:val="000000"/>
      <w:sz w:val="24"/>
      <w:szCs w:val="24"/>
    </w:rPr>
  </w:style>
  <w:style w:type="character" w:customStyle="1" w:styleId="WW8Num8z3">
    <w:name w:val="WW8Num8z3"/>
    <w:rPr>
      <w:rFonts w:hint="default"/>
    </w:rPr>
  </w:style>
  <w:style w:type="character" w:customStyle="1" w:styleId="WW8Num9z0">
    <w:name w:val="WW8Num9z0"/>
    <w:rPr>
      <w:rFonts w:hint="default"/>
      <w:b w:val="0"/>
      <w:i w:val="0"/>
      <w:sz w:val="24"/>
      <w:szCs w:val="24"/>
    </w:rPr>
  </w:style>
  <w:style w:type="character" w:customStyle="1" w:styleId="WW8Num9z1">
    <w:name w:val="WW8Num9z1"/>
    <w:rPr>
      <w:bCs/>
      <w:iCs/>
    </w:rPr>
  </w:style>
  <w:style w:type="character" w:customStyle="1" w:styleId="WW8Num9z2">
    <w:name w:val="WW8Num9z2"/>
  </w:style>
  <w:style w:type="character" w:customStyle="1" w:styleId="WW8Num9z3">
    <w:name w:val="WW8Num9z3"/>
    <w:rPr>
      <w:rFonts w:hint="default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 w:val="0"/>
      <w:bCs/>
      <w:i w:val="0"/>
      <w:iCs/>
      <w:color w:val="000000"/>
      <w:sz w:val="24"/>
      <w:szCs w:val="24"/>
    </w:rPr>
  </w:style>
  <w:style w:type="character" w:customStyle="1" w:styleId="WW8Num10z3">
    <w:name w:val="WW8Num10z3"/>
    <w:rPr>
      <w:rFonts w:hint="default"/>
    </w:rPr>
  </w:style>
  <w:style w:type="character" w:customStyle="1" w:styleId="WW8Num11z0">
    <w:name w:val="WW8Num11z0"/>
    <w:rPr>
      <w:rFonts w:hint="default"/>
      <w:b w:val="0"/>
      <w:i w:val="0"/>
      <w:sz w:val="24"/>
      <w:szCs w:val="24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hint="default"/>
      <w:b/>
      <w:sz w:val="28"/>
      <w:szCs w:val="28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bCs/>
      <w:i w:val="0"/>
      <w:sz w:val="24"/>
      <w:szCs w:val="24"/>
    </w:rPr>
  </w:style>
  <w:style w:type="character" w:customStyle="1" w:styleId="WW8Num12z1">
    <w:name w:val="WW8Num12z1"/>
    <w:rPr>
      <w:b w:val="0"/>
      <w:i w:val="0"/>
      <w:sz w:val="24"/>
      <w:szCs w:val="24"/>
    </w:rPr>
  </w:style>
  <w:style w:type="character" w:customStyle="1" w:styleId="WW8Num12z3">
    <w:name w:val="WW8Num12z3"/>
    <w:rPr>
      <w:rFonts w:hint="default"/>
    </w:rPr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13z1">
    <w:name w:val="WW8Num13z1"/>
    <w:rPr>
      <w:rFonts w:hint="default"/>
      <w:b w:val="0"/>
    </w:rPr>
  </w:style>
  <w:style w:type="character" w:customStyle="1" w:styleId="WW8Num13z3">
    <w:name w:val="WW8Num13z3"/>
    <w:rPr>
      <w:rFonts w:hint="default"/>
    </w:rPr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styleId="Numatytasispastraiposriftas0">
    <w:name w:val="Default Paragraph Font"/>
  </w:style>
  <w:style w:type="character" w:customStyle="1" w:styleId="WW-DefaultParagraphFont">
    <w:name w:val="WW-Default Paragraph Font"/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14z0">
    <w:name w:val="WW8Num14z0"/>
    <w:rPr>
      <w:rFonts w:hint="default"/>
      <w:b w:val="0"/>
      <w:i w:val="0"/>
      <w:sz w:val="24"/>
      <w:szCs w:val="24"/>
    </w:rPr>
  </w:style>
  <w:style w:type="character" w:customStyle="1" w:styleId="WW8Num14z3">
    <w:name w:val="WW8Num14z3"/>
    <w:rPr>
      <w:rFonts w:hint="default"/>
    </w:rPr>
  </w:style>
  <w:style w:type="character" w:customStyle="1" w:styleId="WW8Num15z0">
    <w:name w:val="WW8Num15z0"/>
    <w:rPr>
      <w:rFonts w:hint="default"/>
      <w:b/>
      <w:sz w:val="28"/>
      <w:szCs w:val="28"/>
    </w:rPr>
  </w:style>
  <w:style w:type="character" w:customStyle="1" w:styleId="WW8Num15z1">
    <w:name w:val="WW8Num15z1"/>
    <w:rPr>
      <w:rFonts w:hint="default"/>
      <w:b w:val="0"/>
      <w:i w:val="0"/>
    </w:rPr>
  </w:style>
  <w:style w:type="character" w:customStyle="1" w:styleId="WW8Num15z2">
    <w:name w:val="WW8Num15z2"/>
    <w:rPr>
      <w:rFonts w:hint="default"/>
      <w:strike w:val="0"/>
      <w:dstrike w:val="0"/>
    </w:rPr>
  </w:style>
  <w:style w:type="character" w:customStyle="1" w:styleId="WW8Num15z4">
    <w:name w:val="WW8Num15z4"/>
    <w:rPr>
      <w:rFonts w:hint="default"/>
    </w:rPr>
  </w:style>
  <w:style w:type="character" w:customStyle="1" w:styleId="WW8Num16z0">
    <w:name w:val="WW8Num16z0"/>
    <w:rPr>
      <w:rFonts w:hint="default"/>
      <w:b w:val="0"/>
      <w:i w:val="0"/>
      <w:sz w:val="24"/>
      <w:szCs w:val="24"/>
    </w:rPr>
  </w:style>
  <w:style w:type="character" w:customStyle="1" w:styleId="WW8Num16z3">
    <w:name w:val="WW8Num16z3"/>
    <w:rPr>
      <w:rFonts w:hint="default"/>
    </w:rPr>
  </w:style>
  <w:style w:type="character" w:customStyle="1" w:styleId="WW8Num17z0">
    <w:name w:val="WW8Num17z0"/>
    <w:rPr>
      <w:rFonts w:hint="default"/>
      <w:b w:val="0"/>
      <w:i w:val="0"/>
      <w:sz w:val="24"/>
      <w:szCs w:val="24"/>
    </w:rPr>
  </w:style>
  <w:style w:type="character" w:customStyle="1" w:styleId="WW8Num17z3">
    <w:name w:val="WW8Num17z3"/>
    <w:rPr>
      <w:rFonts w:hint="default"/>
    </w:rPr>
  </w:style>
  <w:style w:type="character" w:customStyle="1" w:styleId="WW8Num18z0">
    <w:name w:val="WW8Num18z0"/>
    <w:rPr>
      <w:rFonts w:hint="default"/>
      <w:b w:val="0"/>
      <w:i w:val="0"/>
      <w:sz w:val="24"/>
      <w:szCs w:val="24"/>
    </w:rPr>
  </w:style>
  <w:style w:type="character" w:customStyle="1" w:styleId="WW8Num18z3">
    <w:name w:val="WW8Num18z3"/>
    <w:rPr>
      <w:rFonts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hint="default"/>
      <w:b/>
      <w:sz w:val="28"/>
      <w:szCs w:val="28"/>
    </w:rPr>
  </w:style>
  <w:style w:type="character" w:customStyle="1" w:styleId="WW8Num20z0">
    <w:name w:val="WW8Num20z0"/>
    <w:rPr>
      <w:rFonts w:hint="default"/>
      <w:b w:val="0"/>
      <w:i w:val="0"/>
      <w:sz w:val="24"/>
      <w:szCs w:val="24"/>
    </w:rPr>
  </w:style>
  <w:style w:type="character" w:customStyle="1" w:styleId="WW8Num20z3">
    <w:name w:val="WW8Num20z3"/>
    <w:rPr>
      <w:rFonts w:hint="default"/>
    </w:rPr>
  </w:style>
  <w:style w:type="character" w:customStyle="1" w:styleId="WW8Num21z0">
    <w:name w:val="WW8Num21z0"/>
    <w:rPr>
      <w:rFonts w:hint="default"/>
      <w:b w:val="0"/>
      <w:i w:val="0"/>
      <w:sz w:val="24"/>
      <w:szCs w:val="24"/>
    </w:rPr>
  </w:style>
  <w:style w:type="character" w:customStyle="1" w:styleId="WW8Num21z3">
    <w:name w:val="WW8Num21z3"/>
    <w:rPr>
      <w:rFonts w:hint="default"/>
    </w:rPr>
  </w:style>
  <w:style w:type="character" w:customStyle="1" w:styleId="WW8Num22z0">
    <w:name w:val="WW8Num22z0"/>
    <w:rPr>
      <w:rFonts w:hint="default"/>
      <w:b w:val="0"/>
      <w:i w:val="0"/>
      <w:sz w:val="24"/>
      <w:szCs w:val="24"/>
    </w:rPr>
  </w:style>
  <w:style w:type="character" w:customStyle="1" w:styleId="WW8Num22z3">
    <w:name w:val="WW8Num22z3"/>
    <w:rPr>
      <w:rFonts w:hint="default"/>
    </w:rPr>
  </w:style>
  <w:style w:type="character" w:customStyle="1" w:styleId="WW8Num23z0">
    <w:name w:val="WW8Num23z0"/>
    <w:rPr>
      <w:rFonts w:hint="default"/>
      <w:b w:val="0"/>
      <w:i w:val="0"/>
      <w:sz w:val="24"/>
      <w:szCs w:val="24"/>
    </w:rPr>
  </w:style>
  <w:style w:type="character" w:customStyle="1" w:styleId="WW8Num23z3">
    <w:name w:val="WW8Num23z3"/>
    <w:rPr>
      <w:rFonts w:hint="default"/>
    </w:rPr>
  </w:style>
  <w:style w:type="character" w:customStyle="1" w:styleId="WW8Num24z0">
    <w:name w:val="WW8Num24z0"/>
    <w:rPr>
      <w:rFonts w:hint="default"/>
      <w:b w:val="0"/>
      <w:i w:val="0"/>
      <w:sz w:val="24"/>
      <w:szCs w:val="24"/>
    </w:rPr>
  </w:style>
  <w:style w:type="character" w:customStyle="1" w:styleId="WW8Num24z3">
    <w:name w:val="WW8Num24z3"/>
    <w:rPr>
      <w:rFonts w:hint="default"/>
    </w:rPr>
  </w:style>
  <w:style w:type="character" w:customStyle="1" w:styleId="WW-DefaultParagraphFont1">
    <w:name w:val="WW-Default Paragraph Font1"/>
  </w:style>
  <w:style w:type="character" w:styleId="Emfaz">
    <w:name w:val="Emphasis"/>
    <w:qFormat/>
    <w:rPr>
      <w:i/>
      <w:iCs w:val="0"/>
    </w:rPr>
  </w:style>
  <w:style w:type="character" w:customStyle="1" w:styleId="FootnoteCharacters">
    <w:name w:val="Footnote Characters"/>
    <w:rPr>
      <w:vertAlign w:val="superscript"/>
    </w:rPr>
  </w:style>
  <w:style w:type="character" w:styleId="Komentaronuoroda">
    <w:name w:val="annotation reference"/>
    <w:rPr>
      <w:sz w:val="16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GlossaryEntry">
    <w:name w:val="Glossary Entry"/>
    <w:rPr>
      <w:b/>
      <w:bCs w:val="0"/>
    </w:rPr>
  </w:style>
  <w:style w:type="character" w:customStyle="1" w:styleId="Lead-inEmphasis">
    <w:name w:val="Lead-in Emphasis"/>
    <w:rPr>
      <w:caps/>
      <w:spacing w:val="0"/>
    </w:rPr>
  </w:style>
  <w:style w:type="character" w:customStyle="1" w:styleId="Superscript">
    <w:name w:val="Superscript"/>
    <w:rPr>
      <w:vertAlign w:val="superscript"/>
    </w:rPr>
  </w:style>
  <w:style w:type="character" w:styleId="Puslapionumeris">
    <w:name w:val="page number"/>
    <w:basedOn w:val="WW-DefaultParagraphFont1"/>
  </w:style>
  <w:style w:type="character" w:styleId="Hipersaitas">
    <w:name w:val="Hyperlink"/>
    <w:rPr>
      <w:color w:val="0000FF"/>
      <w:u w:val="single"/>
    </w:rPr>
  </w:style>
  <w:style w:type="character" w:customStyle="1" w:styleId="Datamnuo">
    <w:name w:val="Data_mënuo"/>
    <w:rPr>
      <w:rFonts w:ascii="HelveticaLT" w:hAnsi="HelveticaLT" w:cs="HelveticaLT"/>
      <w:sz w:val="24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spacing w:after="280" w:line="360" w:lineRule="auto"/>
    </w:pPr>
  </w:style>
  <w:style w:type="paragraph" w:styleId="Sraas">
    <w:name w:val="List"/>
    <w:basedOn w:val="Pagrindinistekstas"/>
    <w:pPr>
      <w:tabs>
        <w:tab w:val="left" w:pos="720"/>
      </w:tabs>
      <w:spacing w:after="80"/>
      <w:ind w:left="720" w:hanging="360"/>
    </w:pPr>
  </w:style>
  <w:style w:type="paragraph" w:styleId="Antrat">
    <w:name w:val="caption"/>
    <w:basedOn w:val="prastasis"/>
    <w:next w:val="Pagrindinistekstas"/>
    <w:qFormat/>
    <w:pPr>
      <w:spacing w:after="560"/>
      <w:ind w:left="1920" w:right="1920"/>
    </w:pPr>
    <w:rPr>
      <w:sz w:val="18"/>
    </w:rPr>
  </w:style>
  <w:style w:type="paragraph" w:customStyle="1" w:styleId="Index">
    <w:name w:val="Index"/>
    <w:basedOn w:val="prastasis"/>
    <w:pPr>
      <w:suppressLineNumbers/>
    </w:pPr>
    <w:rPr>
      <w:rFonts w:cs="Mangal"/>
    </w:rPr>
  </w:style>
  <w:style w:type="paragraph" w:styleId="Antrats">
    <w:name w:val="header"/>
    <w:basedOn w:val="prastasis"/>
    <w:pPr>
      <w:keepLines/>
      <w:tabs>
        <w:tab w:val="center" w:pos="4320"/>
      </w:tabs>
      <w:jc w:val="center"/>
    </w:pPr>
  </w:style>
  <w:style w:type="paragraph" w:styleId="Porat">
    <w:name w:val="footer"/>
    <w:basedOn w:val="prastasis"/>
    <w:pPr>
      <w:keepLines/>
      <w:tabs>
        <w:tab w:val="center" w:pos="4320"/>
      </w:tabs>
      <w:jc w:val="center"/>
    </w:pPr>
  </w:style>
  <w:style w:type="paragraph" w:customStyle="1" w:styleId="a">
    <w:name w:val="Стиль"/>
    <w:pPr>
      <w:suppressAutoHyphens/>
      <w:autoSpaceDE w:val="0"/>
    </w:pPr>
    <w:rPr>
      <w:rFonts w:ascii="Arial" w:hAnsi="Arial" w:cs="Arial"/>
      <w:kern w:val="1"/>
      <w:szCs w:val="24"/>
      <w:lang w:val="ru-RU" w:eastAsia="ar-SA"/>
    </w:rPr>
  </w:style>
  <w:style w:type="paragraph" w:customStyle="1" w:styleId="Preformatted">
    <w:name w:val="Preformatted"/>
    <w:basedOn w:val="prastasis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styleId="Pagrindinistekstas2">
    <w:name w:val="Body Text 2"/>
    <w:basedOn w:val="prastasis"/>
    <w:pPr>
      <w:jc w:val="both"/>
    </w:pPr>
    <w:rPr>
      <w:szCs w:val="20"/>
    </w:rPr>
  </w:style>
  <w:style w:type="paragraph" w:styleId="Indeksas1">
    <w:name w:val="index 1"/>
    <w:basedOn w:val="prastasis"/>
    <w:pPr>
      <w:tabs>
        <w:tab w:val="right" w:leader="dot" w:pos="3960"/>
      </w:tabs>
      <w:ind w:left="720" w:hanging="720"/>
    </w:pPr>
    <w:rPr>
      <w:sz w:val="20"/>
    </w:rPr>
  </w:style>
  <w:style w:type="paragraph" w:styleId="Indeksas2">
    <w:name w:val="index 2"/>
    <w:basedOn w:val="prastasis"/>
    <w:pPr>
      <w:tabs>
        <w:tab w:val="right" w:leader="dot" w:pos="3960"/>
      </w:tabs>
      <w:ind w:left="900" w:hanging="720"/>
    </w:pPr>
    <w:rPr>
      <w:sz w:val="20"/>
    </w:rPr>
  </w:style>
  <w:style w:type="paragraph" w:styleId="Indeksas3">
    <w:name w:val="index 3"/>
    <w:basedOn w:val="prastasis"/>
    <w:pPr>
      <w:tabs>
        <w:tab w:val="right" w:leader="dot" w:pos="3960"/>
      </w:tabs>
      <w:ind w:left="1080" w:hanging="720"/>
    </w:pPr>
    <w:rPr>
      <w:sz w:val="20"/>
    </w:rPr>
  </w:style>
  <w:style w:type="paragraph" w:styleId="Indeksas4">
    <w:name w:val="index 4"/>
    <w:basedOn w:val="prastasis"/>
    <w:pPr>
      <w:tabs>
        <w:tab w:val="right" w:leader="dot" w:pos="3960"/>
      </w:tabs>
      <w:ind w:left="1080" w:hanging="720"/>
    </w:pPr>
    <w:rPr>
      <w:i/>
      <w:sz w:val="20"/>
    </w:rPr>
  </w:style>
  <w:style w:type="paragraph" w:styleId="Indeksas5">
    <w:name w:val="index 5"/>
    <w:basedOn w:val="prastasis"/>
    <w:pPr>
      <w:tabs>
        <w:tab w:val="right" w:leader="dot" w:pos="3960"/>
      </w:tabs>
      <w:ind w:left="1080" w:hanging="720"/>
    </w:pPr>
    <w:rPr>
      <w:i/>
      <w:sz w:val="20"/>
    </w:rPr>
  </w:style>
  <w:style w:type="paragraph" w:styleId="Turinys1">
    <w:name w:val="toc 1"/>
    <w:basedOn w:val="prastasis"/>
    <w:pPr>
      <w:tabs>
        <w:tab w:val="right" w:leader="dot" w:pos="7440"/>
      </w:tabs>
    </w:pPr>
  </w:style>
  <w:style w:type="paragraph" w:styleId="Turinys2">
    <w:name w:val="toc 2"/>
    <w:basedOn w:val="prastasis"/>
    <w:pPr>
      <w:tabs>
        <w:tab w:val="right" w:leader="dot" w:pos="7440"/>
      </w:tabs>
      <w:ind w:left="360"/>
    </w:pPr>
  </w:style>
  <w:style w:type="paragraph" w:styleId="Turinys3">
    <w:name w:val="toc 3"/>
    <w:basedOn w:val="prastasis"/>
    <w:pPr>
      <w:tabs>
        <w:tab w:val="right" w:leader="dot" w:pos="8640"/>
      </w:tabs>
      <w:ind w:left="720"/>
    </w:pPr>
  </w:style>
  <w:style w:type="paragraph" w:styleId="Turinys4">
    <w:name w:val="toc 4"/>
    <w:basedOn w:val="prastasis"/>
    <w:pPr>
      <w:tabs>
        <w:tab w:val="right" w:leader="dot" w:pos="8640"/>
      </w:tabs>
      <w:ind w:left="1080"/>
    </w:pPr>
  </w:style>
  <w:style w:type="paragraph" w:styleId="Turinys5">
    <w:name w:val="toc 5"/>
    <w:basedOn w:val="prastasis"/>
    <w:pPr>
      <w:tabs>
        <w:tab w:val="right" w:leader="dot" w:pos="8640"/>
      </w:tabs>
      <w:ind w:left="1440"/>
    </w:pPr>
  </w:style>
  <w:style w:type="paragraph" w:styleId="Komentarotekstas">
    <w:name w:val="annotation text"/>
    <w:basedOn w:val="prastasis"/>
    <w:pPr>
      <w:tabs>
        <w:tab w:val="left" w:pos="187"/>
      </w:tabs>
      <w:spacing w:after="120" w:line="220" w:lineRule="exact"/>
      <w:ind w:left="187" w:hanging="187"/>
    </w:pPr>
  </w:style>
  <w:style w:type="paragraph" w:styleId="Indeksoantrat">
    <w:name w:val="index heading"/>
    <w:basedOn w:val="prastasis"/>
    <w:next w:val="Indeksas1"/>
    <w:pPr>
      <w:keepNext/>
      <w:spacing w:before="280"/>
    </w:pPr>
    <w:rPr>
      <w:sz w:val="27"/>
    </w:rPr>
  </w:style>
  <w:style w:type="paragraph" w:styleId="Iliustracijsraas">
    <w:name w:val="table of figures"/>
    <w:basedOn w:val="prastasis"/>
    <w:pPr>
      <w:tabs>
        <w:tab w:val="right" w:leader="dot" w:pos="8640"/>
      </w:tabs>
      <w:ind w:left="720" w:hanging="720"/>
    </w:pPr>
  </w:style>
  <w:style w:type="paragraph" w:styleId="Dokumentoinaostekstas">
    <w:name w:val="endnote text"/>
    <w:basedOn w:val="prastasis"/>
    <w:pPr>
      <w:tabs>
        <w:tab w:val="left" w:pos="187"/>
      </w:tabs>
      <w:spacing w:after="120" w:line="220" w:lineRule="exact"/>
      <w:ind w:left="187" w:hanging="187"/>
    </w:pPr>
    <w:rPr>
      <w:sz w:val="18"/>
    </w:rPr>
  </w:style>
  <w:style w:type="paragraph" w:styleId="Literatra">
    <w:name w:val="table of authorities"/>
    <w:basedOn w:val="prastasis"/>
    <w:pPr>
      <w:tabs>
        <w:tab w:val="right" w:leader="dot" w:pos="8640"/>
      </w:tabs>
      <w:ind w:left="360" w:hanging="360"/>
    </w:pPr>
  </w:style>
  <w:style w:type="paragraph" w:styleId="Makrokomandostekstas">
    <w:name w:val="macro"/>
    <w:basedOn w:val="Pagrindinistekstas"/>
    <w:rPr>
      <w:rFonts w:ascii="Courier New" w:hAnsi="Courier New" w:cs="Courier New"/>
    </w:rPr>
  </w:style>
  <w:style w:type="paragraph" w:styleId="Literatrossraoantrat">
    <w:name w:val="toa heading"/>
    <w:basedOn w:val="prastasis"/>
    <w:next w:val="Literatra"/>
    <w:pPr>
      <w:keepNext/>
      <w:keepLines/>
      <w:spacing w:before="280"/>
    </w:pPr>
    <w:rPr>
      <w:b/>
    </w:rPr>
  </w:style>
  <w:style w:type="paragraph" w:styleId="Sraassunumeriais">
    <w:name w:val="List Number"/>
    <w:basedOn w:val="Sraas"/>
    <w:pPr>
      <w:numPr>
        <w:numId w:val="6"/>
      </w:numPr>
      <w:tabs>
        <w:tab w:val="clear" w:pos="720"/>
        <w:tab w:val="right" w:leader="dot" w:pos="7440"/>
      </w:tabs>
      <w:spacing w:after="0"/>
      <w:ind w:left="0" w:firstLine="0"/>
    </w:pPr>
  </w:style>
  <w:style w:type="paragraph" w:styleId="Sraas2">
    <w:name w:val="List 2"/>
    <w:basedOn w:val="Sraas"/>
    <w:pPr>
      <w:tabs>
        <w:tab w:val="clear" w:pos="720"/>
        <w:tab w:val="left" w:pos="1080"/>
      </w:tabs>
      <w:ind w:left="1080"/>
    </w:pPr>
  </w:style>
  <w:style w:type="paragraph" w:styleId="Sraas3">
    <w:name w:val="List 3"/>
    <w:basedOn w:val="Sraas"/>
    <w:pPr>
      <w:tabs>
        <w:tab w:val="clear" w:pos="720"/>
        <w:tab w:val="left" w:pos="1440"/>
      </w:tabs>
      <w:ind w:left="1440"/>
    </w:pPr>
  </w:style>
  <w:style w:type="paragraph" w:styleId="Sraas4">
    <w:name w:val="List 4"/>
    <w:basedOn w:val="Sraas"/>
    <w:pPr>
      <w:tabs>
        <w:tab w:val="clear" w:pos="720"/>
        <w:tab w:val="left" w:pos="1800"/>
      </w:tabs>
      <w:ind w:left="1800"/>
    </w:pPr>
  </w:style>
  <w:style w:type="paragraph" w:styleId="Sraas5">
    <w:name w:val="List 5"/>
    <w:basedOn w:val="Sraas"/>
    <w:pPr>
      <w:tabs>
        <w:tab w:val="clear" w:pos="720"/>
        <w:tab w:val="left" w:pos="2160"/>
      </w:tabs>
      <w:ind w:left="2160"/>
    </w:pPr>
  </w:style>
  <w:style w:type="paragraph" w:styleId="Sraassunumeriais2">
    <w:name w:val="List Number 2"/>
    <w:basedOn w:val="Sraassunumeriais"/>
    <w:pPr>
      <w:numPr>
        <w:numId w:val="5"/>
      </w:numPr>
      <w:ind w:left="360" w:firstLine="0"/>
    </w:pPr>
  </w:style>
  <w:style w:type="paragraph" w:styleId="Sraassunumeriais3">
    <w:name w:val="List Number 3"/>
    <w:basedOn w:val="Sraassunumeriais"/>
    <w:pPr>
      <w:numPr>
        <w:numId w:val="4"/>
      </w:numPr>
      <w:ind w:left="720" w:firstLine="0"/>
    </w:pPr>
  </w:style>
  <w:style w:type="paragraph" w:styleId="Sraassunumeriais4">
    <w:name w:val="List Number 4"/>
    <w:basedOn w:val="Sraassunumeriais"/>
    <w:pPr>
      <w:numPr>
        <w:numId w:val="3"/>
      </w:numPr>
      <w:ind w:left="1080" w:firstLine="0"/>
    </w:pPr>
  </w:style>
  <w:style w:type="paragraph" w:styleId="Sraassunumeriais5">
    <w:name w:val="List Number 5"/>
    <w:basedOn w:val="Sraassunumeriais"/>
    <w:pPr>
      <w:numPr>
        <w:numId w:val="2"/>
      </w:numPr>
      <w:ind w:left="1440" w:firstLine="0"/>
    </w:pPr>
  </w:style>
  <w:style w:type="paragraph" w:customStyle="1" w:styleId="HeadingBase">
    <w:name w:val="Heading Base"/>
    <w:basedOn w:val="prastasis"/>
    <w:next w:val="Pagrindinistekstas"/>
    <w:pPr>
      <w:keepNext/>
      <w:keepLines/>
      <w:spacing w:line="360" w:lineRule="auto"/>
    </w:pPr>
    <w:rPr>
      <w:b/>
    </w:rPr>
  </w:style>
  <w:style w:type="paragraph" w:styleId="Pavadinimas">
    <w:name w:val="Title"/>
    <w:basedOn w:val="HeadingBase"/>
    <w:next w:val="Paantrat"/>
    <w:qFormat/>
    <w:pPr>
      <w:spacing w:after="280" w:line="240" w:lineRule="auto"/>
      <w:ind w:left="1920" w:right="1920"/>
      <w:jc w:val="center"/>
    </w:pPr>
    <w:rPr>
      <w:b w:val="0"/>
      <w:caps/>
    </w:rPr>
  </w:style>
  <w:style w:type="paragraph" w:styleId="Paantrat">
    <w:name w:val="Subtitle"/>
    <w:basedOn w:val="Pavadinimas"/>
    <w:next w:val="Pagrindinistekstas"/>
    <w:qFormat/>
    <w:pPr>
      <w:spacing w:after="0" w:line="480" w:lineRule="auto"/>
    </w:pPr>
    <w:rPr>
      <w:b/>
      <w:bCs/>
    </w:rPr>
  </w:style>
  <w:style w:type="paragraph" w:styleId="Pagrindiniotekstotrauka">
    <w:name w:val="Body Text Indent"/>
    <w:basedOn w:val="Pagrindinistekstas"/>
    <w:pPr>
      <w:spacing w:after="0" w:line="240" w:lineRule="auto"/>
      <w:ind w:left="360" w:hanging="360"/>
    </w:pPr>
  </w:style>
  <w:style w:type="paragraph" w:styleId="Sraotsinys">
    <w:name w:val="List Continue"/>
    <w:basedOn w:val="Sraas"/>
    <w:pPr>
      <w:tabs>
        <w:tab w:val="clear" w:pos="720"/>
      </w:tabs>
      <w:spacing w:after="160"/>
    </w:pPr>
  </w:style>
  <w:style w:type="paragraph" w:styleId="Sraotsinys2">
    <w:name w:val="List Continue 2"/>
    <w:basedOn w:val="Sraotsinys"/>
    <w:pPr>
      <w:ind w:left="1080"/>
    </w:pPr>
  </w:style>
  <w:style w:type="paragraph" w:styleId="Sraotsinys3">
    <w:name w:val="List Continue 3"/>
    <w:basedOn w:val="Sraotsinys"/>
    <w:pPr>
      <w:ind w:left="1440"/>
    </w:pPr>
  </w:style>
  <w:style w:type="paragraph" w:styleId="Sraotsinys4">
    <w:name w:val="List Continue 4"/>
    <w:basedOn w:val="Sraotsinys"/>
    <w:pPr>
      <w:ind w:left="1800"/>
    </w:pPr>
  </w:style>
  <w:style w:type="paragraph" w:styleId="Sraotsinys5">
    <w:name w:val="List Continue 5"/>
    <w:basedOn w:val="Sraotsinys"/>
    <w:pPr>
      <w:ind w:left="2160"/>
    </w:pPr>
  </w:style>
  <w:style w:type="paragraph" w:styleId="Data">
    <w:name w:val="Date"/>
    <w:basedOn w:val="Pagrindinistekstas"/>
    <w:pPr>
      <w:spacing w:after="560"/>
      <w:jc w:val="center"/>
    </w:pPr>
  </w:style>
  <w:style w:type="paragraph" w:customStyle="1" w:styleId="Author">
    <w:name w:val="Author"/>
    <w:basedOn w:val="Pagrindinistekstas"/>
    <w:pPr>
      <w:spacing w:after="0" w:line="480" w:lineRule="auto"/>
      <w:jc w:val="center"/>
    </w:pPr>
  </w:style>
  <w:style w:type="paragraph" w:customStyle="1" w:styleId="BlockQuotation">
    <w:name w:val="Block Quotation"/>
    <w:basedOn w:val="Pagrindinistekstas"/>
    <w:pPr>
      <w:keepLines/>
      <w:spacing w:after="160" w:line="480" w:lineRule="auto"/>
      <w:ind w:left="720" w:right="720"/>
    </w:pPr>
    <w:rPr>
      <w:i/>
    </w:rPr>
  </w:style>
  <w:style w:type="paragraph" w:customStyle="1" w:styleId="BodyTextKeep">
    <w:name w:val="Body Text Keep"/>
    <w:basedOn w:val="Pagrindinistekstas"/>
    <w:pPr>
      <w:keepNext/>
    </w:pPr>
  </w:style>
  <w:style w:type="paragraph" w:customStyle="1" w:styleId="ChapterLabel">
    <w:name w:val="Chapter Label"/>
    <w:basedOn w:val="prastasis"/>
    <w:next w:val="prastasis"/>
    <w:pPr>
      <w:keepNext/>
      <w:pageBreakBefore/>
      <w:spacing w:after="560"/>
      <w:jc w:val="center"/>
    </w:pPr>
    <w:rPr>
      <w:i/>
      <w:spacing w:val="70"/>
      <w:sz w:val="22"/>
    </w:rPr>
  </w:style>
  <w:style w:type="paragraph" w:customStyle="1" w:styleId="ChapterSubtitle">
    <w:name w:val="Chapter Subtitle"/>
    <w:basedOn w:val="prastasis"/>
    <w:next w:val="Pagrindinistekstas"/>
    <w:pPr>
      <w:keepNext/>
      <w:keepLines/>
      <w:spacing w:after="280"/>
      <w:jc w:val="center"/>
    </w:pPr>
    <w:rPr>
      <w:spacing w:val="2"/>
    </w:rPr>
  </w:style>
  <w:style w:type="paragraph" w:customStyle="1" w:styleId="ChapterTitle">
    <w:name w:val="Chapter Title"/>
    <w:basedOn w:val="prastasis"/>
    <w:next w:val="ChapterSubtitle"/>
    <w:pPr>
      <w:keepNext/>
      <w:keepLines/>
      <w:spacing w:before="560" w:after="560"/>
      <w:jc w:val="center"/>
    </w:pPr>
    <w:rPr>
      <w:caps/>
      <w:spacing w:val="2"/>
    </w:rPr>
  </w:style>
  <w:style w:type="paragraph" w:customStyle="1" w:styleId="FooterEven">
    <w:name w:val="Footer Even"/>
    <w:basedOn w:val="Porat"/>
  </w:style>
  <w:style w:type="paragraph" w:customStyle="1" w:styleId="FooterFirst">
    <w:name w:val="Footer First"/>
    <w:basedOn w:val="Porat"/>
  </w:style>
  <w:style w:type="paragraph" w:customStyle="1" w:styleId="FooterOdd">
    <w:name w:val="Footer Odd"/>
    <w:basedOn w:val="Porat"/>
    <w:pPr>
      <w:tabs>
        <w:tab w:val="right" w:pos="0"/>
      </w:tabs>
    </w:pPr>
  </w:style>
  <w:style w:type="paragraph" w:customStyle="1" w:styleId="FootnoteBase">
    <w:name w:val="Footnote Base"/>
    <w:basedOn w:val="prastasis"/>
    <w:pPr>
      <w:tabs>
        <w:tab w:val="left" w:pos="187"/>
      </w:tabs>
      <w:spacing w:line="220" w:lineRule="exact"/>
      <w:ind w:left="187" w:hanging="187"/>
    </w:pPr>
    <w:rPr>
      <w:sz w:val="18"/>
    </w:rPr>
  </w:style>
  <w:style w:type="paragraph" w:customStyle="1" w:styleId="GlossaryDefinition">
    <w:name w:val="Glossary Definition"/>
    <w:basedOn w:val="Pagrindinistekstas"/>
    <w:pPr>
      <w:spacing w:line="240" w:lineRule="auto"/>
    </w:pPr>
  </w:style>
  <w:style w:type="paragraph" w:customStyle="1" w:styleId="HeaderBase">
    <w:name w:val="Header Base"/>
    <w:basedOn w:val="prastasis"/>
    <w:pPr>
      <w:keepLines/>
      <w:tabs>
        <w:tab w:val="center" w:pos="4320"/>
      </w:tabs>
      <w:jc w:val="center"/>
    </w:pPr>
  </w:style>
  <w:style w:type="paragraph" w:customStyle="1" w:styleId="HeaderEven">
    <w:name w:val="Header Even"/>
    <w:basedOn w:val="Antrats"/>
  </w:style>
  <w:style w:type="paragraph" w:customStyle="1" w:styleId="HeaderFirst">
    <w:name w:val="Header First"/>
    <w:basedOn w:val="Antrats"/>
  </w:style>
  <w:style w:type="paragraph" w:customStyle="1" w:styleId="HeaderOdd">
    <w:name w:val="Header Odd"/>
    <w:basedOn w:val="Antrats"/>
    <w:pPr>
      <w:tabs>
        <w:tab w:val="right" w:pos="0"/>
      </w:tabs>
    </w:pPr>
  </w:style>
  <w:style w:type="paragraph" w:customStyle="1" w:styleId="IndexBase">
    <w:name w:val="Index Base"/>
    <w:basedOn w:val="prastasis"/>
    <w:pPr>
      <w:tabs>
        <w:tab w:val="right" w:leader="dot" w:pos="3960"/>
      </w:tabs>
      <w:ind w:left="720" w:hanging="720"/>
    </w:pPr>
    <w:rPr>
      <w:sz w:val="20"/>
    </w:rPr>
  </w:style>
  <w:style w:type="paragraph" w:customStyle="1" w:styleId="Name">
    <w:name w:val="Name"/>
    <w:basedOn w:val="Pagrindinistekstas"/>
    <w:pPr>
      <w:jc w:val="center"/>
    </w:pPr>
  </w:style>
  <w:style w:type="paragraph" w:customStyle="1" w:styleId="Picture">
    <w:name w:val="Picture"/>
    <w:basedOn w:val="Pagrindinistekstas"/>
    <w:next w:val="Antrat"/>
    <w:pPr>
      <w:keepNext/>
      <w:spacing w:line="240" w:lineRule="auto"/>
      <w:jc w:val="center"/>
    </w:pPr>
  </w:style>
  <w:style w:type="paragraph" w:customStyle="1" w:styleId="SectionLabel">
    <w:name w:val="Section Label"/>
    <w:basedOn w:val="HeadingBase"/>
    <w:next w:val="Pagrindinistekstas"/>
    <w:pPr>
      <w:pageBreakBefore/>
      <w:spacing w:after="700"/>
      <w:jc w:val="center"/>
    </w:pPr>
    <w:rPr>
      <w:b w:val="0"/>
      <w:caps/>
      <w:spacing w:val="10"/>
    </w:rPr>
  </w:style>
  <w:style w:type="paragraph" w:customStyle="1" w:styleId="SubtitleCover">
    <w:name w:val="Subtitle Cover"/>
    <w:basedOn w:val="prastasis"/>
    <w:next w:val="Pagrindinistekstas"/>
    <w:pPr>
      <w:keepNext/>
      <w:spacing w:after="560"/>
      <w:ind w:left="1800" w:right="1800"/>
      <w:jc w:val="center"/>
    </w:pPr>
  </w:style>
  <w:style w:type="paragraph" w:customStyle="1" w:styleId="TitleCover">
    <w:name w:val="Title Cover"/>
    <w:basedOn w:val="HeadingBase"/>
    <w:next w:val="SubtitleCover"/>
    <w:pPr>
      <w:spacing w:before="780" w:after="420" w:line="240" w:lineRule="auto"/>
      <w:ind w:left="1920" w:right="1920"/>
      <w:jc w:val="center"/>
    </w:pPr>
    <w:rPr>
      <w:b w:val="0"/>
      <w:caps/>
      <w:spacing w:val="5"/>
    </w:rPr>
  </w:style>
  <w:style w:type="paragraph" w:customStyle="1" w:styleId="TOCBase">
    <w:name w:val="TOC Base"/>
    <w:basedOn w:val="prastasis"/>
    <w:pPr>
      <w:tabs>
        <w:tab w:val="right" w:leader="dot" w:pos="8640"/>
      </w:tabs>
    </w:pPr>
  </w:style>
  <w:style w:type="paragraph" w:styleId="Puslapioinaostekstas">
    <w:name w:val="footnote text"/>
    <w:basedOn w:val="FootnoteBase"/>
    <w:pPr>
      <w:spacing w:after="120"/>
    </w:p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pPr>
      <w:spacing w:before="280" w:after="280"/>
    </w:pPr>
    <w:rPr>
      <w:lang w:val="en-US"/>
    </w:rPr>
  </w:style>
  <w:style w:type="paragraph" w:styleId="Pagrindiniotekstotrauka2">
    <w:name w:val="Body Text Indent 2"/>
    <w:basedOn w:val="prastasis"/>
    <w:pPr>
      <w:spacing w:after="120" w:line="480" w:lineRule="auto"/>
      <w:ind w:left="283"/>
    </w:pPr>
  </w:style>
  <w:style w:type="paragraph" w:styleId="Pagrindiniotekstotrauka3">
    <w:name w:val="Body Text Indent 3"/>
    <w:basedOn w:val="prastasis"/>
    <w:pPr>
      <w:spacing w:after="120"/>
      <w:ind w:left="283"/>
    </w:pPr>
    <w:rPr>
      <w:sz w:val="16"/>
      <w:szCs w:val="16"/>
    </w:rPr>
  </w:style>
  <w:style w:type="paragraph" w:styleId="Pagrindinistekstas3">
    <w:name w:val="Body Text 3"/>
    <w:basedOn w:val="prastasis"/>
    <w:pPr>
      <w:spacing w:after="120"/>
    </w:pPr>
    <w:rPr>
      <w:sz w:val="16"/>
      <w:szCs w:val="16"/>
    </w:rPr>
  </w:style>
  <w:style w:type="paragraph" w:styleId="Tekstoblokas">
    <w:name w:val="Block Text"/>
    <w:basedOn w:val="prastasis"/>
    <w:pPr>
      <w:tabs>
        <w:tab w:val="left" w:pos="9923"/>
        <w:tab w:val="left" w:pos="10490"/>
      </w:tabs>
      <w:spacing w:line="360" w:lineRule="atLeast"/>
      <w:ind w:left="567" w:right="299" w:firstLine="567"/>
      <w:jc w:val="both"/>
    </w:pPr>
    <w:rPr>
      <w:szCs w:val="20"/>
    </w:rPr>
  </w:style>
  <w:style w:type="paragraph" w:styleId="Komentarotema">
    <w:name w:val="annotation subject"/>
    <w:basedOn w:val="Komentarotekstas"/>
    <w:next w:val="Komentarotekstas"/>
    <w:pPr>
      <w:tabs>
        <w:tab w:val="clear" w:pos="187"/>
      </w:tabs>
      <w:spacing w:after="0" w:line="240" w:lineRule="auto"/>
      <w:ind w:left="0" w:firstLine="0"/>
    </w:pPr>
    <w:rPr>
      <w:b/>
      <w:bCs/>
      <w:sz w:val="20"/>
      <w:szCs w:val="20"/>
    </w:rPr>
  </w:style>
  <w:style w:type="paragraph" w:styleId="Dokumentostruktra">
    <w:name w:val="Document Map"/>
    <w:basedOn w:val="prastasis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odytext">
    <w:name w:val="bodytext"/>
    <w:basedOn w:val="prastasis"/>
    <w:pPr>
      <w:spacing w:before="280" w:after="280"/>
    </w:pPr>
    <w:rPr>
      <w:lang w:val="en-US"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li">
    <w:name w:val="fli"/>
    <w:basedOn w:val="prastasis"/>
    <w:rsid w:val="002F12D6"/>
    <w:pPr>
      <w:suppressAutoHyphens w:val="0"/>
      <w:spacing w:before="100" w:beforeAutospacing="1" w:after="100" w:afterAutospacing="1"/>
    </w:pPr>
    <w:rPr>
      <w:kern w:val="0"/>
      <w:lang w:eastAsia="lt-LT"/>
    </w:rPr>
  </w:style>
  <w:style w:type="paragraph" w:styleId="Sraopastraipa">
    <w:name w:val="List Paragraph"/>
    <w:basedOn w:val="prastasis"/>
    <w:uiPriority w:val="34"/>
    <w:qFormat/>
    <w:rsid w:val="00DF2E41"/>
    <w:pPr>
      <w:ind w:left="129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83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lt/url?sa=i&amp;rct=j&amp;q=&amp;esrc=s&amp;source=images&amp;cd=&amp;ved=0ahUKEwjj44W4qfHOAhVBFCwKHRwUDVcQjRwIBw&amp;url=http://www.poliklinika.lt/verta-zinoti-sveikatos-klubas/visuomen%C4%97s-sveikatos-specialistas-informuoja/&amp;bvm=bv.131783435,d.bGg&amp;psig=AFQjCNGNnM6uZ8sNy_RH2muejwSes1jvQQ&amp;ust=147292768792686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8252</Words>
  <Characters>4705</Characters>
  <Application>Microsoft Office Word</Application>
  <DocSecurity>0</DocSecurity>
  <Lines>39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UAB „TUVLITA“ KT,</vt:lpstr>
      <vt:lpstr>UAB „TUVLITA“ KT,</vt:lpstr>
    </vt:vector>
  </TitlesOfParts>
  <Company/>
  <LinksUpToDate>false</LinksUpToDate>
  <CharactersWithSpaces>12932</CharactersWithSpaces>
  <SharedDoc>false</SharedDoc>
  <HLinks>
    <vt:vector size="6" baseType="variant">
      <vt:variant>
        <vt:i4>6291511</vt:i4>
      </vt:variant>
      <vt:variant>
        <vt:i4>0</vt:i4>
      </vt:variant>
      <vt:variant>
        <vt:i4>0</vt:i4>
      </vt:variant>
      <vt:variant>
        <vt:i4>5</vt:i4>
      </vt:variant>
      <vt:variant>
        <vt:lpwstr>http://www.google.lt/url?sa=i&amp;rct=j&amp;q=&amp;esrc=s&amp;source=images&amp;cd=&amp;ved=0ahUKEwjj44W4qfHOAhVBFCwKHRwUDVcQjRwIBw&amp;url=http://www.poliklinika.lt/verta-zinoti-sveikatos-klubas/visuomen%C4%97s-sveikatos-specialistas-informuoja/&amp;bvm=bv.131783435,d.bGg&amp;psig=AFQjCNGNnM6uZ8sNy_RH2muejwSes1jvQQ&amp;ust=1472927687926868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UAB „TUVLITA“ KT,</dc:title>
  <dc:subject/>
  <dc:creator>RB</dc:creator>
  <cp:keywords/>
  <cp:lastModifiedBy>Ričardas Stepaitis</cp:lastModifiedBy>
  <cp:revision>2</cp:revision>
  <cp:lastPrinted>2020-06-05T10:07:00Z</cp:lastPrinted>
  <dcterms:created xsi:type="dcterms:W3CDTF">2020-06-25T07:16:00Z</dcterms:created>
  <dcterms:modified xsi:type="dcterms:W3CDTF">2020-06-25T07:16:00Z</dcterms:modified>
</cp:coreProperties>
</file>