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57ED4" w14:textId="1F1086BA" w:rsidR="00EF2AE6" w:rsidRDefault="00EF2AE6" w:rsidP="00EF2AE6">
      <w:pPr>
        <w:tabs>
          <w:tab w:val="center" w:pos="4153"/>
          <w:tab w:val="right" w:pos="8306"/>
        </w:tabs>
        <w:spacing w:after="0" w:line="276" w:lineRule="auto"/>
        <w:jc w:val="center"/>
        <w:rPr>
          <w:rFonts w:ascii="Times New Roman" w:eastAsia="Times New Roman" w:hAnsi="Times New Roman" w:cs="Times New Roman"/>
          <w:noProof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noProof/>
          <w:sz w:val="24"/>
          <w:szCs w:val="20"/>
          <w:lang w:eastAsia="lt-LT"/>
        </w:rPr>
        <w:drawing>
          <wp:inline distT="0" distB="0" distL="0" distR="0" wp14:anchorId="4DE0616A" wp14:editId="71692725">
            <wp:extent cx="542925" cy="609600"/>
            <wp:effectExtent l="0" t="0" r="9525" b="0"/>
            <wp:docPr id="4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D543A" w14:textId="77777777" w:rsidR="00C1408A" w:rsidRPr="00EF2AE6" w:rsidRDefault="00C1408A" w:rsidP="00EF2AE6">
      <w:pPr>
        <w:tabs>
          <w:tab w:val="center" w:pos="4153"/>
          <w:tab w:val="right" w:pos="8306"/>
        </w:tabs>
        <w:spacing w:after="0" w:line="276" w:lineRule="auto"/>
        <w:jc w:val="center"/>
        <w:rPr>
          <w:rFonts w:ascii="Times New Roman" w:eastAsia="Times New Roman" w:hAnsi="Times New Roman" w:cs="Times New Roman"/>
          <w:noProof/>
          <w:sz w:val="24"/>
          <w:szCs w:val="20"/>
          <w:lang w:eastAsia="lt-LT"/>
        </w:rPr>
      </w:pPr>
    </w:p>
    <w:p w14:paraId="46CF65AE" w14:textId="77777777" w:rsidR="00EF2AE6" w:rsidRPr="00EF2AE6" w:rsidRDefault="00EF2AE6" w:rsidP="00EF2AE6">
      <w:pPr>
        <w:tabs>
          <w:tab w:val="center" w:pos="4153"/>
          <w:tab w:val="right" w:pos="830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TARYBA</w:t>
      </w:r>
    </w:p>
    <w:p w14:paraId="1D7C95CF" w14:textId="77777777" w:rsidR="00EF2AE6" w:rsidRPr="00EF2AE6" w:rsidRDefault="00EF2AE6" w:rsidP="00EF2AE6">
      <w:pPr>
        <w:tabs>
          <w:tab w:val="center" w:pos="4153"/>
          <w:tab w:val="right" w:pos="830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4F8BF89F" w14:textId="77777777" w:rsidR="00EF2AE6" w:rsidRPr="00EF2AE6" w:rsidRDefault="00EF2AE6" w:rsidP="00C14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>SPRENDIMAS</w:t>
      </w:r>
    </w:p>
    <w:p w14:paraId="47CDBE1C" w14:textId="77777777" w:rsidR="00EF2AE6" w:rsidRPr="00EF2AE6" w:rsidRDefault="00EF2AE6" w:rsidP="00C14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>DĖL SOCIALINIŲ IŠMOKŲ TEIKIMO ASMENIMS, PATIRIANTIEMS SOCIALINĘ RIZIKĄ, TVARKOS APRAŠO PATVIRTINIMO</w:t>
      </w:r>
    </w:p>
    <w:p w14:paraId="3B03038D" w14:textId="77777777" w:rsidR="00EF2AE6" w:rsidRPr="00EF2AE6" w:rsidRDefault="00EF2AE6" w:rsidP="00EF2AE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> </w:t>
      </w:r>
    </w:p>
    <w:p w14:paraId="7DAC07B8" w14:textId="1DBAA6B2" w:rsidR="00EF2AE6" w:rsidRPr="00EF2AE6" w:rsidRDefault="00EF2AE6" w:rsidP="00EF2AE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2020 m. spalio </w:t>
      </w:r>
      <w:r w:rsidR="00BD672E">
        <w:rPr>
          <w:rFonts w:ascii="Times New Roman" w:eastAsia="Times New Roman" w:hAnsi="Times New Roman" w:cs="Times New Roman"/>
          <w:sz w:val="24"/>
          <w:szCs w:val="20"/>
          <w:lang w:eastAsia="lt-LT"/>
        </w:rPr>
        <w:t>23</w:t>
      </w: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d. Nr. T</w:t>
      </w:r>
      <w:r w:rsidR="00614C03">
        <w:rPr>
          <w:rFonts w:ascii="Times New Roman" w:eastAsia="Times New Roman" w:hAnsi="Times New Roman" w:cs="Times New Roman"/>
          <w:sz w:val="24"/>
          <w:szCs w:val="20"/>
          <w:lang w:eastAsia="lt-LT"/>
        </w:rPr>
        <w:t>-</w:t>
      </w:r>
      <w:r w:rsidR="00C1408A">
        <w:rPr>
          <w:rFonts w:ascii="Times New Roman" w:eastAsia="Times New Roman" w:hAnsi="Times New Roman" w:cs="Times New Roman"/>
          <w:sz w:val="24"/>
          <w:szCs w:val="20"/>
          <w:lang w:eastAsia="lt-LT"/>
        </w:rPr>
        <w:t>294</w:t>
      </w:r>
    </w:p>
    <w:p w14:paraId="4BB11355" w14:textId="77777777" w:rsidR="00EF2AE6" w:rsidRPr="00EF2AE6" w:rsidRDefault="00EF2AE6" w:rsidP="00EF2AE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633F7686" w14:textId="77777777" w:rsidR="00EF2AE6" w:rsidRPr="00EF2AE6" w:rsidRDefault="00EF2AE6" w:rsidP="00EF2A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> </w:t>
      </w:r>
    </w:p>
    <w:p w14:paraId="14B2D9EF" w14:textId="0B592883" w:rsidR="00EF2AE6" w:rsidRPr="00EF2AE6" w:rsidRDefault="00EF2AE6" w:rsidP="00614C0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sz w:val="24"/>
          <w:szCs w:val="24"/>
          <w:lang w:eastAsia="lt-LT"/>
        </w:rPr>
        <w:t>Vadovaudamasi Lietuvos Respublikos vietos savivaldos įstatymo 16 straipsnio 2 dalies 38 punktu, Lietuvos Respublikos išmokų vaikams įstatymo 19 straipsniu, Lietuvos Respublikos piniginės socialinės paramos nepasiturintiems gyventojams įstatymo 23 straipsnio 1 dalies 1 punktu, Lietuvos Respublikos socialinės paramos mokiniams įstatym</w:t>
      </w:r>
      <w:r w:rsidR="00F56469">
        <w:rPr>
          <w:rFonts w:ascii="Times New Roman" w:eastAsia="Times New Roman" w:hAnsi="Times New Roman" w:cs="Times New Roman"/>
          <w:sz w:val="24"/>
          <w:szCs w:val="24"/>
          <w:lang w:eastAsia="lt-LT"/>
        </w:rPr>
        <w:t>u</w:t>
      </w:r>
      <w:r w:rsidRPr="00EF2AE6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  <w:r w:rsidRPr="00EF2A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Lietuvos Respublikos Vyriausybės 2004 m. birželio 28 d. nutarimu Nr. 801 „Dėl Išmokų vaikams skyrimo ir mokėjimo nuostatų patvirtinimo“, </w:t>
      </w:r>
      <w:r w:rsidRPr="00EF2AE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Lietuvos Respublikos socialinės apsaugos ir darbo ministro 2020 m. birželio 30 d. įsakymu Nr. A1-618 „Dėl išmokų vaikams teikimo asmenims, patiriantiems socialinę riziką, tvarkos aprašo patvirtinimo“, Šakių rajono savivaldybės taryba </w:t>
      </w:r>
      <w:r w:rsidRPr="00EF2AE6">
        <w:rPr>
          <w:rFonts w:ascii="Times New Roman" w:eastAsia="Times New Roman" w:hAnsi="Times New Roman" w:cs="Times New Roman"/>
          <w:spacing w:val="120"/>
          <w:sz w:val="24"/>
          <w:szCs w:val="24"/>
          <w:lang w:eastAsia="lt-LT"/>
        </w:rPr>
        <w:t>nusprendži</w:t>
      </w:r>
      <w:r w:rsidRPr="00EF2AE6">
        <w:rPr>
          <w:rFonts w:ascii="Times New Roman" w:eastAsia="Times New Roman" w:hAnsi="Times New Roman" w:cs="Times New Roman"/>
          <w:sz w:val="24"/>
          <w:szCs w:val="24"/>
          <w:lang w:eastAsia="lt-LT"/>
        </w:rPr>
        <w:t>a</w:t>
      </w:r>
      <w:r w:rsidRPr="00EF2AE6">
        <w:rPr>
          <w:rFonts w:ascii="Times New Roman" w:eastAsia="Times New Roman" w:hAnsi="Times New Roman" w:cs="Times New Roman"/>
          <w:spacing w:val="60"/>
          <w:sz w:val="24"/>
          <w:szCs w:val="20"/>
          <w:lang w:eastAsia="lt-LT"/>
        </w:rPr>
        <w:t>,</w:t>
      </w:r>
    </w:p>
    <w:p w14:paraId="2C5F64D7" w14:textId="77777777" w:rsidR="00EF2AE6" w:rsidRPr="00EF2AE6" w:rsidRDefault="00EF2AE6" w:rsidP="00614C03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</w:r>
      <w:r w:rsidRPr="00EF2AE6">
        <w:rPr>
          <w:rFonts w:ascii="Times New Roman" w:eastAsia="Times New Roman" w:hAnsi="Times New Roman" w:cs="Times New Roman"/>
          <w:sz w:val="24"/>
          <w:szCs w:val="24"/>
          <w:lang w:eastAsia="lt-LT"/>
        </w:rPr>
        <w:t>patvirtinti Socialinių išmokų teikimo asmenims, patiriantiems socialinę riziką, tvarkos aprašą (pridedama).</w:t>
      </w:r>
    </w:p>
    <w:p w14:paraId="62AC5CBA" w14:textId="77777777" w:rsidR="00EF2AE6" w:rsidRPr="00EF2AE6" w:rsidRDefault="00EF2AE6" w:rsidP="00614C03">
      <w:pPr>
        <w:tabs>
          <w:tab w:val="left" w:pos="663"/>
          <w:tab w:val="center" w:pos="4153"/>
          <w:tab w:val="right" w:pos="830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 w:bidi="lo-LA"/>
        </w:rPr>
      </w:pP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</w:r>
      <w:r w:rsidRPr="00EF2AE6">
        <w:rPr>
          <w:rFonts w:ascii="Times New Roman" w:eastAsia="Times New Roman" w:hAnsi="Times New Roman" w:cs="Times New Roman"/>
          <w:sz w:val="24"/>
          <w:szCs w:val="24"/>
          <w:lang w:eastAsia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96E367F" w14:textId="77777777" w:rsidR="00EF2AE6" w:rsidRPr="00EF2AE6" w:rsidRDefault="00EF2AE6" w:rsidP="00EF2AE6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642D6154" w14:textId="77777777" w:rsidR="00EF2AE6" w:rsidRPr="00EF2AE6" w:rsidRDefault="00EF2AE6" w:rsidP="00EF2AE6">
      <w:pPr>
        <w:tabs>
          <w:tab w:val="left" w:pos="1260"/>
          <w:tab w:val="left" w:pos="162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3BFBC063" w14:textId="5266F7F6" w:rsidR="00EF2AE6" w:rsidRPr="00EF2AE6" w:rsidRDefault="00EF2AE6" w:rsidP="00EF2AE6">
      <w:pPr>
        <w:tabs>
          <w:tab w:val="left" w:pos="1191"/>
          <w:tab w:val="center" w:pos="4153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>Savivaldybės meras</w:t>
      </w: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</w: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</w: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</w:r>
      <w:r w:rsidRPr="00EF2AE6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  <w:t xml:space="preserve">Edgaras Pilypaitis </w:t>
      </w:r>
    </w:p>
    <w:p w14:paraId="44106CE2" w14:textId="77777777" w:rsidR="00EF2AE6" w:rsidRPr="00EF2AE6" w:rsidRDefault="00EF2AE6" w:rsidP="00EF2AE6">
      <w:pPr>
        <w:tabs>
          <w:tab w:val="left" w:pos="1191"/>
          <w:tab w:val="center" w:pos="4153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52DE88D" w14:textId="77777777" w:rsidR="00EF2AE6" w:rsidRPr="00EF2AE6" w:rsidRDefault="00EF2AE6" w:rsidP="00EF2AE6">
      <w:pPr>
        <w:tabs>
          <w:tab w:val="left" w:pos="1191"/>
          <w:tab w:val="center" w:pos="4153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0D3F49E2" w14:textId="77777777" w:rsidR="00EF2AE6" w:rsidRPr="00EF2AE6" w:rsidRDefault="00EF2AE6" w:rsidP="00EF2AE6">
      <w:pPr>
        <w:tabs>
          <w:tab w:val="left" w:pos="1191"/>
          <w:tab w:val="center" w:pos="4153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7CFAA87C" w14:textId="77777777" w:rsidR="00EF2AE6" w:rsidRPr="00EF2AE6" w:rsidRDefault="00EF2AE6" w:rsidP="00EF2AE6">
      <w:pPr>
        <w:tabs>
          <w:tab w:val="left" w:pos="1191"/>
          <w:tab w:val="center" w:pos="4153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371E8D5E" w14:textId="77777777" w:rsidR="00EF2AE6" w:rsidRPr="00EF2AE6" w:rsidRDefault="00EF2AE6" w:rsidP="00EF2AE6">
      <w:pPr>
        <w:tabs>
          <w:tab w:val="left" w:pos="1191"/>
          <w:tab w:val="center" w:pos="4153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sectPr w:rsidR="00EF2AE6" w:rsidRPr="00EF2AE6" w:rsidSect="00614C0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593226" w14:textId="77777777" w:rsidR="00494116" w:rsidRDefault="00494116" w:rsidP="00614C03">
      <w:pPr>
        <w:spacing w:after="0" w:line="240" w:lineRule="auto"/>
      </w:pPr>
      <w:r>
        <w:separator/>
      </w:r>
    </w:p>
  </w:endnote>
  <w:endnote w:type="continuationSeparator" w:id="0">
    <w:p w14:paraId="288ED32C" w14:textId="77777777" w:rsidR="00494116" w:rsidRDefault="00494116" w:rsidP="00614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0BFB99" w14:textId="77777777" w:rsidR="00494116" w:rsidRDefault="00494116" w:rsidP="00614C03">
      <w:pPr>
        <w:spacing w:after="0" w:line="240" w:lineRule="auto"/>
      </w:pPr>
      <w:r>
        <w:separator/>
      </w:r>
    </w:p>
  </w:footnote>
  <w:footnote w:type="continuationSeparator" w:id="0">
    <w:p w14:paraId="3E10196B" w14:textId="77777777" w:rsidR="00494116" w:rsidRDefault="00494116" w:rsidP="00614C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E6"/>
    <w:rsid w:val="00043172"/>
    <w:rsid w:val="001D6D0F"/>
    <w:rsid w:val="0023419E"/>
    <w:rsid w:val="002831EB"/>
    <w:rsid w:val="00294C8A"/>
    <w:rsid w:val="0030590A"/>
    <w:rsid w:val="003D0241"/>
    <w:rsid w:val="003E3664"/>
    <w:rsid w:val="00460D5B"/>
    <w:rsid w:val="00494116"/>
    <w:rsid w:val="00614C03"/>
    <w:rsid w:val="006D304F"/>
    <w:rsid w:val="00736E2E"/>
    <w:rsid w:val="00797A56"/>
    <w:rsid w:val="00B43AC4"/>
    <w:rsid w:val="00BD672E"/>
    <w:rsid w:val="00C1408A"/>
    <w:rsid w:val="00EF2AE6"/>
    <w:rsid w:val="00F56469"/>
    <w:rsid w:val="00FC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13B42"/>
  <w15:chartTrackingRefBased/>
  <w15:docId w15:val="{82C07888-A175-4B5F-8874-5DD365A0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14C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14C03"/>
  </w:style>
  <w:style w:type="paragraph" w:styleId="Porat">
    <w:name w:val="footer"/>
    <w:basedOn w:val="prastasis"/>
    <w:link w:val="PoratDiagrama"/>
    <w:uiPriority w:val="99"/>
    <w:unhideWhenUsed/>
    <w:rsid w:val="00614C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14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8343AA-4491-436A-A9FB-2AD6B8E7AE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Būdvytienė</dc:creator>
  <cp:keywords/>
  <dc:description/>
  <cp:lastModifiedBy>Inga Kanapeckienė</cp:lastModifiedBy>
  <cp:revision>4</cp:revision>
  <dcterms:created xsi:type="dcterms:W3CDTF">2020-10-13T07:35:00Z</dcterms:created>
  <dcterms:modified xsi:type="dcterms:W3CDTF">2020-10-23T08:48:00Z</dcterms:modified>
</cp:coreProperties>
</file>