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F9BFB" w14:textId="691C3247" w:rsidR="00097933" w:rsidRDefault="00B860DC">
      <w:pPr>
        <w:jc w:val="center"/>
        <w:rPr>
          <w:rFonts w:ascii="Times New Roman" w:hAnsi="Times New Roman"/>
          <w:b/>
          <w:sz w:val="24"/>
          <w:szCs w:val="24"/>
          <w:lang w:val="lt-LT" w:eastAsia="lt-LT"/>
        </w:rPr>
      </w:pPr>
      <w:r w:rsidRPr="001762BB">
        <w:rPr>
          <w:rFonts w:ascii="Times New Roman" w:hAnsi="Times New Roman"/>
          <w:noProof/>
          <w:sz w:val="24"/>
          <w:szCs w:val="24"/>
          <w:lang w:val="lt-LT" w:eastAsia="lt-LT"/>
        </w:rPr>
        <w:drawing>
          <wp:inline distT="0" distB="0" distL="0" distR="0" wp14:anchorId="76F50493" wp14:editId="30BD66A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9C1C108" w14:textId="77777777" w:rsidR="00211344" w:rsidRPr="00211344" w:rsidRDefault="00211344">
      <w:pPr>
        <w:jc w:val="center"/>
        <w:rPr>
          <w:rFonts w:ascii="Times New Roman" w:hAnsi="Times New Roman"/>
          <w:b/>
          <w:lang w:val="lt-LT" w:eastAsia="lt-LT"/>
        </w:rPr>
      </w:pPr>
    </w:p>
    <w:p w14:paraId="579FB65D" w14:textId="77777777" w:rsidR="00097933" w:rsidRPr="001762BB" w:rsidRDefault="00434A6F">
      <w:pPr>
        <w:jc w:val="center"/>
        <w:rPr>
          <w:rFonts w:ascii="Times New Roman" w:hAnsi="Times New Roman"/>
          <w:b/>
          <w:sz w:val="24"/>
          <w:szCs w:val="24"/>
          <w:lang w:val="lt-LT"/>
        </w:rPr>
      </w:pPr>
      <w:r w:rsidRPr="001762BB">
        <w:rPr>
          <w:rFonts w:ascii="Times New Roman" w:hAnsi="Times New Roman"/>
          <w:b/>
          <w:sz w:val="24"/>
          <w:szCs w:val="24"/>
          <w:lang w:val="lt-LT"/>
        </w:rPr>
        <w:t xml:space="preserve">ŠAKIŲ RAJONO SAVIVALDYBĖS </w:t>
      </w:r>
      <w:r w:rsidR="005D72B6" w:rsidRPr="001762BB">
        <w:rPr>
          <w:rFonts w:ascii="Times New Roman" w:hAnsi="Times New Roman"/>
          <w:b/>
          <w:sz w:val="24"/>
          <w:szCs w:val="24"/>
          <w:lang w:val="lt-LT"/>
        </w:rPr>
        <w:t>TARYBA</w:t>
      </w:r>
    </w:p>
    <w:p w14:paraId="2523E0E2" w14:textId="77777777" w:rsidR="00097933" w:rsidRPr="001762BB" w:rsidRDefault="00097933">
      <w:pPr>
        <w:tabs>
          <w:tab w:val="left" w:pos="1242"/>
          <w:tab w:val="left" w:pos="6804"/>
          <w:tab w:val="left" w:pos="7450"/>
        </w:tabs>
        <w:rPr>
          <w:rFonts w:ascii="Times New Roman" w:hAnsi="Times New Roman"/>
          <w:sz w:val="24"/>
          <w:szCs w:val="24"/>
          <w:lang w:val="lt-LT"/>
        </w:rPr>
      </w:pPr>
    </w:p>
    <w:p w14:paraId="6C77026F" w14:textId="77777777" w:rsidR="00DD42FD" w:rsidRPr="001762BB" w:rsidRDefault="00DD42FD" w:rsidP="00DD42FD">
      <w:pPr>
        <w:pStyle w:val="Antrats"/>
        <w:jc w:val="center"/>
        <w:rPr>
          <w:rFonts w:ascii="Times New Roman" w:hAnsi="Times New Roman"/>
          <w:b/>
          <w:sz w:val="24"/>
          <w:szCs w:val="24"/>
          <w:lang w:val="lt-LT"/>
        </w:rPr>
      </w:pPr>
      <w:r w:rsidRPr="001762BB">
        <w:rPr>
          <w:rFonts w:ascii="Times New Roman" w:hAnsi="Times New Roman"/>
          <w:b/>
          <w:sz w:val="24"/>
          <w:szCs w:val="24"/>
          <w:lang w:val="lt-LT"/>
        </w:rPr>
        <w:t>SPRENDIMAS</w:t>
      </w:r>
    </w:p>
    <w:p w14:paraId="2CA54F57" w14:textId="71E7EE19" w:rsidR="00DD42FD" w:rsidRPr="001762BB" w:rsidRDefault="00DD42FD" w:rsidP="00DD42FD">
      <w:pPr>
        <w:jc w:val="center"/>
        <w:rPr>
          <w:rFonts w:ascii="Times New Roman" w:hAnsi="Times New Roman"/>
          <w:sz w:val="24"/>
          <w:szCs w:val="24"/>
          <w:lang w:val="lt-LT" w:eastAsia="lt-LT"/>
        </w:rPr>
      </w:pPr>
      <w:r w:rsidRPr="001762BB">
        <w:rPr>
          <w:rFonts w:ascii="Times New Roman" w:hAnsi="Times New Roman"/>
          <w:b/>
          <w:bCs/>
          <w:sz w:val="24"/>
          <w:szCs w:val="24"/>
          <w:lang w:val="lt-LT" w:eastAsia="lt-LT"/>
        </w:rPr>
        <w:t>DĖL ŠAKIŲ RAJONO SAVIVALDYBĖS APLINKOS APSAUGOS RĖMIMO SPECIALIOSIOS PROGRAMOS 20</w:t>
      </w:r>
      <w:r w:rsidR="00F32895">
        <w:rPr>
          <w:rFonts w:ascii="Times New Roman" w:hAnsi="Times New Roman"/>
          <w:b/>
          <w:bCs/>
          <w:sz w:val="24"/>
          <w:szCs w:val="24"/>
          <w:lang w:val="lt-LT" w:eastAsia="lt-LT"/>
        </w:rPr>
        <w:t>2</w:t>
      </w:r>
      <w:r w:rsidR="008F5F60">
        <w:rPr>
          <w:rFonts w:ascii="Times New Roman" w:hAnsi="Times New Roman"/>
          <w:b/>
          <w:bCs/>
          <w:sz w:val="24"/>
          <w:szCs w:val="24"/>
          <w:lang w:val="lt-LT" w:eastAsia="lt-LT"/>
        </w:rPr>
        <w:t>1</w:t>
      </w:r>
      <w:r w:rsidRPr="001762BB">
        <w:rPr>
          <w:rFonts w:ascii="Times New Roman" w:hAnsi="Times New Roman"/>
          <w:b/>
          <w:bCs/>
          <w:sz w:val="24"/>
          <w:szCs w:val="24"/>
          <w:lang w:val="lt-LT" w:eastAsia="lt-LT"/>
        </w:rPr>
        <w:t xml:space="preserve"> M. PRIEMONIŲ VYKDYMO ATASKAITOS PATVIRTINIMO</w:t>
      </w:r>
    </w:p>
    <w:p w14:paraId="5CE18F8D" w14:textId="77777777" w:rsidR="00DD42FD" w:rsidRPr="001762BB" w:rsidRDefault="00DD42FD" w:rsidP="00DD42FD">
      <w:pPr>
        <w:jc w:val="center"/>
        <w:rPr>
          <w:rFonts w:ascii="Times New Roman" w:hAnsi="Times New Roman"/>
          <w:sz w:val="24"/>
          <w:szCs w:val="24"/>
          <w:lang w:val="lt-LT"/>
        </w:rPr>
      </w:pPr>
    </w:p>
    <w:p w14:paraId="544CF0FC" w14:textId="54ACEFD3" w:rsidR="00DD42FD" w:rsidRPr="001762BB" w:rsidRDefault="00724C08" w:rsidP="00DD42FD">
      <w:pPr>
        <w:tabs>
          <w:tab w:val="left" w:pos="6804"/>
        </w:tabs>
        <w:jc w:val="center"/>
        <w:rPr>
          <w:rFonts w:ascii="Times New Roman" w:hAnsi="Times New Roman"/>
          <w:sz w:val="24"/>
          <w:szCs w:val="24"/>
          <w:lang w:val="lt-LT"/>
        </w:rPr>
      </w:pPr>
      <w:r>
        <w:rPr>
          <w:rFonts w:ascii="Times New Roman" w:hAnsi="Times New Roman"/>
          <w:bCs/>
          <w:sz w:val="24"/>
          <w:szCs w:val="24"/>
          <w:lang w:val="lt-LT"/>
        </w:rPr>
        <w:t>202</w:t>
      </w:r>
      <w:r w:rsidR="008F5F60">
        <w:rPr>
          <w:rFonts w:ascii="Times New Roman" w:hAnsi="Times New Roman"/>
          <w:bCs/>
          <w:sz w:val="24"/>
          <w:szCs w:val="24"/>
          <w:lang w:val="lt-LT"/>
        </w:rPr>
        <w:t>2</w:t>
      </w:r>
      <w:r>
        <w:rPr>
          <w:rFonts w:ascii="Times New Roman" w:hAnsi="Times New Roman"/>
          <w:bCs/>
          <w:sz w:val="24"/>
          <w:szCs w:val="24"/>
          <w:lang w:val="lt-LT"/>
        </w:rPr>
        <w:t xml:space="preserve">  m. vasario </w:t>
      </w:r>
      <w:r w:rsidR="00211344">
        <w:rPr>
          <w:rFonts w:ascii="Times New Roman" w:hAnsi="Times New Roman"/>
          <w:bCs/>
          <w:sz w:val="24"/>
          <w:szCs w:val="24"/>
          <w:lang w:val="lt-LT"/>
        </w:rPr>
        <w:t>18</w:t>
      </w:r>
      <w:r>
        <w:rPr>
          <w:rFonts w:ascii="Times New Roman" w:hAnsi="Times New Roman"/>
          <w:bCs/>
          <w:sz w:val="24"/>
          <w:szCs w:val="24"/>
          <w:lang w:val="lt-LT"/>
        </w:rPr>
        <w:t xml:space="preserve"> </w:t>
      </w:r>
      <w:r w:rsidR="00DD42FD" w:rsidRPr="001762BB">
        <w:rPr>
          <w:rFonts w:ascii="Times New Roman" w:hAnsi="Times New Roman"/>
          <w:bCs/>
          <w:sz w:val="24"/>
          <w:szCs w:val="24"/>
          <w:lang w:val="lt-LT"/>
        </w:rPr>
        <w:t xml:space="preserve">d. Nr. </w:t>
      </w:r>
      <w:r w:rsidR="00DD42FD" w:rsidRPr="001762BB">
        <w:rPr>
          <w:rFonts w:ascii="Times New Roman" w:hAnsi="Times New Roman"/>
          <w:sz w:val="24"/>
          <w:szCs w:val="24"/>
          <w:lang w:val="lt-LT"/>
        </w:rPr>
        <w:t>T-</w:t>
      </w:r>
      <w:r w:rsidR="00EF277C">
        <w:rPr>
          <w:rFonts w:ascii="Times New Roman" w:hAnsi="Times New Roman"/>
          <w:sz w:val="24"/>
          <w:szCs w:val="24"/>
          <w:lang w:val="lt-LT"/>
        </w:rPr>
        <w:t>79</w:t>
      </w:r>
    </w:p>
    <w:p w14:paraId="26C5C871" w14:textId="77777777" w:rsidR="00DD42FD" w:rsidRPr="001762BB" w:rsidRDefault="00DD42FD" w:rsidP="00DD42FD">
      <w:pPr>
        <w:jc w:val="center"/>
        <w:rPr>
          <w:rFonts w:ascii="Times New Roman" w:hAnsi="Times New Roman"/>
          <w:bCs/>
          <w:sz w:val="24"/>
          <w:szCs w:val="24"/>
          <w:lang w:val="lt-LT"/>
        </w:rPr>
      </w:pPr>
      <w:r w:rsidRPr="001762BB">
        <w:rPr>
          <w:rFonts w:ascii="Times New Roman" w:hAnsi="Times New Roman"/>
          <w:bCs/>
          <w:sz w:val="24"/>
          <w:szCs w:val="24"/>
          <w:lang w:val="lt-LT"/>
        </w:rPr>
        <w:t>Šakiai</w:t>
      </w:r>
    </w:p>
    <w:p w14:paraId="0CA7692D" w14:textId="77777777" w:rsidR="00DD42FD" w:rsidRPr="001762BB" w:rsidRDefault="00DD42FD" w:rsidP="00DD42FD">
      <w:pPr>
        <w:jc w:val="both"/>
        <w:rPr>
          <w:rFonts w:ascii="Times New Roman" w:hAnsi="Times New Roman"/>
          <w:bCs/>
          <w:sz w:val="24"/>
          <w:szCs w:val="24"/>
          <w:lang w:val="lt-LT"/>
        </w:rPr>
      </w:pPr>
    </w:p>
    <w:p w14:paraId="0D7A99D3" w14:textId="51B37915" w:rsidR="00DD42FD" w:rsidRPr="001762BB" w:rsidRDefault="00DD42FD" w:rsidP="00DD42FD">
      <w:pPr>
        <w:tabs>
          <w:tab w:val="left" w:pos="720"/>
        </w:tabs>
        <w:spacing w:line="360" w:lineRule="auto"/>
        <w:jc w:val="both"/>
        <w:rPr>
          <w:rFonts w:ascii="Times New Roman" w:eastAsia="Calibri" w:hAnsi="Times New Roman"/>
          <w:sz w:val="24"/>
          <w:szCs w:val="24"/>
          <w:lang w:val="lt-LT"/>
        </w:rPr>
      </w:pPr>
      <w:r w:rsidRPr="001762BB">
        <w:rPr>
          <w:rFonts w:ascii="Times New Roman" w:hAnsi="Times New Roman"/>
          <w:sz w:val="24"/>
          <w:szCs w:val="24"/>
          <w:lang w:val="lt-LT"/>
        </w:rPr>
        <w:tab/>
      </w:r>
      <w:r w:rsidRPr="001762BB">
        <w:rPr>
          <w:rFonts w:ascii="Times New Roman" w:eastAsia="Calibri" w:hAnsi="Times New Roman"/>
          <w:sz w:val="24"/>
          <w:szCs w:val="24"/>
          <w:shd w:val="clear" w:color="auto" w:fill="FFFFFF"/>
          <w:lang w:val="lt-LT"/>
        </w:rPr>
        <w:t xml:space="preserve">Vadovaudamasi Lietuvos Respublikos vietos savivaldos įstatymo 6 straipsnio </w:t>
      </w:r>
      <w:r w:rsidR="00B92BA6">
        <w:rPr>
          <w:rFonts w:ascii="Times New Roman" w:eastAsia="Calibri" w:hAnsi="Times New Roman"/>
          <w:sz w:val="24"/>
          <w:szCs w:val="24"/>
          <w:shd w:val="clear" w:color="auto" w:fill="FFFFFF"/>
          <w:lang w:val="lt-LT"/>
        </w:rPr>
        <w:t>28 punktu</w:t>
      </w:r>
      <w:r w:rsidRPr="001762BB">
        <w:rPr>
          <w:rFonts w:ascii="Times New Roman" w:eastAsia="Calibri" w:hAnsi="Times New Roman"/>
          <w:sz w:val="24"/>
          <w:szCs w:val="24"/>
          <w:lang w:val="lt-LT"/>
        </w:rPr>
        <w:t xml:space="preserve">, </w:t>
      </w:r>
      <w:r w:rsidRPr="001762BB">
        <w:rPr>
          <w:rFonts w:ascii="Times New Roman" w:eastAsia="Calibri" w:hAnsi="Times New Roman"/>
          <w:sz w:val="24"/>
          <w:szCs w:val="24"/>
          <w:lang w:val="lt-LT" w:eastAsia="lt-LT"/>
        </w:rPr>
        <w:t xml:space="preserve">Lietuvos Respublikos savivaldybių aplinkos apsaugos rėmimo specialiosios programos įstatymo 2 straipsnio 3 dalimi, </w:t>
      </w:r>
      <w:r w:rsidRPr="001762BB">
        <w:rPr>
          <w:rFonts w:ascii="Times New Roman" w:eastAsia="Calibri" w:hAnsi="Times New Roman"/>
          <w:sz w:val="24"/>
          <w:szCs w:val="24"/>
          <w:lang w:val="lt-LT"/>
        </w:rPr>
        <w:t>Savivaldybių aplinkos apsaugos rėmimo specialiosios programos priemonių vykdymo</w:t>
      </w:r>
      <w:r w:rsidR="00724C08">
        <w:rPr>
          <w:rFonts w:ascii="Times New Roman" w:eastAsia="Calibri" w:hAnsi="Times New Roman"/>
          <w:sz w:val="24"/>
          <w:szCs w:val="24"/>
          <w:lang w:val="lt-LT"/>
        </w:rPr>
        <w:t xml:space="preserve"> patikrinimo tvarkos aprašo, patvirtinto</w:t>
      </w:r>
      <w:r w:rsidRPr="001762BB">
        <w:rPr>
          <w:rFonts w:ascii="Times New Roman" w:eastAsia="Calibri" w:hAnsi="Times New Roman"/>
          <w:sz w:val="24"/>
          <w:szCs w:val="24"/>
          <w:lang w:val="lt-LT" w:eastAsia="lt-LT"/>
        </w:rPr>
        <w:t xml:space="preserve"> Lietuvos Respublikos aplinkos ministro 2011 m. kovo 4 d. įsakymu Nr. D1-201 </w:t>
      </w:r>
      <w:r w:rsidRPr="001762BB">
        <w:rPr>
          <w:rFonts w:ascii="Times New Roman" w:eastAsia="Calibri" w:hAnsi="Times New Roman"/>
          <w:sz w:val="24"/>
          <w:szCs w:val="24"/>
          <w:lang w:val="lt-LT"/>
        </w:rPr>
        <w:t>„Dėl Savivaldybių aplinkos apsaugos rėmimo specialiosios programos priemonių vykdymo patikrinimo tvarkos aprašo, Savivaldybių aplinkos apsaugos rėmimo specialiosios programos priemonių vykdymo ataskaitos formos ir Savivaldybių aplinkos apsaugos rėmimo specialiosios programos priemonių vykdymo ataskaitos formos pildymo taisyklių patvirtinimo“</w:t>
      </w:r>
      <w:r w:rsidR="00724C08">
        <w:rPr>
          <w:rFonts w:ascii="Times New Roman" w:eastAsia="Calibri" w:hAnsi="Times New Roman"/>
          <w:sz w:val="24"/>
          <w:szCs w:val="24"/>
          <w:lang w:val="lt-LT"/>
        </w:rPr>
        <w:t>,</w:t>
      </w:r>
      <w:r w:rsidRPr="001762BB">
        <w:rPr>
          <w:rFonts w:ascii="Times New Roman" w:eastAsia="Calibri" w:hAnsi="Times New Roman"/>
          <w:sz w:val="24"/>
          <w:szCs w:val="24"/>
          <w:lang w:val="lt-LT"/>
        </w:rPr>
        <w:t xml:space="preserve"> 4 punktu, Šakių rajono </w:t>
      </w:r>
      <w:r w:rsidRPr="001762BB">
        <w:rPr>
          <w:rFonts w:ascii="Times New Roman" w:eastAsia="Calibri" w:hAnsi="Times New Roman"/>
          <w:sz w:val="24"/>
          <w:szCs w:val="24"/>
          <w:shd w:val="clear" w:color="auto" w:fill="FFFFFF"/>
          <w:lang w:val="lt-LT"/>
        </w:rPr>
        <w:t xml:space="preserve">savivaldybės taryba </w:t>
      </w:r>
      <w:r w:rsidRPr="001762BB">
        <w:rPr>
          <w:rFonts w:ascii="Times New Roman" w:eastAsia="Calibri" w:hAnsi="Times New Roman"/>
          <w:spacing w:val="60"/>
          <w:sz w:val="24"/>
          <w:szCs w:val="24"/>
          <w:lang w:val="lt-LT" w:eastAsia="lt-LT"/>
        </w:rPr>
        <w:t>nusprendžia</w:t>
      </w:r>
      <w:r w:rsidRPr="001762BB">
        <w:rPr>
          <w:rFonts w:ascii="Times New Roman" w:eastAsia="Calibri" w:hAnsi="Times New Roman"/>
          <w:sz w:val="24"/>
          <w:szCs w:val="24"/>
          <w:lang w:val="lt-LT" w:eastAsia="lt-LT"/>
        </w:rPr>
        <w:t>,</w:t>
      </w:r>
    </w:p>
    <w:p w14:paraId="336BE927" w14:textId="60970DC7" w:rsidR="00DD42FD" w:rsidRPr="001762BB" w:rsidRDefault="00DD42FD" w:rsidP="00DD42FD">
      <w:pPr>
        <w:tabs>
          <w:tab w:val="left" w:pos="720"/>
        </w:tabs>
        <w:spacing w:line="360" w:lineRule="auto"/>
        <w:jc w:val="both"/>
        <w:rPr>
          <w:rFonts w:ascii="Times New Roman" w:eastAsia="Calibri" w:hAnsi="Times New Roman"/>
          <w:sz w:val="24"/>
          <w:szCs w:val="24"/>
          <w:lang w:val="lt-LT" w:eastAsia="lt-LT"/>
        </w:rPr>
      </w:pPr>
      <w:r w:rsidRPr="001762BB">
        <w:rPr>
          <w:rFonts w:ascii="Times New Roman" w:eastAsia="Calibri" w:hAnsi="Times New Roman"/>
          <w:sz w:val="24"/>
          <w:szCs w:val="24"/>
          <w:lang w:val="lt-LT" w:eastAsia="lt-LT"/>
        </w:rPr>
        <w:tab/>
        <w:t>patvirtinti Šakių rajono savivaldybės aplinkos apsaugos rėmimo specialiosios programos 20</w:t>
      </w:r>
      <w:r w:rsidR="00F32895">
        <w:rPr>
          <w:rFonts w:ascii="Times New Roman" w:eastAsia="Calibri" w:hAnsi="Times New Roman"/>
          <w:sz w:val="24"/>
          <w:szCs w:val="24"/>
          <w:lang w:val="lt-LT" w:eastAsia="lt-LT"/>
        </w:rPr>
        <w:t>2</w:t>
      </w:r>
      <w:r w:rsidR="008F5F60">
        <w:rPr>
          <w:rFonts w:ascii="Times New Roman" w:eastAsia="Calibri" w:hAnsi="Times New Roman"/>
          <w:sz w:val="24"/>
          <w:szCs w:val="24"/>
          <w:lang w:val="lt-LT" w:eastAsia="lt-LT"/>
        </w:rPr>
        <w:t>1</w:t>
      </w:r>
      <w:r w:rsidRPr="001762BB">
        <w:rPr>
          <w:rFonts w:ascii="Times New Roman" w:eastAsia="Calibri" w:hAnsi="Times New Roman"/>
          <w:sz w:val="24"/>
          <w:szCs w:val="24"/>
          <w:lang w:val="lt-LT" w:eastAsia="lt-LT"/>
        </w:rPr>
        <w:t xml:space="preserve"> m. priemonių vykdymo ataskaitą</w:t>
      </w:r>
      <w:r w:rsidRPr="001762BB">
        <w:rPr>
          <w:rFonts w:ascii="Times New Roman" w:eastAsia="Calibri" w:hAnsi="Times New Roman"/>
          <w:b/>
          <w:bCs/>
          <w:sz w:val="24"/>
          <w:szCs w:val="24"/>
          <w:lang w:val="lt-LT" w:eastAsia="lt-LT"/>
        </w:rPr>
        <w:t xml:space="preserve"> </w:t>
      </w:r>
      <w:r w:rsidRPr="001762BB">
        <w:rPr>
          <w:rFonts w:ascii="Times New Roman" w:eastAsia="Calibri" w:hAnsi="Times New Roman"/>
          <w:sz w:val="24"/>
          <w:szCs w:val="24"/>
          <w:lang w:val="lt-LT" w:eastAsia="lt-LT"/>
        </w:rPr>
        <w:t>(pridedama).</w:t>
      </w:r>
    </w:p>
    <w:p w14:paraId="4DDC4B2B" w14:textId="77777777" w:rsidR="00DD42FD" w:rsidRPr="001762BB" w:rsidRDefault="00DD42FD" w:rsidP="00DD42FD">
      <w:pPr>
        <w:spacing w:line="360" w:lineRule="auto"/>
        <w:ind w:firstLine="720"/>
        <w:jc w:val="both"/>
        <w:rPr>
          <w:rFonts w:ascii="Times New Roman" w:hAnsi="Times New Roman"/>
          <w:sz w:val="24"/>
          <w:szCs w:val="24"/>
          <w:lang w:val="lt-LT"/>
        </w:rPr>
      </w:pPr>
      <w:r w:rsidRPr="001762BB">
        <w:rPr>
          <w:rStyle w:val="uficommentbody"/>
          <w:rFonts w:ascii="Times New Roman" w:hAnsi="Times New Roman"/>
          <w:sz w:val="24"/>
          <w:szCs w:val="24"/>
          <w:lang w:val="lt-LT"/>
        </w:rPr>
        <w:t>Šis sprendimas per vieną mėnesį nuo sprendimo paskelbimo dienos gali būti skundžiamas Lietuvos administracinių ginčų komisijos Kauno apygardos skyriui adresu: Laisvės al. 36, Kaunas, arba Regionų apygardos administracinio teismo Kauno rūmams adresu: A. Mickevičiaus g. 8A, Kaunas.</w:t>
      </w:r>
    </w:p>
    <w:p w14:paraId="173C8DD6" w14:textId="77777777" w:rsidR="00DD42FD" w:rsidRPr="001762BB" w:rsidRDefault="00DD42FD" w:rsidP="00DD42FD">
      <w:pPr>
        <w:spacing w:line="360" w:lineRule="auto"/>
        <w:jc w:val="both"/>
        <w:rPr>
          <w:rFonts w:ascii="Times New Roman" w:hAnsi="Times New Roman"/>
          <w:sz w:val="24"/>
          <w:szCs w:val="24"/>
          <w:lang w:val="lt-LT"/>
        </w:rPr>
      </w:pPr>
    </w:p>
    <w:p w14:paraId="0919FCB9" w14:textId="77777777" w:rsidR="00DD42FD" w:rsidRPr="001762BB" w:rsidRDefault="00DD42FD" w:rsidP="00DD42FD">
      <w:pPr>
        <w:spacing w:line="360" w:lineRule="auto"/>
        <w:jc w:val="both"/>
        <w:rPr>
          <w:rFonts w:ascii="Times New Roman" w:hAnsi="Times New Roman"/>
          <w:sz w:val="24"/>
          <w:szCs w:val="24"/>
          <w:lang w:val="lt-LT"/>
        </w:rPr>
      </w:pPr>
      <w:r w:rsidRPr="001762BB">
        <w:rPr>
          <w:rFonts w:ascii="Times New Roman" w:hAnsi="Times New Roman"/>
          <w:sz w:val="24"/>
          <w:szCs w:val="24"/>
          <w:lang w:val="lt-LT"/>
        </w:rPr>
        <w:t>Savivaldybės meras</w:t>
      </w:r>
      <w:r w:rsidRPr="001762BB">
        <w:rPr>
          <w:rFonts w:ascii="Times New Roman" w:hAnsi="Times New Roman"/>
          <w:sz w:val="24"/>
          <w:szCs w:val="24"/>
          <w:lang w:val="lt-LT"/>
        </w:rPr>
        <w:tab/>
      </w:r>
      <w:r w:rsidRPr="001762BB">
        <w:rPr>
          <w:rFonts w:ascii="Times New Roman" w:hAnsi="Times New Roman"/>
          <w:sz w:val="24"/>
          <w:szCs w:val="24"/>
          <w:lang w:val="lt-LT"/>
        </w:rPr>
        <w:tab/>
      </w:r>
      <w:r w:rsidRPr="001762BB">
        <w:rPr>
          <w:rFonts w:ascii="Times New Roman" w:hAnsi="Times New Roman"/>
          <w:sz w:val="24"/>
          <w:szCs w:val="24"/>
          <w:lang w:val="lt-LT"/>
        </w:rPr>
        <w:tab/>
      </w:r>
      <w:r w:rsidRPr="001762BB">
        <w:rPr>
          <w:rFonts w:ascii="Times New Roman" w:hAnsi="Times New Roman"/>
          <w:sz w:val="24"/>
          <w:szCs w:val="24"/>
          <w:lang w:val="lt-LT"/>
        </w:rPr>
        <w:tab/>
      </w:r>
      <w:r w:rsidRPr="001762BB">
        <w:rPr>
          <w:rFonts w:ascii="Times New Roman" w:hAnsi="Times New Roman"/>
          <w:sz w:val="24"/>
          <w:szCs w:val="24"/>
          <w:lang w:val="lt-LT"/>
        </w:rPr>
        <w:tab/>
        <w:t xml:space="preserve">                                               Edgaras  Pilypaitis </w:t>
      </w:r>
    </w:p>
    <w:p w14:paraId="4500FE9A" w14:textId="77777777" w:rsidR="00DD42FD" w:rsidRPr="001762BB" w:rsidRDefault="00DD42FD" w:rsidP="00DD42FD">
      <w:pPr>
        <w:rPr>
          <w:rFonts w:ascii="Times New Roman" w:hAnsi="Times New Roman"/>
          <w:sz w:val="24"/>
          <w:szCs w:val="24"/>
          <w:lang w:val="lt-LT" w:eastAsia="lt-LT"/>
        </w:rPr>
      </w:pPr>
    </w:p>
    <w:p w14:paraId="52343907" w14:textId="77777777" w:rsidR="00DD42FD" w:rsidRPr="001762BB" w:rsidRDefault="00DD42FD" w:rsidP="00DD42FD">
      <w:pPr>
        <w:rPr>
          <w:rFonts w:ascii="Times New Roman" w:hAnsi="Times New Roman"/>
          <w:sz w:val="24"/>
          <w:szCs w:val="24"/>
          <w:lang w:val="lt-LT" w:eastAsia="lt-LT"/>
        </w:rPr>
      </w:pPr>
    </w:p>
    <w:p w14:paraId="387CAEA4" w14:textId="77777777" w:rsidR="00DD42FD" w:rsidRPr="001762BB" w:rsidRDefault="00DD42FD" w:rsidP="00DD42FD">
      <w:pPr>
        <w:rPr>
          <w:rFonts w:ascii="Times New Roman" w:hAnsi="Times New Roman"/>
          <w:sz w:val="24"/>
          <w:szCs w:val="24"/>
          <w:lang w:val="lt-LT" w:eastAsia="lt-LT"/>
        </w:rPr>
      </w:pPr>
    </w:p>
    <w:p w14:paraId="22448F0A" w14:textId="77777777" w:rsidR="00DD42FD" w:rsidRPr="001762BB" w:rsidRDefault="00DD42FD" w:rsidP="00DD42FD">
      <w:pPr>
        <w:rPr>
          <w:rFonts w:ascii="Times New Roman" w:hAnsi="Times New Roman"/>
          <w:sz w:val="24"/>
          <w:szCs w:val="24"/>
          <w:lang w:val="lt-LT" w:eastAsia="lt-LT"/>
        </w:rPr>
      </w:pPr>
    </w:p>
    <w:p w14:paraId="3B3034B8" w14:textId="77777777" w:rsidR="00DD42FD" w:rsidRPr="001762BB" w:rsidRDefault="00DD42FD" w:rsidP="00DD42FD">
      <w:pPr>
        <w:rPr>
          <w:rFonts w:ascii="Times New Roman" w:hAnsi="Times New Roman"/>
          <w:sz w:val="24"/>
          <w:szCs w:val="24"/>
          <w:lang w:val="lt-LT" w:eastAsia="lt-LT"/>
        </w:rPr>
      </w:pPr>
    </w:p>
    <w:p w14:paraId="436358A0" w14:textId="77777777" w:rsidR="00DD42FD" w:rsidRPr="001762BB" w:rsidRDefault="00DD42FD" w:rsidP="00DD42FD">
      <w:pPr>
        <w:rPr>
          <w:rFonts w:ascii="Times New Roman" w:hAnsi="Times New Roman"/>
          <w:sz w:val="24"/>
          <w:szCs w:val="24"/>
          <w:lang w:val="lt-LT" w:eastAsia="lt-LT"/>
        </w:rPr>
      </w:pPr>
    </w:p>
    <w:p w14:paraId="554BCD89" w14:textId="77777777" w:rsidR="00DD42FD" w:rsidRPr="001762BB" w:rsidRDefault="00DD42FD" w:rsidP="00DD42FD">
      <w:pPr>
        <w:rPr>
          <w:rFonts w:ascii="Times New Roman" w:hAnsi="Times New Roman"/>
          <w:sz w:val="24"/>
          <w:szCs w:val="24"/>
          <w:lang w:val="lt-LT" w:eastAsia="lt-LT"/>
        </w:rPr>
      </w:pPr>
    </w:p>
    <w:p w14:paraId="10E331AA" w14:textId="77777777" w:rsidR="00595CB9" w:rsidRPr="001762BB" w:rsidRDefault="00595CB9" w:rsidP="005D72B6">
      <w:pPr>
        <w:tabs>
          <w:tab w:val="left" w:pos="1242"/>
          <w:tab w:val="left" w:pos="6804"/>
          <w:tab w:val="left" w:pos="7450"/>
        </w:tabs>
        <w:rPr>
          <w:rFonts w:ascii="Times New Roman" w:hAnsi="Times New Roman"/>
          <w:sz w:val="24"/>
          <w:szCs w:val="24"/>
          <w:lang w:val="lt-LT"/>
        </w:rPr>
      </w:pPr>
    </w:p>
    <w:sectPr w:rsidR="00595CB9" w:rsidRPr="001762BB">
      <w:footerReference w:type="default" r:id="rId7"/>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F5EA4" w14:textId="77777777" w:rsidR="004326C1" w:rsidRDefault="004326C1">
      <w:r>
        <w:separator/>
      </w:r>
    </w:p>
  </w:endnote>
  <w:endnote w:type="continuationSeparator" w:id="0">
    <w:p w14:paraId="6FA885F0" w14:textId="77777777" w:rsidR="004326C1" w:rsidRDefault="00432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B585" w14:textId="77777777" w:rsidR="006327C8" w:rsidRDefault="006327C8" w:rsidP="006327C8">
    <w:pPr>
      <w:pStyle w:val="Porat"/>
      <w:jc w:val="right"/>
    </w:pPr>
  </w:p>
  <w:p w14:paraId="48BC8A94" w14:textId="77777777" w:rsidR="00097933"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1593E" w14:textId="77777777" w:rsidR="004326C1" w:rsidRDefault="004326C1">
      <w:r>
        <w:separator/>
      </w:r>
    </w:p>
  </w:footnote>
  <w:footnote w:type="continuationSeparator" w:id="0">
    <w:p w14:paraId="24D3B287" w14:textId="77777777" w:rsidR="004326C1" w:rsidRDefault="004326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1700B"/>
    <w:rsid w:val="000647DC"/>
    <w:rsid w:val="00072A6F"/>
    <w:rsid w:val="00093E2D"/>
    <w:rsid w:val="00097933"/>
    <w:rsid w:val="000D0F37"/>
    <w:rsid w:val="000F02B9"/>
    <w:rsid w:val="00146E5A"/>
    <w:rsid w:val="0016396E"/>
    <w:rsid w:val="00163CA8"/>
    <w:rsid w:val="001762BB"/>
    <w:rsid w:val="001D585A"/>
    <w:rsid w:val="00211344"/>
    <w:rsid w:val="002673E0"/>
    <w:rsid w:val="002B3042"/>
    <w:rsid w:val="002C3A07"/>
    <w:rsid w:val="002C67C3"/>
    <w:rsid w:val="002D2150"/>
    <w:rsid w:val="003A5663"/>
    <w:rsid w:val="003D496B"/>
    <w:rsid w:val="004326C1"/>
    <w:rsid w:val="00434A6F"/>
    <w:rsid w:val="0046564E"/>
    <w:rsid w:val="0054363E"/>
    <w:rsid w:val="00555A45"/>
    <w:rsid w:val="005774F1"/>
    <w:rsid w:val="005831AC"/>
    <w:rsid w:val="00595CB9"/>
    <w:rsid w:val="005C3982"/>
    <w:rsid w:val="005D72B6"/>
    <w:rsid w:val="006327C8"/>
    <w:rsid w:val="00641C6A"/>
    <w:rsid w:val="006573BD"/>
    <w:rsid w:val="00667C56"/>
    <w:rsid w:val="006A4436"/>
    <w:rsid w:val="00717A7D"/>
    <w:rsid w:val="00722D4B"/>
    <w:rsid w:val="00724C08"/>
    <w:rsid w:val="00724DA2"/>
    <w:rsid w:val="007546FB"/>
    <w:rsid w:val="00777EBF"/>
    <w:rsid w:val="007C77AD"/>
    <w:rsid w:val="00810B89"/>
    <w:rsid w:val="00821DC7"/>
    <w:rsid w:val="008365F0"/>
    <w:rsid w:val="00854531"/>
    <w:rsid w:val="00892C9E"/>
    <w:rsid w:val="008C3186"/>
    <w:rsid w:val="008F5F60"/>
    <w:rsid w:val="009128BD"/>
    <w:rsid w:val="00917148"/>
    <w:rsid w:val="009B2AE3"/>
    <w:rsid w:val="009E57C5"/>
    <w:rsid w:val="00AB2FEB"/>
    <w:rsid w:val="00AB3E66"/>
    <w:rsid w:val="00B55422"/>
    <w:rsid w:val="00B84DA0"/>
    <w:rsid w:val="00B860DC"/>
    <w:rsid w:val="00B92BA6"/>
    <w:rsid w:val="00C022E0"/>
    <w:rsid w:val="00C113C9"/>
    <w:rsid w:val="00C14CAE"/>
    <w:rsid w:val="00C53283"/>
    <w:rsid w:val="00CA76BA"/>
    <w:rsid w:val="00CE5F61"/>
    <w:rsid w:val="00D009EF"/>
    <w:rsid w:val="00D15D7D"/>
    <w:rsid w:val="00D42E04"/>
    <w:rsid w:val="00DB486D"/>
    <w:rsid w:val="00DD42FD"/>
    <w:rsid w:val="00E03CF9"/>
    <w:rsid w:val="00E670C0"/>
    <w:rsid w:val="00ED67F8"/>
    <w:rsid w:val="00EF277C"/>
    <w:rsid w:val="00F32895"/>
    <w:rsid w:val="00F36C7E"/>
    <w:rsid w:val="00F92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5F5C70"/>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uiPriority w:val="99"/>
    <w:locked/>
    <w:rsid w:val="00DD42FD"/>
    <w:rPr>
      <w:rFonts w:ascii="TimesLT" w:hAnsi="TimesLT"/>
      <w:lang w:val="en-US" w:eastAsia="en-US"/>
    </w:rPr>
  </w:style>
  <w:style w:type="character" w:customStyle="1" w:styleId="uficommentbody">
    <w:name w:val="uficommentbody"/>
    <w:basedOn w:val="Numatytasispastraiposriftas"/>
    <w:rsid w:val="00DD42FD"/>
  </w:style>
  <w:style w:type="paragraph" w:styleId="Sraopastraipa">
    <w:name w:val="List Paragraph"/>
    <w:basedOn w:val="prastasis"/>
    <w:uiPriority w:val="34"/>
    <w:qFormat/>
    <w:rsid w:val="00724C08"/>
    <w:pPr>
      <w:ind w:left="720"/>
      <w:contextualSpacing/>
    </w:pPr>
  </w:style>
  <w:style w:type="paragraph" w:styleId="Debesliotekstas">
    <w:name w:val="Balloon Text"/>
    <w:basedOn w:val="prastasis"/>
    <w:link w:val="DebesliotekstasDiagrama"/>
    <w:uiPriority w:val="99"/>
    <w:semiHidden/>
    <w:unhideWhenUsed/>
    <w:rsid w:val="000D0F3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D0F3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D45167-46BE-42EE-A997-9711DA8D581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TotalTime>
  <Pages>1</Pages>
  <Words>977</Words>
  <Characters>558</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
  <LinksUpToDate>false</LinksUpToDate>
  <CharactersWithSpaces>1532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2020-02-06T07:47:00Z</cp:lastPrinted>
  <dcterms:created xsi:type="dcterms:W3CDTF">2022-02-07T07:50:00Z</dcterms:created>
  <dcterms:modified xsi:type="dcterms:W3CDTF">2022-02-21T08:32:00Z</dcterms:modified>
</cp:coreProperties>
</file>