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8A2308" w14:textId="5EDBF98F" w:rsidR="00097933" w:rsidRPr="000177A9" w:rsidRDefault="00B7658F">
      <w:pPr>
        <w:jc w:val="center"/>
        <w:rPr>
          <w:b/>
          <w:noProof/>
        </w:rPr>
      </w:pPr>
      <w:r w:rsidRPr="000177A9">
        <w:rPr>
          <w:b/>
          <w:noProof/>
        </w:rPr>
        <w:drawing>
          <wp:inline distT="0" distB="0" distL="0" distR="0" wp14:anchorId="6CB3F89D" wp14:editId="3801DBF6">
            <wp:extent cx="542290" cy="609600"/>
            <wp:effectExtent l="0" t="0" r="0" b="0"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E6E9FDB" w14:textId="77777777" w:rsidR="00093E2D" w:rsidRPr="000177A9" w:rsidRDefault="00093E2D">
      <w:pPr>
        <w:jc w:val="center"/>
        <w:rPr>
          <w:b/>
          <w:sz w:val="20"/>
          <w:szCs w:val="20"/>
        </w:rPr>
      </w:pPr>
    </w:p>
    <w:p w14:paraId="22112AAD" w14:textId="4DABD3B0" w:rsidR="00097933" w:rsidRPr="000177A9" w:rsidRDefault="00434A6F" w:rsidP="009B057B">
      <w:pPr>
        <w:jc w:val="center"/>
        <w:rPr>
          <w:b/>
        </w:rPr>
      </w:pPr>
      <w:r w:rsidRPr="000177A9">
        <w:rPr>
          <w:b/>
        </w:rPr>
        <w:t xml:space="preserve">ŠAKIŲ RAJONO SAVIVALDYBĖS </w:t>
      </w:r>
      <w:r w:rsidR="005D72B6" w:rsidRPr="000177A9">
        <w:rPr>
          <w:b/>
        </w:rPr>
        <w:t>TARYBA</w:t>
      </w:r>
    </w:p>
    <w:p w14:paraId="079F016C" w14:textId="10557455" w:rsidR="002673E0" w:rsidRPr="000177A9" w:rsidRDefault="002673E0">
      <w:pPr>
        <w:jc w:val="center"/>
        <w:rPr>
          <w:b/>
        </w:rPr>
      </w:pPr>
    </w:p>
    <w:p w14:paraId="0D249BB6" w14:textId="77777777" w:rsidR="00055C5F" w:rsidRPr="000177A9" w:rsidRDefault="00055C5F" w:rsidP="00055C5F">
      <w:pPr>
        <w:tabs>
          <w:tab w:val="center" w:pos="4153"/>
          <w:tab w:val="right" w:pos="8306"/>
        </w:tabs>
        <w:jc w:val="center"/>
        <w:rPr>
          <w:rFonts w:eastAsia="Calibri"/>
          <w:b/>
          <w:lang w:eastAsia="en-US"/>
        </w:rPr>
      </w:pPr>
      <w:r w:rsidRPr="000177A9">
        <w:rPr>
          <w:rFonts w:eastAsia="Calibri"/>
          <w:b/>
          <w:lang w:eastAsia="en-US"/>
        </w:rPr>
        <w:t>SPRENDIMAS</w:t>
      </w:r>
    </w:p>
    <w:p w14:paraId="50764B5D" w14:textId="6041F970" w:rsidR="00055C5F" w:rsidRPr="000177A9" w:rsidRDefault="00055C5F" w:rsidP="00055C5F">
      <w:pPr>
        <w:keepNext/>
        <w:tabs>
          <w:tab w:val="left" w:pos="1242"/>
          <w:tab w:val="left" w:pos="7450"/>
        </w:tabs>
        <w:jc w:val="center"/>
        <w:outlineLvl w:val="0"/>
        <w:rPr>
          <w:b/>
          <w:lang w:eastAsia="en-US"/>
        </w:rPr>
      </w:pPr>
      <w:r w:rsidRPr="000177A9">
        <w:rPr>
          <w:b/>
          <w:lang w:eastAsia="en-US"/>
        </w:rPr>
        <w:t>DĖL VIDUTINĖS KI</w:t>
      </w:r>
      <w:r w:rsidR="000140AC" w:rsidRPr="000177A9">
        <w:rPr>
          <w:b/>
          <w:lang w:eastAsia="en-US"/>
        </w:rPr>
        <w:t>TO</w:t>
      </w:r>
      <w:r w:rsidRPr="000177A9">
        <w:rPr>
          <w:b/>
          <w:lang w:eastAsia="en-US"/>
        </w:rPr>
        <w:t xml:space="preserve"> KURO KAINOS, TAIKOMOS KOMPENSACIJOMS SKAIČIUOTI, PATVIRTINIMO</w:t>
      </w:r>
    </w:p>
    <w:p w14:paraId="65361C1B" w14:textId="77777777" w:rsidR="00055C5F" w:rsidRPr="000177A9" w:rsidRDefault="00055C5F" w:rsidP="00055C5F">
      <w:pPr>
        <w:keepNext/>
        <w:tabs>
          <w:tab w:val="left" w:pos="6804"/>
        </w:tabs>
        <w:jc w:val="center"/>
        <w:outlineLvl w:val="0"/>
        <w:rPr>
          <w:b/>
          <w:lang w:eastAsia="en-US"/>
        </w:rPr>
      </w:pPr>
    </w:p>
    <w:p w14:paraId="67E1122C" w14:textId="07195EBC" w:rsidR="00055C5F" w:rsidRPr="000177A9" w:rsidRDefault="00055C5F" w:rsidP="00055C5F">
      <w:pPr>
        <w:tabs>
          <w:tab w:val="left" w:pos="6804"/>
        </w:tabs>
        <w:jc w:val="center"/>
        <w:rPr>
          <w:rFonts w:eastAsia="Calibri"/>
          <w:lang w:eastAsia="en-US"/>
        </w:rPr>
      </w:pPr>
      <w:r w:rsidRPr="000177A9">
        <w:rPr>
          <w:rFonts w:eastAsia="Calibri"/>
          <w:lang w:eastAsia="en-US"/>
        </w:rPr>
        <w:t>2022 m. rugsėjo 23 d. Nr. T-</w:t>
      </w:r>
      <w:r w:rsidR="008D053A">
        <w:rPr>
          <w:rFonts w:eastAsia="Calibri"/>
          <w:lang w:eastAsia="en-US"/>
        </w:rPr>
        <w:t>299</w:t>
      </w:r>
    </w:p>
    <w:p w14:paraId="4082FE12" w14:textId="77777777" w:rsidR="00055C5F" w:rsidRPr="000177A9" w:rsidRDefault="00055C5F" w:rsidP="00055C5F">
      <w:pPr>
        <w:jc w:val="center"/>
        <w:rPr>
          <w:rFonts w:eastAsia="Calibri"/>
          <w:lang w:eastAsia="en-US"/>
        </w:rPr>
      </w:pPr>
      <w:r w:rsidRPr="000177A9">
        <w:rPr>
          <w:rFonts w:eastAsia="Calibri"/>
          <w:lang w:eastAsia="en-US"/>
        </w:rPr>
        <w:t>Šakiai</w:t>
      </w:r>
    </w:p>
    <w:p w14:paraId="7C59DB71" w14:textId="77777777" w:rsidR="00055C5F" w:rsidRPr="000177A9" w:rsidRDefault="00055C5F" w:rsidP="00055C5F">
      <w:pPr>
        <w:tabs>
          <w:tab w:val="left" w:pos="1191"/>
        </w:tabs>
        <w:rPr>
          <w:rFonts w:eastAsia="Calibri"/>
          <w:lang w:eastAsia="en-US"/>
        </w:rPr>
      </w:pPr>
    </w:p>
    <w:p w14:paraId="1E447544" w14:textId="4BCCAEBF" w:rsidR="00055C5F" w:rsidRPr="000177A9" w:rsidRDefault="00055C5F" w:rsidP="00E21E0E">
      <w:pPr>
        <w:tabs>
          <w:tab w:val="left" w:pos="0"/>
          <w:tab w:val="left" w:pos="720"/>
        </w:tabs>
        <w:spacing w:line="360" w:lineRule="auto"/>
        <w:jc w:val="both"/>
        <w:rPr>
          <w:rFonts w:eastAsia="Calibri"/>
          <w:lang w:eastAsia="en-US"/>
        </w:rPr>
      </w:pPr>
      <w:r w:rsidRPr="000177A9">
        <w:rPr>
          <w:rFonts w:eastAsia="Calibri"/>
          <w:lang w:eastAsia="en-US"/>
        </w:rPr>
        <w:tab/>
      </w:r>
      <w:r w:rsidRPr="000177A9">
        <w:rPr>
          <w:lang w:eastAsia="en-US"/>
        </w:rPr>
        <w:t>Vadovaudamasi Lietuvos Respublikos vietos savivaldos įstatymo 16 straipsnio 4 dalimi, 18 straipsnio 1 dalimi ir Lietuvos Respublikos piniginės socialinės paramos nepasiturintiems gyventojams įstatym</w:t>
      </w:r>
      <w:r w:rsidR="00FB232F" w:rsidRPr="000177A9">
        <w:rPr>
          <w:lang w:eastAsia="en-US"/>
        </w:rPr>
        <w:t>u</w:t>
      </w:r>
      <w:r w:rsidRPr="000177A9">
        <w:rPr>
          <w:lang w:eastAsia="en-US"/>
        </w:rPr>
        <w:t>, Šakių rajono savivaldybės taryba n u s p r e n d ž i a:</w:t>
      </w:r>
    </w:p>
    <w:p w14:paraId="435364E1" w14:textId="3DBB88FA" w:rsidR="00055C5F" w:rsidRPr="000177A9" w:rsidRDefault="00055C5F" w:rsidP="00E21E0E">
      <w:pPr>
        <w:numPr>
          <w:ilvl w:val="0"/>
          <w:numId w:val="6"/>
        </w:numPr>
        <w:spacing w:line="360" w:lineRule="auto"/>
        <w:contextualSpacing/>
        <w:jc w:val="both"/>
        <w:rPr>
          <w:rFonts w:eastAsia="Calibri"/>
          <w:lang w:eastAsia="en-US"/>
        </w:rPr>
      </w:pPr>
      <w:r w:rsidRPr="000177A9">
        <w:rPr>
          <w:rFonts w:eastAsia="Calibri"/>
          <w:lang w:eastAsia="en-US"/>
        </w:rPr>
        <w:t>Patvirtinti vidutines kito kuro kainas (įskaitant pridėtinės vertės mokestį), taikomas būsto šildymo ir karšto vandens ruošimo išlaidų kompensacijoms skaičiuoti:</w:t>
      </w:r>
    </w:p>
    <w:p w14:paraId="7151E7E6" w14:textId="03AA36C2" w:rsidR="00055C5F" w:rsidRPr="000177A9" w:rsidRDefault="00055C5F" w:rsidP="00E21E0E">
      <w:pPr>
        <w:numPr>
          <w:ilvl w:val="1"/>
          <w:numId w:val="6"/>
        </w:numPr>
        <w:spacing w:line="360" w:lineRule="auto"/>
        <w:contextualSpacing/>
        <w:jc w:val="both"/>
        <w:rPr>
          <w:rFonts w:eastAsia="Calibri"/>
          <w:lang w:eastAsia="en-US"/>
        </w:rPr>
      </w:pPr>
      <w:r w:rsidRPr="000177A9">
        <w:rPr>
          <w:rFonts w:eastAsia="Calibri"/>
          <w:lang w:eastAsia="en-US"/>
        </w:rPr>
        <w:t>mišrios malkos – 85,40 Eur už kubinį metrą;</w:t>
      </w:r>
    </w:p>
    <w:p w14:paraId="6E3A4C6D" w14:textId="706A31F4" w:rsidR="00055C5F" w:rsidRPr="000177A9" w:rsidRDefault="00055C5F" w:rsidP="00E21E0E">
      <w:pPr>
        <w:numPr>
          <w:ilvl w:val="1"/>
          <w:numId w:val="6"/>
        </w:numPr>
        <w:spacing w:line="360" w:lineRule="auto"/>
        <w:contextualSpacing/>
        <w:jc w:val="both"/>
        <w:rPr>
          <w:rFonts w:eastAsia="Calibri"/>
          <w:lang w:eastAsia="en-US"/>
        </w:rPr>
      </w:pPr>
      <w:r w:rsidRPr="000177A9">
        <w:rPr>
          <w:rFonts w:eastAsia="Calibri"/>
          <w:lang w:eastAsia="en-US"/>
        </w:rPr>
        <w:t>akmens anglis – 45</w:t>
      </w:r>
      <w:r w:rsidR="00FA41A7" w:rsidRPr="000177A9">
        <w:rPr>
          <w:rFonts w:eastAsia="Calibri"/>
          <w:lang w:eastAsia="en-US"/>
        </w:rPr>
        <w:t>0</w:t>
      </w:r>
      <w:r w:rsidR="008D053A">
        <w:rPr>
          <w:rFonts w:eastAsia="Calibri"/>
          <w:lang w:eastAsia="en-US"/>
        </w:rPr>
        <w:t>,00</w:t>
      </w:r>
      <w:r w:rsidRPr="000177A9">
        <w:rPr>
          <w:rFonts w:eastAsia="Calibri"/>
          <w:lang w:eastAsia="en-US"/>
        </w:rPr>
        <w:t xml:space="preserve"> Eur už toną;</w:t>
      </w:r>
    </w:p>
    <w:p w14:paraId="4D92E4C3" w14:textId="5B0B2D7B" w:rsidR="00055C5F" w:rsidRPr="000177A9" w:rsidRDefault="00055C5F" w:rsidP="00E21E0E">
      <w:pPr>
        <w:numPr>
          <w:ilvl w:val="1"/>
          <w:numId w:val="6"/>
        </w:numPr>
        <w:spacing w:line="360" w:lineRule="auto"/>
        <w:contextualSpacing/>
        <w:jc w:val="both"/>
        <w:rPr>
          <w:rFonts w:eastAsia="Calibri"/>
          <w:lang w:eastAsia="en-US"/>
        </w:rPr>
      </w:pPr>
      <w:r w:rsidRPr="000177A9">
        <w:rPr>
          <w:rFonts w:eastAsia="Calibri"/>
          <w:lang w:eastAsia="en-US"/>
        </w:rPr>
        <w:t>medienos pjuvenų briketai – 4</w:t>
      </w:r>
      <w:r w:rsidR="00FA41A7" w:rsidRPr="000177A9">
        <w:rPr>
          <w:rFonts w:eastAsia="Calibri"/>
          <w:lang w:eastAsia="en-US"/>
        </w:rPr>
        <w:t>01</w:t>
      </w:r>
      <w:r w:rsidRPr="000177A9">
        <w:rPr>
          <w:rFonts w:eastAsia="Calibri"/>
          <w:lang w:eastAsia="en-US"/>
        </w:rPr>
        <w:t>,</w:t>
      </w:r>
      <w:r w:rsidR="00FA41A7" w:rsidRPr="000177A9">
        <w:rPr>
          <w:rFonts w:eastAsia="Calibri"/>
          <w:lang w:eastAsia="en-US"/>
        </w:rPr>
        <w:t>50</w:t>
      </w:r>
      <w:r w:rsidRPr="000177A9">
        <w:rPr>
          <w:rFonts w:eastAsia="Calibri"/>
          <w:lang w:eastAsia="en-US"/>
        </w:rPr>
        <w:t xml:space="preserve"> Eur už toną;</w:t>
      </w:r>
    </w:p>
    <w:p w14:paraId="175EEDBA" w14:textId="19BEBF65" w:rsidR="00055C5F" w:rsidRPr="000177A9" w:rsidRDefault="00055C5F" w:rsidP="00E21E0E">
      <w:pPr>
        <w:numPr>
          <w:ilvl w:val="1"/>
          <w:numId w:val="6"/>
        </w:numPr>
        <w:spacing w:line="360" w:lineRule="auto"/>
        <w:contextualSpacing/>
        <w:jc w:val="both"/>
        <w:rPr>
          <w:rFonts w:eastAsia="Calibri"/>
          <w:lang w:eastAsia="en-US"/>
        </w:rPr>
      </w:pPr>
      <w:r w:rsidRPr="000177A9">
        <w:rPr>
          <w:rFonts w:eastAsia="Calibri"/>
          <w:lang w:eastAsia="en-US"/>
        </w:rPr>
        <w:t>medienos pjuvenų granulės – 4</w:t>
      </w:r>
      <w:r w:rsidR="00FA41A7" w:rsidRPr="000177A9">
        <w:rPr>
          <w:rFonts w:eastAsia="Calibri"/>
          <w:lang w:eastAsia="en-US"/>
        </w:rPr>
        <w:t>73,50</w:t>
      </w:r>
      <w:r w:rsidRPr="000177A9">
        <w:rPr>
          <w:rFonts w:eastAsia="Calibri"/>
          <w:lang w:eastAsia="en-US"/>
        </w:rPr>
        <w:t xml:space="preserve"> Eur už toną;</w:t>
      </w:r>
    </w:p>
    <w:p w14:paraId="2FD2A6BA" w14:textId="3DDF0F4D" w:rsidR="00055C5F" w:rsidRPr="000177A9" w:rsidRDefault="00055C5F" w:rsidP="00E21E0E">
      <w:pPr>
        <w:numPr>
          <w:ilvl w:val="1"/>
          <w:numId w:val="6"/>
        </w:numPr>
        <w:spacing w:line="360" w:lineRule="auto"/>
        <w:contextualSpacing/>
        <w:jc w:val="both"/>
        <w:rPr>
          <w:rFonts w:eastAsia="Calibri"/>
          <w:lang w:eastAsia="en-US"/>
        </w:rPr>
      </w:pPr>
      <w:r w:rsidRPr="000177A9">
        <w:rPr>
          <w:rFonts w:eastAsia="Calibri"/>
          <w:lang w:eastAsia="en-US"/>
        </w:rPr>
        <w:t xml:space="preserve">durpių briketai – </w:t>
      </w:r>
      <w:r w:rsidR="00FA41A7" w:rsidRPr="000177A9">
        <w:rPr>
          <w:rFonts w:eastAsia="Calibri"/>
          <w:lang w:eastAsia="en-US"/>
        </w:rPr>
        <w:t>380</w:t>
      </w:r>
      <w:r w:rsidRPr="000177A9">
        <w:rPr>
          <w:rFonts w:eastAsia="Calibri"/>
          <w:lang w:eastAsia="en-US"/>
        </w:rPr>
        <w:t>,</w:t>
      </w:r>
      <w:r w:rsidR="00FA41A7" w:rsidRPr="000177A9">
        <w:rPr>
          <w:rFonts w:eastAsia="Calibri"/>
          <w:lang w:eastAsia="en-US"/>
        </w:rPr>
        <w:t>00</w:t>
      </w:r>
      <w:r w:rsidRPr="000177A9">
        <w:rPr>
          <w:rFonts w:eastAsia="Calibri"/>
          <w:lang w:eastAsia="en-US"/>
        </w:rPr>
        <w:t xml:space="preserve"> Eur už toną;</w:t>
      </w:r>
    </w:p>
    <w:p w14:paraId="0AD9FFEB" w14:textId="672D8EB0" w:rsidR="00055C5F" w:rsidRPr="000177A9" w:rsidRDefault="00055C5F" w:rsidP="00E21E0E">
      <w:pPr>
        <w:numPr>
          <w:ilvl w:val="1"/>
          <w:numId w:val="6"/>
        </w:numPr>
        <w:spacing w:after="240" w:line="360" w:lineRule="auto"/>
        <w:contextualSpacing/>
        <w:jc w:val="both"/>
        <w:rPr>
          <w:rFonts w:eastAsia="Calibri"/>
          <w:lang w:eastAsia="en-US"/>
        </w:rPr>
      </w:pPr>
      <w:r w:rsidRPr="000177A9">
        <w:rPr>
          <w:rFonts w:eastAsia="Calibri"/>
          <w:lang w:eastAsia="en-US"/>
        </w:rPr>
        <w:t xml:space="preserve">suskystintų dujų balionas – </w:t>
      </w:r>
      <w:r w:rsidR="00FA41A7" w:rsidRPr="000177A9">
        <w:rPr>
          <w:rFonts w:eastAsia="Calibri"/>
          <w:lang w:eastAsia="en-US"/>
        </w:rPr>
        <w:t>30,24</w:t>
      </w:r>
      <w:r w:rsidRPr="000177A9">
        <w:rPr>
          <w:rFonts w:eastAsia="Calibri"/>
          <w:lang w:eastAsia="en-US"/>
        </w:rPr>
        <w:t xml:space="preserve"> Eur/vnt.</w:t>
      </w:r>
    </w:p>
    <w:p w14:paraId="4F6DB970" w14:textId="1F343468" w:rsidR="00055C5F" w:rsidRPr="000177A9" w:rsidRDefault="00055C5F" w:rsidP="00E21E0E">
      <w:pPr>
        <w:numPr>
          <w:ilvl w:val="0"/>
          <w:numId w:val="6"/>
        </w:numPr>
        <w:tabs>
          <w:tab w:val="left" w:pos="720"/>
        </w:tabs>
        <w:spacing w:line="360" w:lineRule="auto"/>
        <w:jc w:val="both"/>
        <w:rPr>
          <w:lang w:eastAsia="en-US"/>
        </w:rPr>
      </w:pPr>
      <w:r w:rsidRPr="000177A9">
        <w:rPr>
          <w:lang w:eastAsia="en-US"/>
        </w:rPr>
        <w:t xml:space="preserve"> Pripažinti netekusiu galios Šakių rajono savivaldybės tarybos 2019 m. spalio 18 d. sprendimą Nr. T-307 „Dėl vidutinės kietojo kuro kainos, taikomos kompensacijoms skaičiuoti, patvirtinimo“.  </w:t>
      </w:r>
    </w:p>
    <w:p w14:paraId="3F6FDD5F" w14:textId="5B869EE2" w:rsidR="00055C5F" w:rsidRPr="000177A9" w:rsidRDefault="00055C5F" w:rsidP="00E21E0E">
      <w:pPr>
        <w:numPr>
          <w:ilvl w:val="0"/>
          <w:numId w:val="6"/>
        </w:numPr>
        <w:tabs>
          <w:tab w:val="left" w:pos="720"/>
        </w:tabs>
        <w:spacing w:line="360" w:lineRule="auto"/>
        <w:jc w:val="both"/>
        <w:rPr>
          <w:lang w:eastAsia="en-US"/>
        </w:rPr>
      </w:pPr>
      <w:r w:rsidRPr="000177A9">
        <w:rPr>
          <w:lang w:eastAsia="en-US"/>
        </w:rPr>
        <w:t>Nustatyti, kad šis sprendimas įsigalioja 2022 m. spalio 1 d.</w:t>
      </w:r>
    </w:p>
    <w:p w14:paraId="418C5DA1" w14:textId="77777777" w:rsidR="00055C5F" w:rsidRPr="000177A9" w:rsidRDefault="00055C5F" w:rsidP="00E21E0E">
      <w:pPr>
        <w:tabs>
          <w:tab w:val="left" w:pos="663"/>
          <w:tab w:val="left" w:pos="720"/>
        </w:tabs>
        <w:spacing w:line="360" w:lineRule="auto"/>
        <w:jc w:val="both"/>
        <w:rPr>
          <w:rFonts w:eastAsia="Calibri"/>
          <w:lang w:eastAsia="en-US"/>
        </w:rPr>
      </w:pPr>
      <w:r w:rsidRPr="000177A9">
        <w:rPr>
          <w:rFonts w:eastAsia="Calibri"/>
          <w:lang w:eastAsia="en-US"/>
        </w:rPr>
        <w:tab/>
        <w:t>Šis sprendimas per vieną mėnesį nuo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40F0B458" w14:textId="77777777" w:rsidR="00055C5F" w:rsidRPr="000177A9" w:rsidRDefault="00055C5F" w:rsidP="00055C5F">
      <w:pPr>
        <w:tabs>
          <w:tab w:val="left" w:pos="720"/>
        </w:tabs>
        <w:spacing w:line="360" w:lineRule="auto"/>
        <w:jc w:val="both"/>
        <w:rPr>
          <w:rFonts w:eastAsia="Calibri"/>
          <w:lang w:eastAsia="en-US"/>
        </w:rPr>
      </w:pPr>
    </w:p>
    <w:p w14:paraId="6D43590D" w14:textId="77777777" w:rsidR="00055C5F" w:rsidRPr="000177A9" w:rsidRDefault="00055C5F" w:rsidP="00055C5F">
      <w:pPr>
        <w:tabs>
          <w:tab w:val="left" w:pos="720"/>
        </w:tabs>
        <w:spacing w:line="360" w:lineRule="auto"/>
        <w:jc w:val="both"/>
        <w:rPr>
          <w:rFonts w:eastAsia="Calibri"/>
          <w:lang w:eastAsia="en-US"/>
        </w:rPr>
      </w:pPr>
    </w:p>
    <w:p w14:paraId="4BBC33B2" w14:textId="35275E2D" w:rsidR="00055C5F" w:rsidRPr="000177A9" w:rsidRDefault="00055C5F" w:rsidP="00055C5F">
      <w:pPr>
        <w:tabs>
          <w:tab w:val="left" w:pos="720"/>
        </w:tabs>
        <w:rPr>
          <w:rFonts w:eastAsia="Calibri"/>
          <w:lang w:eastAsia="en-US"/>
        </w:rPr>
      </w:pPr>
      <w:r w:rsidRPr="000177A9">
        <w:rPr>
          <w:rFonts w:eastAsia="Calibri"/>
          <w:lang w:eastAsia="en-US"/>
        </w:rPr>
        <w:t>Savivaldybės meras</w:t>
      </w:r>
      <w:r w:rsidRPr="000177A9">
        <w:rPr>
          <w:rFonts w:eastAsia="Calibri"/>
          <w:lang w:eastAsia="en-US"/>
        </w:rPr>
        <w:tab/>
      </w:r>
      <w:r w:rsidRPr="000177A9">
        <w:rPr>
          <w:rFonts w:eastAsia="Calibri"/>
          <w:lang w:eastAsia="en-US"/>
        </w:rPr>
        <w:tab/>
      </w:r>
      <w:r w:rsidRPr="000177A9">
        <w:rPr>
          <w:rFonts w:eastAsia="Calibri"/>
          <w:lang w:eastAsia="en-US"/>
        </w:rPr>
        <w:tab/>
      </w:r>
      <w:r w:rsidRPr="000177A9">
        <w:rPr>
          <w:rFonts w:eastAsia="Calibri"/>
          <w:lang w:eastAsia="en-US"/>
        </w:rPr>
        <w:tab/>
        <w:t xml:space="preserve">                                               </w:t>
      </w:r>
      <w:r w:rsidRPr="000177A9">
        <w:rPr>
          <w:rFonts w:eastAsia="Calibri"/>
          <w:lang w:eastAsia="en-US"/>
        </w:rPr>
        <w:tab/>
      </w:r>
      <w:r w:rsidR="00E21E0E" w:rsidRPr="000177A9">
        <w:rPr>
          <w:rFonts w:eastAsia="Calibri"/>
          <w:lang w:eastAsia="en-US"/>
        </w:rPr>
        <w:t xml:space="preserve">           </w:t>
      </w:r>
      <w:r w:rsidRPr="000177A9">
        <w:rPr>
          <w:rFonts w:eastAsia="Calibri"/>
          <w:lang w:eastAsia="en-US"/>
        </w:rPr>
        <w:t xml:space="preserve">Edgaras Pilypaitis </w:t>
      </w:r>
    </w:p>
    <w:p w14:paraId="0E1803C4" w14:textId="77777777" w:rsidR="00055C5F" w:rsidRPr="000177A9" w:rsidRDefault="00055C5F" w:rsidP="00055C5F">
      <w:pPr>
        <w:tabs>
          <w:tab w:val="left" w:pos="720"/>
        </w:tabs>
        <w:rPr>
          <w:rFonts w:eastAsia="Calibri"/>
          <w:lang w:eastAsia="en-US"/>
        </w:rPr>
      </w:pPr>
    </w:p>
    <w:p w14:paraId="387E5278" w14:textId="1F9BD2FD" w:rsidR="00751F11" w:rsidRPr="000177A9" w:rsidRDefault="00751F11" w:rsidP="00055C5F">
      <w:pPr>
        <w:jc w:val="center"/>
      </w:pPr>
    </w:p>
    <w:sectPr w:rsidR="00751F11" w:rsidRPr="000177A9" w:rsidSect="001A0F17">
      <w:headerReference w:type="default" r:id="rId9"/>
      <w:pgSz w:w="11907" w:h="16840"/>
      <w:pgMar w:top="1134" w:right="567" w:bottom="1134" w:left="1701" w:header="680" w:footer="567" w:gutter="0"/>
      <w:pgNumType w:start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350080" w14:textId="77777777" w:rsidR="00682DD7" w:rsidRDefault="00682DD7">
      <w:r>
        <w:separator/>
      </w:r>
    </w:p>
  </w:endnote>
  <w:endnote w:type="continuationSeparator" w:id="0">
    <w:p w14:paraId="1CD2D09E" w14:textId="77777777" w:rsidR="00682DD7" w:rsidRDefault="00682D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59B83F" w14:textId="77777777" w:rsidR="00682DD7" w:rsidRDefault="00682DD7">
      <w:r>
        <w:separator/>
      </w:r>
    </w:p>
  </w:footnote>
  <w:footnote w:type="continuationSeparator" w:id="0">
    <w:p w14:paraId="5E285B05" w14:textId="77777777" w:rsidR="00682DD7" w:rsidRDefault="00682D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21994366"/>
      <w:docPartObj>
        <w:docPartGallery w:val="Page Numbers (Top of Page)"/>
        <w:docPartUnique/>
      </w:docPartObj>
    </w:sdtPr>
    <w:sdtContent>
      <w:p w14:paraId="14C49859" w14:textId="6E25F203" w:rsidR="001A0F17" w:rsidRDefault="001A0F17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D126250" w14:textId="77777777" w:rsidR="00724DA2" w:rsidRDefault="00724DA2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429DC"/>
    <w:multiLevelType w:val="multilevel"/>
    <w:tmpl w:val="67EE858A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suff w:val="space"/>
      <w:lvlText w:val="%4."/>
      <w:lvlJc w:val="left"/>
      <w:pPr>
        <w:ind w:left="0" w:firstLine="720"/>
      </w:pPr>
      <w:rPr>
        <w:rFonts w:hint="default"/>
        <w:b w:val="0"/>
        <w:bCs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" w15:restartNumberingAfterBreak="0">
    <w:nsid w:val="05844F8D"/>
    <w:multiLevelType w:val="hybridMultilevel"/>
    <w:tmpl w:val="8530E962"/>
    <w:lvl w:ilvl="0" w:tplc="A4C0D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C04C35"/>
    <w:multiLevelType w:val="multilevel"/>
    <w:tmpl w:val="F1F86DA4"/>
    <w:lvl w:ilvl="0">
      <w:start w:val="1"/>
      <w:numFmt w:val="bullet"/>
      <w:suff w:val="space"/>
      <w:lvlText w:val=""/>
      <w:lvlJc w:val="left"/>
      <w:pPr>
        <w:ind w:left="0" w:firstLine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AD3891"/>
    <w:multiLevelType w:val="multilevel"/>
    <w:tmpl w:val="10C0052A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3EAA4258"/>
    <w:multiLevelType w:val="multilevel"/>
    <w:tmpl w:val="90FEE8F8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5" w15:restartNumberingAfterBreak="0">
    <w:nsid w:val="4FE95726"/>
    <w:multiLevelType w:val="multilevel"/>
    <w:tmpl w:val="FE2449E4"/>
    <w:lvl w:ilvl="0">
      <w:start w:val="1"/>
      <w:numFmt w:val="bullet"/>
      <w:suff w:val="space"/>
      <w:lvlText w:val=""/>
      <w:lvlJc w:val="left"/>
      <w:pPr>
        <w:ind w:left="0" w:firstLine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C11B5E"/>
    <w:multiLevelType w:val="multilevel"/>
    <w:tmpl w:val="AAAC3776"/>
    <w:lvl w:ilvl="0">
      <w:start w:val="1"/>
      <w:numFmt w:val="decimal"/>
      <w:suff w:val="space"/>
      <w:lvlText w:val="%1."/>
      <w:lvlJc w:val="left"/>
      <w:pPr>
        <w:ind w:left="-10" w:firstLine="7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-10" w:firstLine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1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2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2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3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3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10" w:hanging="1440"/>
      </w:pPr>
      <w:rPr>
        <w:rFonts w:hint="default"/>
      </w:rPr>
    </w:lvl>
  </w:abstractNum>
  <w:abstractNum w:abstractNumId="7" w15:restartNumberingAfterBreak="0">
    <w:nsid w:val="7FB76FEC"/>
    <w:multiLevelType w:val="hybridMultilevel"/>
    <w:tmpl w:val="A8345C70"/>
    <w:lvl w:ilvl="0" w:tplc="A6E40F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42476609">
    <w:abstractNumId w:val="7"/>
  </w:num>
  <w:num w:numId="2" w16cid:durableId="1513452107">
    <w:abstractNumId w:val="4"/>
  </w:num>
  <w:num w:numId="3" w16cid:durableId="590356470">
    <w:abstractNumId w:val="3"/>
  </w:num>
  <w:num w:numId="4" w16cid:durableId="1042436248">
    <w:abstractNumId w:val="2"/>
  </w:num>
  <w:num w:numId="5" w16cid:durableId="350956272">
    <w:abstractNumId w:val="0"/>
  </w:num>
  <w:num w:numId="6" w16cid:durableId="1653290780">
    <w:abstractNumId w:val="6"/>
  </w:num>
  <w:num w:numId="7" w16cid:durableId="1416365873">
    <w:abstractNumId w:val="1"/>
  </w:num>
  <w:num w:numId="8" w16cid:durableId="58460685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5B6F"/>
    <w:rsid w:val="000140AC"/>
    <w:rsid w:val="000177A9"/>
    <w:rsid w:val="0004279C"/>
    <w:rsid w:val="00055C5F"/>
    <w:rsid w:val="00083ACF"/>
    <w:rsid w:val="000846E8"/>
    <w:rsid w:val="0009089E"/>
    <w:rsid w:val="00093E2D"/>
    <w:rsid w:val="00093F43"/>
    <w:rsid w:val="00097933"/>
    <w:rsid w:val="000A444F"/>
    <w:rsid w:val="000A4BCE"/>
    <w:rsid w:val="000A7D8F"/>
    <w:rsid w:val="000B440C"/>
    <w:rsid w:val="000C0BEE"/>
    <w:rsid w:val="000D7763"/>
    <w:rsid w:val="000F02B9"/>
    <w:rsid w:val="000F52C5"/>
    <w:rsid w:val="0013552F"/>
    <w:rsid w:val="00146E5A"/>
    <w:rsid w:val="00151579"/>
    <w:rsid w:val="0016396E"/>
    <w:rsid w:val="00163CA8"/>
    <w:rsid w:val="001A0F17"/>
    <w:rsid w:val="001B503F"/>
    <w:rsid w:val="001D585A"/>
    <w:rsid w:val="0021686A"/>
    <w:rsid w:val="00257EEF"/>
    <w:rsid w:val="0026498E"/>
    <w:rsid w:val="002673E0"/>
    <w:rsid w:val="00287CED"/>
    <w:rsid w:val="002C62E0"/>
    <w:rsid w:val="003220E4"/>
    <w:rsid w:val="00343863"/>
    <w:rsid w:val="00346340"/>
    <w:rsid w:val="003525AA"/>
    <w:rsid w:val="00361001"/>
    <w:rsid w:val="00376CDB"/>
    <w:rsid w:val="00397CDD"/>
    <w:rsid w:val="003A4196"/>
    <w:rsid w:val="003C4D70"/>
    <w:rsid w:val="003C5007"/>
    <w:rsid w:val="003E25B1"/>
    <w:rsid w:val="00413B7B"/>
    <w:rsid w:val="00416A09"/>
    <w:rsid w:val="0042674D"/>
    <w:rsid w:val="00434A6F"/>
    <w:rsid w:val="00467C27"/>
    <w:rsid w:val="00467D97"/>
    <w:rsid w:val="004A2F56"/>
    <w:rsid w:val="004C31C4"/>
    <w:rsid w:val="004E2197"/>
    <w:rsid w:val="004E71A3"/>
    <w:rsid w:val="004F1661"/>
    <w:rsid w:val="004F4B15"/>
    <w:rsid w:val="00502748"/>
    <w:rsid w:val="00523830"/>
    <w:rsid w:val="00563A9E"/>
    <w:rsid w:val="00583D36"/>
    <w:rsid w:val="00595CB9"/>
    <w:rsid w:val="005D5A09"/>
    <w:rsid w:val="005D72B6"/>
    <w:rsid w:val="005F0057"/>
    <w:rsid w:val="005F5414"/>
    <w:rsid w:val="00616E0A"/>
    <w:rsid w:val="006763E3"/>
    <w:rsid w:val="00682DD7"/>
    <w:rsid w:val="006B0914"/>
    <w:rsid w:val="006B28FB"/>
    <w:rsid w:val="006C0043"/>
    <w:rsid w:val="006F0B42"/>
    <w:rsid w:val="00705E80"/>
    <w:rsid w:val="00724DA2"/>
    <w:rsid w:val="00727089"/>
    <w:rsid w:val="00751016"/>
    <w:rsid w:val="00751F11"/>
    <w:rsid w:val="007546FB"/>
    <w:rsid w:val="007723FC"/>
    <w:rsid w:val="00781A11"/>
    <w:rsid w:val="00790769"/>
    <w:rsid w:val="007E56D6"/>
    <w:rsid w:val="007F3190"/>
    <w:rsid w:val="007F3A2E"/>
    <w:rsid w:val="0080180F"/>
    <w:rsid w:val="00825862"/>
    <w:rsid w:val="008304FA"/>
    <w:rsid w:val="00853E44"/>
    <w:rsid w:val="0088767E"/>
    <w:rsid w:val="008C4F90"/>
    <w:rsid w:val="008D053A"/>
    <w:rsid w:val="008F5EEE"/>
    <w:rsid w:val="008F5F5D"/>
    <w:rsid w:val="00900570"/>
    <w:rsid w:val="0091097C"/>
    <w:rsid w:val="00914174"/>
    <w:rsid w:val="00967A34"/>
    <w:rsid w:val="00972B62"/>
    <w:rsid w:val="0097300F"/>
    <w:rsid w:val="009B057B"/>
    <w:rsid w:val="009D3E1F"/>
    <w:rsid w:val="009E5729"/>
    <w:rsid w:val="009F171B"/>
    <w:rsid w:val="00A1291B"/>
    <w:rsid w:val="00A15F37"/>
    <w:rsid w:val="00A51E2D"/>
    <w:rsid w:val="00A75680"/>
    <w:rsid w:val="00A77CC7"/>
    <w:rsid w:val="00AC1477"/>
    <w:rsid w:val="00AC3804"/>
    <w:rsid w:val="00B402AF"/>
    <w:rsid w:val="00B7658F"/>
    <w:rsid w:val="00B8115A"/>
    <w:rsid w:val="00B934E9"/>
    <w:rsid w:val="00B95DB5"/>
    <w:rsid w:val="00BC2E42"/>
    <w:rsid w:val="00BD3C54"/>
    <w:rsid w:val="00BE720A"/>
    <w:rsid w:val="00C02E37"/>
    <w:rsid w:val="00C14215"/>
    <w:rsid w:val="00C14CAE"/>
    <w:rsid w:val="00C15FDA"/>
    <w:rsid w:val="00C21714"/>
    <w:rsid w:val="00C41F04"/>
    <w:rsid w:val="00CF1CDD"/>
    <w:rsid w:val="00D0029A"/>
    <w:rsid w:val="00D271A9"/>
    <w:rsid w:val="00D42E04"/>
    <w:rsid w:val="00D67962"/>
    <w:rsid w:val="00D67B4E"/>
    <w:rsid w:val="00D8601B"/>
    <w:rsid w:val="00DB486D"/>
    <w:rsid w:val="00DC5D30"/>
    <w:rsid w:val="00DD32F2"/>
    <w:rsid w:val="00E0197D"/>
    <w:rsid w:val="00E03CF9"/>
    <w:rsid w:val="00E20845"/>
    <w:rsid w:val="00E21E0E"/>
    <w:rsid w:val="00E54507"/>
    <w:rsid w:val="00EB43F7"/>
    <w:rsid w:val="00F320C0"/>
    <w:rsid w:val="00F36C7E"/>
    <w:rsid w:val="00F47506"/>
    <w:rsid w:val="00F50DAC"/>
    <w:rsid w:val="00F77943"/>
    <w:rsid w:val="00F83D73"/>
    <w:rsid w:val="00FA41A7"/>
    <w:rsid w:val="00FA7262"/>
    <w:rsid w:val="00FB232F"/>
    <w:rsid w:val="00FB5C13"/>
    <w:rsid w:val="00FC247C"/>
    <w:rsid w:val="00FD5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CC0723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bCs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character" w:styleId="Vietosrezervavimoenklotekstas">
    <w:name w:val="Placeholder Text"/>
    <w:basedOn w:val="Numatytasispastraiposriftas"/>
    <w:uiPriority w:val="99"/>
    <w:semiHidden/>
    <w:rsid w:val="00C41F04"/>
    <w:rPr>
      <w:color w:val="808080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8F5EEE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8F5EEE"/>
  </w:style>
  <w:style w:type="paragraph" w:styleId="Pataisymai">
    <w:name w:val="Revision"/>
    <w:hidden/>
    <w:uiPriority w:val="99"/>
    <w:semiHidden/>
    <w:rsid w:val="00523830"/>
  </w:style>
  <w:style w:type="paragraph" w:styleId="Sraopastraipa">
    <w:name w:val="List Paragraph"/>
    <w:basedOn w:val="prastasis"/>
    <w:uiPriority w:val="34"/>
    <w:qFormat/>
    <w:rsid w:val="00E54507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A0F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32C61DF-5303-4A44-85A8-35380BBB684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FE5BDA-B218-4E38-8440-D7F356561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1</Pages>
  <Words>941</Words>
  <Characters>537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1476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4</cp:revision>
  <cp:lastPrinted>2022-09-15T12:45:00Z</cp:lastPrinted>
  <dcterms:created xsi:type="dcterms:W3CDTF">2022-09-15T14:13:00Z</dcterms:created>
  <dcterms:modified xsi:type="dcterms:W3CDTF">2022-09-23T12:05:00Z</dcterms:modified>
</cp:coreProperties>
</file>