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2BEEBC19" w:rsidR="00940898" w:rsidRPr="00940898" w:rsidRDefault="000C0F39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>DĖL ŠAKIŲ RAJONO SAVIVALDYBĖS MERO 2023 M. GEGUŽĖS 23 D. POTVARKIO NR. MT-39 „</w:t>
      </w:r>
      <w:r w:rsidR="00940898"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="00940898"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  <w:r>
        <w:rPr>
          <w:rFonts w:ascii="Times New Roman" w:hAnsi="Times New Roman"/>
          <w:b/>
          <w:color w:val="00000A"/>
          <w:sz w:val="24"/>
          <w:lang w:val="lt-LT" w:eastAsia="zh-CN"/>
        </w:rPr>
        <w:t>“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6E226951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7049B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7049BC">
        <w:rPr>
          <w:rFonts w:ascii="Times New Roman" w:hAnsi="Times New Roman"/>
          <w:sz w:val="24"/>
          <w:szCs w:val="24"/>
        </w:rPr>
        <w:t>gegužės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73ACBF7F" w:rsidR="007730F7" w:rsidRPr="007049BC" w:rsidRDefault="00276767" w:rsidP="007049B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</w:t>
      </w:r>
      <w:r w:rsidR="007049BC">
        <w:rPr>
          <w:rFonts w:ascii="Times New Roman" w:hAnsi="Times New Roman"/>
          <w:sz w:val="24"/>
          <w:szCs w:val="24"/>
        </w:rPr>
        <w:t>5</w:t>
      </w:r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>,</w:t>
      </w:r>
      <w:r w:rsidR="000C0F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Šakių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rajono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savivaldybės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tarybos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veiklos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reglamento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patvirtinto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Šakių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rajono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savivaldybės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tarybos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2023 m.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vasario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24 d.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sprendimu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Nr. T-80 „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Dėl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Šakių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rajono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savivaldybės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tarybos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veiklos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reglamento</w:t>
      </w:r>
      <w:proofErr w:type="spellEnd"/>
      <w:r w:rsidR="007049BC" w:rsidRPr="00EF441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7049BC" w:rsidRPr="00EF4411">
        <w:rPr>
          <w:rFonts w:ascii="Times New Roman" w:hAnsi="Times New Roman"/>
          <w:sz w:val="24"/>
          <w:szCs w:val="24"/>
        </w:rPr>
        <w:t>patvirtinimo</w:t>
      </w:r>
      <w:proofErr w:type="spellEnd"/>
      <w:r w:rsidR="007049BC" w:rsidRPr="00EF4411">
        <w:rPr>
          <w:rFonts w:ascii="Times New Roman" w:hAnsi="Times New Roman"/>
          <w:sz w:val="24"/>
          <w:szCs w:val="24"/>
          <w:lang w:eastAsia="lt-LT"/>
        </w:rPr>
        <w:t>“</w:t>
      </w:r>
      <w:proofErr w:type="gramEnd"/>
      <w:r w:rsidR="007049BC" w:rsidRPr="00EF4411">
        <w:rPr>
          <w:rFonts w:ascii="Times New Roman" w:hAnsi="Times New Roman"/>
          <w:sz w:val="24"/>
          <w:szCs w:val="24"/>
        </w:rPr>
        <w:t xml:space="preserve">, 192 </w:t>
      </w:r>
      <w:proofErr w:type="spellStart"/>
      <w:r w:rsidR="007049BC" w:rsidRPr="00EF4411">
        <w:rPr>
          <w:rFonts w:ascii="Times New Roman" w:hAnsi="Times New Roman"/>
          <w:sz w:val="24"/>
          <w:szCs w:val="24"/>
        </w:rPr>
        <w:t>punktu</w:t>
      </w:r>
      <w:proofErr w:type="spellEnd"/>
      <w:r w:rsidR="007049B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0C0F39">
        <w:rPr>
          <w:rFonts w:ascii="Times New Roman" w:hAnsi="Times New Roman"/>
          <w:sz w:val="24"/>
          <w:szCs w:val="24"/>
        </w:rPr>
        <w:t>ir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7049BC">
        <w:rPr>
          <w:rFonts w:ascii="Times New Roman" w:hAnsi="Times New Roman"/>
          <w:sz w:val="24"/>
          <w:szCs w:val="24"/>
        </w:rPr>
        <w:t>Gelgaudiškio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r w:rsidR="007049BC" w:rsidRPr="00295ADF">
        <w:rPr>
          <w:rFonts w:ascii="Times New Roman" w:hAnsi="Times New Roman"/>
          <w:sz w:val="24"/>
          <w:szCs w:val="24"/>
        </w:rPr>
        <w:t>„</w:t>
      </w:r>
      <w:proofErr w:type="spellStart"/>
      <w:r w:rsidR="007049BC">
        <w:rPr>
          <w:rFonts w:ascii="Times New Roman" w:hAnsi="Times New Roman"/>
          <w:sz w:val="24"/>
          <w:szCs w:val="24"/>
        </w:rPr>
        <w:t>Šaltinio</w:t>
      </w:r>
      <w:proofErr w:type="spellEnd"/>
      <w:r w:rsidR="007049BC" w:rsidRPr="00A47274">
        <w:rPr>
          <w:rFonts w:ascii="Times New Roman" w:hAnsi="Times New Roman"/>
          <w:sz w:val="24"/>
          <w:szCs w:val="24"/>
        </w:rPr>
        <w:t>“</w:t>
      </w:r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specialiojo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ugdymo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centro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tarybos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raštą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r w:rsidR="007049BC" w:rsidRPr="00295ADF">
        <w:rPr>
          <w:rFonts w:ascii="Times New Roman" w:hAnsi="Times New Roman"/>
          <w:sz w:val="24"/>
          <w:szCs w:val="24"/>
        </w:rPr>
        <w:t>„</w:t>
      </w:r>
      <w:proofErr w:type="spellStart"/>
      <w:r w:rsidR="007049BC">
        <w:rPr>
          <w:rFonts w:ascii="Times New Roman" w:hAnsi="Times New Roman"/>
          <w:sz w:val="24"/>
          <w:szCs w:val="24"/>
        </w:rPr>
        <w:t>Dėl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informacijos</w:t>
      </w:r>
      <w:proofErr w:type="spellEnd"/>
      <w:r w:rsidR="007049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49BC">
        <w:rPr>
          <w:rFonts w:ascii="Times New Roman" w:hAnsi="Times New Roman"/>
          <w:sz w:val="24"/>
          <w:szCs w:val="24"/>
        </w:rPr>
        <w:t>pateikimo</w:t>
      </w:r>
      <w:proofErr w:type="spellEnd"/>
      <w:r w:rsidR="000C0F39" w:rsidRPr="00A47274">
        <w:rPr>
          <w:rFonts w:ascii="Times New Roman" w:hAnsi="Times New Roman"/>
          <w:sz w:val="24"/>
          <w:szCs w:val="24"/>
        </w:rPr>
        <w:t>“</w:t>
      </w:r>
      <w:r w:rsidR="000C0F39">
        <w:rPr>
          <w:rFonts w:ascii="Times New Roman" w:hAnsi="Times New Roman"/>
          <w:sz w:val="24"/>
          <w:szCs w:val="24"/>
        </w:rPr>
        <w:t>,</w:t>
      </w:r>
    </w:p>
    <w:p w14:paraId="04C0B967" w14:textId="41D84ED6" w:rsidR="00D01F07" w:rsidRPr="00D01F07" w:rsidRDefault="000C0F39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p a k </w:t>
      </w:r>
      <w:proofErr w:type="spellStart"/>
      <w:r>
        <w:rPr>
          <w:rFonts w:ascii="Times New Roman" w:hAnsi="Times New Roman"/>
          <w:color w:val="000000"/>
          <w:spacing w:val="60"/>
          <w:sz w:val="24"/>
          <w:lang w:val="lt-LT" w:eastAsia="zh-CN"/>
        </w:rPr>
        <w:t>eiči</w:t>
      </w:r>
      <w:r w:rsidR="00D01F07"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u</w:t>
      </w:r>
      <w:proofErr w:type="spellEnd"/>
      <w:r w:rsidR="001C5DAC">
        <w:rPr>
          <w:rFonts w:ascii="Times New Roman" w:hAnsi="Times New Roman"/>
          <w:color w:val="000000"/>
          <w:spacing w:val="60"/>
          <w:sz w:val="24"/>
          <w:lang w:val="lt-LT" w:eastAsia="zh-CN"/>
        </w:rPr>
        <w:t xml:space="preserve"> </w:t>
      </w:r>
      <w:r w:rsidR="00D01F07" w:rsidRPr="00D01F07">
        <w:rPr>
          <w:rFonts w:ascii="Times New Roman" w:hAnsi="Times New Roman"/>
          <w:color w:val="000000"/>
          <w:sz w:val="24"/>
          <w:lang w:val="lt-LT" w:eastAsia="zh-CN"/>
        </w:rPr>
        <w:t>pretendentų atrankos konkurso komisij</w:t>
      </w:r>
      <w:r>
        <w:rPr>
          <w:rFonts w:ascii="Times New Roman" w:hAnsi="Times New Roman"/>
          <w:color w:val="000000"/>
          <w:sz w:val="24"/>
          <w:lang w:val="lt-LT" w:eastAsia="zh-CN"/>
        </w:rPr>
        <w:t>os</w:t>
      </w:r>
      <w:r w:rsidR="00D01F07"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351990">
        <w:rPr>
          <w:rFonts w:ascii="Times New Roman" w:hAnsi="Times New Roman"/>
          <w:color w:val="000000"/>
          <w:sz w:val="24"/>
          <w:lang w:val="lt-LT" w:eastAsia="zh-CN"/>
        </w:rPr>
        <w:t>Gelgaudiškio „Šaltinio“ specialiojo ugdymo centro</w:t>
      </w:r>
      <w:r w:rsidR="00041024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</w:t>
      </w:r>
      <w:r w:rsidR="00D01F07"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>direktoriaus</w:t>
      </w:r>
      <w:r w:rsidR="00D01F07"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sudėtį, sudarytą Šakių rajono savivaldybės mero 2023 m. gegužės 23 d. potvarkiu Nr. MT-39 „Dėl pretendentų atrankos konkurso komisijos sudarymo, komisijos sekretoriaus paskyrimo, komisijos posėdžio datos nustatymo“</w:t>
      </w:r>
      <w:r w:rsidR="00D01F07"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išbraukiu komisijos narę </w:t>
      </w:r>
      <w:bookmarkStart w:id="0" w:name="_Hlk135822011"/>
      <w:r>
        <w:rPr>
          <w:rFonts w:ascii="Times New Roman" w:hAnsi="Times New Roman"/>
          <w:color w:val="000000"/>
          <w:sz w:val="24"/>
          <w:lang w:val="lt-LT" w:eastAsia="zh-CN"/>
        </w:rPr>
        <w:t>–</w:t>
      </w:r>
      <w:bookmarkEnd w:id="0"/>
      <w:r>
        <w:rPr>
          <w:rFonts w:ascii="Times New Roman" w:hAnsi="Times New Roman"/>
          <w:color w:val="000000"/>
          <w:sz w:val="24"/>
          <w:lang w:val="lt-LT" w:eastAsia="zh-CN"/>
        </w:rPr>
        <w:t xml:space="preserve"> „</w:t>
      </w:r>
      <w:r>
        <w:rPr>
          <w:rFonts w:ascii="Times New Roman" w:hAnsi="Times New Roman"/>
          <w:sz w:val="24"/>
          <w:lang w:val="lt-LT" w:eastAsia="lt-LT"/>
        </w:rPr>
        <w:t xml:space="preserve">Ilona </w:t>
      </w:r>
      <w:proofErr w:type="spellStart"/>
      <w:r>
        <w:rPr>
          <w:rFonts w:ascii="Times New Roman" w:hAnsi="Times New Roman"/>
          <w:sz w:val="24"/>
          <w:lang w:val="lt-LT" w:eastAsia="lt-LT"/>
        </w:rPr>
        <w:t>Ignatavičienė</w:t>
      </w:r>
      <w:proofErr w:type="spellEnd"/>
      <w:r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Gelgaudiškio „Šaltinio“ specialiojo ugdymo centro mokytoja</w:t>
      </w:r>
      <w:r>
        <w:rPr>
          <w:rFonts w:ascii="Times New Roman" w:hAnsi="Times New Roman"/>
          <w:sz w:val="24"/>
          <w:lang w:val="lt-LT" w:eastAsia="lt-LT"/>
        </w:rPr>
        <w:t xml:space="preserve">“ ir vietoj jos įrašau komisijos narę </w:t>
      </w:r>
      <w:r w:rsidR="00BF0CD5">
        <w:rPr>
          <w:rFonts w:ascii="Times New Roman" w:hAnsi="Times New Roman"/>
          <w:color w:val="000000"/>
          <w:sz w:val="24"/>
          <w:lang w:val="lt-LT" w:eastAsia="zh-CN"/>
        </w:rPr>
        <w:t>–</w:t>
      </w:r>
      <w:r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lang w:val="lt-LT" w:eastAsia="zh-CN"/>
        </w:rPr>
        <w:t>„</w:t>
      </w:r>
      <w:r w:rsidR="00BF0CD5">
        <w:rPr>
          <w:rFonts w:ascii="Times New Roman" w:hAnsi="Times New Roman"/>
          <w:sz w:val="24"/>
          <w:lang w:val="lt-LT" w:eastAsia="lt-LT"/>
        </w:rPr>
        <w:t>Dalia</w:t>
      </w:r>
      <w:r>
        <w:rPr>
          <w:rFonts w:ascii="Times New Roman" w:hAnsi="Times New Roman"/>
          <w:sz w:val="24"/>
          <w:lang w:val="lt-LT" w:eastAsia="lt-LT"/>
        </w:rPr>
        <w:t xml:space="preserve"> </w:t>
      </w:r>
      <w:proofErr w:type="spellStart"/>
      <w:r w:rsidR="00BF0CD5">
        <w:rPr>
          <w:rFonts w:ascii="Times New Roman" w:hAnsi="Times New Roman"/>
          <w:sz w:val="24"/>
          <w:lang w:val="lt-LT" w:eastAsia="lt-LT"/>
        </w:rPr>
        <w:t>Kasperavičienė</w:t>
      </w:r>
      <w:proofErr w:type="spellEnd"/>
      <w:r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 xml:space="preserve">Gelgaudiškio „Šaltinio“ specialiojo ugdymo centro </w:t>
      </w:r>
      <w:r w:rsidR="00BF0CD5">
        <w:rPr>
          <w:rFonts w:ascii="Times New Roman" w:hAnsi="Times New Roman"/>
          <w:sz w:val="24"/>
          <w:lang w:val="lt-LT" w:eastAsia="lt-LT"/>
        </w:rPr>
        <w:t>Švietimo pagalbos ir konsultavimo skyriaus vedėja</w:t>
      </w:r>
      <w:r>
        <w:rPr>
          <w:rFonts w:ascii="Times New Roman" w:hAnsi="Times New Roman"/>
          <w:sz w:val="24"/>
          <w:lang w:val="lt-LT" w:eastAsia="lt-LT"/>
        </w:rPr>
        <w:t>“</w:t>
      </w:r>
      <w:r w:rsidR="00BF0CD5">
        <w:rPr>
          <w:rFonts w:ascii="Times New Roman" w:hAnsi="Times New Roman"/>
          <w:sz w:val="24"/>
          <w:lang w:val="lt-LT" w:eastAsia="lt-LT"/>
        </w:rPr>
        <w:t>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92412B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3C45FCDA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 w:rsidR="00BF0CD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9913" w14:textId="77777777" w:rsidR="00E04237" w:rsidRDefault="00E04237">
      <w:r>
        <w:separator/>
      </w:r>
    </w:p>
  </w:endnote>
  <w:endnote w:type="continuationSeparator" w:id="0">
    <w:p w14:paraId="1FCF5A27" w14:textId="77777777" w:rsidR="00E04237" w:rsidRDefault="00E0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F3F8D" w14:textId="77777777" w:rsidR="00E04237" w:rsidRDefault="00E04237">
      <w:r>
        <w:separator/>
      </w:r>
    </w:p>
  </w:footnote>
  <w:footnote w:type="continuationSeparator" w:id="0">
    <w:p w14:paraId="22FF2212" w14:textId="77777777" w:rsidR="00E04237" w:rsidRDefault="00E0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A46B8"/>
    <w:rsid w:val="000B06C8"/>
    <w:rsid w:val="000B59A3"/>
    <w:rsid w:val="000B6309"/>
    <w:rsid w:val="000C0F39"/>
    <w:rsid w:val="000F39BA"/>
    <w:rsid w:val="0015711C"/>
    <w:rsid w:val="00165067"/>
    <w:rsid w:val="00171E24"/>
    <w:rsid w:val="001C5DAC"/>
    <w:rsid w:val="00201B9E"/>
    <w:rsid w:val="002171B0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24B3"/>
    <w:rsid w:val="00502E2A"/>
    <w:rsid w:val="00540AFC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049BC"/>
    <w:rsid w:val="00707B39"/>
    <w:rsid w:val="00723FFF"/>
    <w:rsid w:val="007375F6"/>
    <w:rsid w:val="007478F0"/>
    <w:rsid w:val="0077246D"/>
    <w:rsid w:val="007730F7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5604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27EB"/>
    <w:rsid w:val="00BB647A"/>
    <w:rsid w:val="00BE2A8C"/>
    <w:rsid w:val="00BF0CD5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2896"/>
    <w:rsid w:val="00DD6F6E"/>
    <w:rsid w:val="00E04237"/>
    <w:rsid w:val="00E07121"/>
    <w:rsid w:val="00E65578"/>
    <w:rsid w:val="00E76375"/>
    <w:rsid w:val="00E87C2C"/>
    <w:rsid w:val="00EC4B86"/>
    <w:rsid w:val="00EE3A8B"/>
    <w:rsid w:val="00F02F42"/>
    <w:rsid w:val="00F113CD"/>
    <w:rsid w:val="00F330BD"/>
    <w:rsid w:val="00F40524"/>
    <w:rsid w:val="00F47EAC"/>
    <w:rsid w:val="00F83232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2</cp:revision>
  <cp:lastPrinted>2020-03-05T09:23:00Z</cp:lastPrinted>
  <dcterms:created xsi:type="dcterms:W3CDTF">2023-05-24T09:08:00Z</dcterms:created>
  <dcterms:modified xsi:type="dcterms:W3CDTF">2023-05-24T09:08:00Z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