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5D93E5E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ŪKIO, ARCHITEKTŪROS IR INVESTICIJŲ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6216D2A8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E665D8">
        <w:rPr>
          <w:rFonts w:ascii="Times New Roman" w:hAnsi="Times New Roman"/>
        </w:rPr>
        <w:t>birželio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2AFEB86D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C1A4A">
        <w:rPr>
          <w:rFonts w:ascii="Times New Roman" w:hAnsi="Times New Roman"/>
        </w:rPr>
        <w:t>:</w:t>
      </w:r>
    </w:p>
    <w:p w14:paraId="6C9452BC" w14:textId="30BA5AEB" w:rsidR="007B4D6B" w:rsidRDefault="00E665D8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 xml:space="preserve">Ūkio, architektūros ir investicijų </w:t>
      </w:r>
      <w:r w:rsidR="00167FDE">
        <w:rPr>
          <w:rFonts w:ascii="Times New Roman" w:hAnsi="Times New Roman"/>
        </w:rPr>
        <w:t>skyriaus v</w:t>
      </w:r>
      <w:r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783EAC21" w14:textId="0FD62E52" w:rsidR="00E665D8" w:rsidRPr="00E665D8" w:rsidRDefault="00E665D8" w:rsidP="00E665D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birželio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2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>
        <w:rPr>
          <w:rFonts w:ascii="Times New Roman" w:hAnsi="Times New Roman"/>
          <w:color w:val="auto"/>
          <w:kern w:val="2"/>
        </w:rPr>
        <w:t>46</w:t>
      </w:r>
      <w:r>
        <w:rPr>
          <w:rFonts w:ascii="Times New Roman" w:hAnsi="Times New Roman"/>
          <w:color w:val="auto"/>
          <w:kern w:val="2"/>
        </w:rPr>
        <w:t>1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 xml:space="preserve">Ūkio, architektūros ir investicijų skyriaus vyriausiojo specialisto </w:t>
      </w:r>
      <w:r w:rsidRPr="00DB45DB">
        <w:rPr>
          <w:rFonts w:ascii="Times New Roman" w:hAnsi="Times New Roman"/>
          <w:color w:val="auto"/>
          <w:kern w:val="2"/>
        </w:rPr>
        <w:t>pareigyb</w:t>
      </w:r>
      <w:r>
        <w:rPr>
          <w:rFonts w:ascii="Times New Roman" w:hAnsi="Times New Roman"/>
          <w:color w:val="auto"/>
          <w:kern w:val="2"/>
        </w:rPr>
        <w:t>ės</w:t>
      </w:r>
      <w:r w:rsidRPr="00DB45DB">
        <w:rPr>
          <w:rFonts w:ascii="Times New Roman" w:hAnsi="Times New Roman"/>
          <w:color w:val="auto"/>
          <w:kern w:val="2"/>
        </w:rPr>
        <w:t xml:space="preserve"> aprašym</w:t>
      </w:r>
      <w:r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patvirtinimo“.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2AB9C2E1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E665D8">
        <w:rPr>
          <w:rFonts w:ascii="Times New Roman" w:hAnsi="Times New Roman"/>
          <w:szCs w:val="24"/>
        </w:rPr>
        <w:t>6</w:t>
      </w:r>
      <w:r w:rsidR="00F453E1">
        <w:rPr>
          <w:rFonts w:ascii="Times New Roman" w:hAnsi="Times New Roman"/>
          <w:szCs w:val="24"/>
        </w:rPr>
        <w:t>-</w:t>
      </w:r>
      <w:r w:rsidR="00E665D8">
        <w:rPr>
          <w:rFonts w:ascii="Times New Roman" w:hAnsi="Times New Roman"/>
          <w:szCs w:val="24"/>
        </w:rPr>
        <w:t>1</w:t>
      </w:r>
      <w:r w:rsidR="00167FDE">
        <w:rPr>
          <w:rFonts w:ascii="Times New Roman" w:hAnsi="Times New Roman"/>
          <w:szCs w:val="24"/>
        </w:rPr>
        <w:t>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2ACD7" w14:textId="77777777" w:rsidR="009853C4" w:rsidRDefault="009853C4">
      <w:r>
        <w:separator/>
      </w:r>
    </w:p>
  </w:endnote>
  <w:endnote w:type="continuationSeparator" w:id="0">
    <w:p w14:paraId="6AA320F3" w14:textId="77777777" w:rsidR="009853C4" w:rsidRDefault="0098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41549" w14:textId="77777777" w:rsidR="009853C4" w:rsidRDefault="009853C4">
      <w:r>
        <w:separator/>
      </w:r>
    </w:p>
  </w:footnote>
  <w:footnote w:type="continuationSeparator" w:id="0">
    <w:p w14:paraId="5778FEC0" w14:textId="77777777" w:rsidR="009853C4" w:rsidRDefault="00985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96D33"/>
    <w:rsid w:val="0069744E"/>
    <w:rsid w:val="006D6CF8"/>
    <w:rsid w:val="006E57B5"/>
    <w:rsid w:val="00722195"/>
    <w:rsid w:val="007308B2"/>
    <w:rsid w:val="007412D4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2023-06-15T13:46:00Z</dcterms:created>
  <dcterms:modified xsi:type="dcterms:W3CDTF">2023-06-15T13:46:00Z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